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00899" w14:paraId="4200899" w:rsidRDefault="00400BB5" w:rsidP="00400BB5" w:rsidR="00400BB5">
      <w:pPr>
        <w:pStyle w:val="Zaglavlje"/>
        <w15:collapsed w:val="false"/>
      </w:pPr>
      <w:bookmarkStart w:name="_GoBack" w:id="0"/>
      <w:bookmarkEnd w:id="0"/>
      <w:r>
        <w:tab/>
      </w:r>
      <w:r>
        <w:tab/>
        <w:t>8 St-226/14-109</w:t>
      </w:r>
    </w:p>
    <w:p w:rsidRDefault="003A7B84" w:rsidP="006F055F" w:rsidR="003A7B84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E2198B" w:rsidP="006F055F" w:rsidR="00E2198B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7A251B" w:rsidP="00CC292F" w:rsidR="007A251B" w:rsidRPr="000E5F12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E5F12" w:rsidP="00D44178" w:rsidR="000E5F12" w:rsidRPr="00AD346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U    I M E 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P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B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L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I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  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H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R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V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A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T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S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Pr="00AD346C">
        <w:rPr>
          <w:rFonts w:cs="Times New Roman" w:eastAsia="MS Mincho" w:hAnsi="Times New Roman" w:ascii="Times New Roman"/>
          <w:sz w:val="24"/>
          <w:szCs w:val="24"/>
        </w:rPr>
        <w:t>K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E</w:t>
      </w:r>
    </w:p>
    <w:p w:rsidRDefault="000E5F12" w:rsidP="00D44178" w:rsidR="000E5F12" w:rsidRPr="00AD346C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AD346C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0E5F12" w:rsidP="00D44178" w:rsidR="000E5F12" w:rsidRPr="00AD346C">
      <w:pPr>
        <w:jc w:val="center"/>
      </w:pPr>
      <w:r w:rsidRPr="00AD346C">
        <w:t>R J E Š E N J E</w:t>
      </w:r>
    </w:p>
    <w:p w:rsidRDefault="000E5F12" w:rsidP="007334D2" w:rsidR="000E5F12">
      <w:pPr>
        <w:jc w:val="both"/>
      </w:pPr>
    </w:p>
    <w:p w:rsidRDefault="005F4C9D" w:rsidP="00400BB5" w:rsidR="005F4C9D">
      <w:pPr>
        <w:ind w:firstLine="708"/>
        <w:jc w:val="both"/>
      </w:pPr>
      <w:r>
        <w:t>Trgovački sud u Rijeci po sutkinji</w:t>
      </w:r>
      <w:r w:rsidR="00D72847">
        <w:t xml:space="preserve"> tog suda</w:t>
      </w:r>
      <w:r>
        <w:t xml:space="preserve"> Emi Brdovčak, u stečajnom postupku nad dužnikom HOTMEYER d.o.o. u stečaju, Rijeka, </w:t>
      </w:r>
      <w:r w:rsidR="00D72847">
        <w:t xml:space="preserve">Ružićeva 32, </w:t>
      </w:r>
      <w:r>
        <w:t xml:space="preserve">OIB: 82878065625, kojeg zastupa stečajni upravitelj mr. sc. Slavko </w:t>
      </w:r>
      <w:r w:rsidR="00D72847">
        <w:t>Štambuk, Rijeka, Prvog maja 3, 4</w:t>
      </w:r>
      <w:r>
        <w:t>. travnja 2017.,</w:t>
      </w:r>
    </w:p>
    <w:p w:rsidRDefault="005F4C9D" w:rsidP="005F4C9D" w:rsidR="005F4C9D">
      <w:pPr>
        <w:jc w:val="both"/>
      </w:pPr>
    </w:p>
    <w:p w:rsidRDefault="005F4C9D" w:rsidP="005F4C9D" w:rsidR="005F4C9D">
      <w:pPr>
        <w:jc w:val="center"/>
      </w:pPr>
      <w:r>
        <w:t>r i j e š i o     j e</w:t>
      </w:r>
    </w:p>
    <w:p w:rsidRDefault="005F4C9D" w:rsidP="005F4C9D" w:rsidR="005F4C9D">
      <w:pPr>
        <w:jc w:val="both"/>
      </w:pPr>
    </w:p>
    <w:p w:rsidRDefault="005F4C9D" w:rsidP="005F4C9D" w:rsidR="005F4C9D">
      <w:pPr>
        <w:jc w:val="both"/>
      </w:pPr>
      <w:r>
        <w:t>I.</w:t>
      </w:r>
      <w:r>
        <w:tab/>
        <w:t xml:space="preserve">Z a k l j u č u j e   s e   stečajni postupak nad dužnikom HOTMEYER d.o.o. u stečaju, Rijeka, Ružićeva 32, OIB: 82878065625. </w:t>
      </w:r>
    </w:p>
    <w:p w:rsidRDefault="005F4C9D" w:rsidP="005F4C9D" w:rsidR="005F4C9D">
      <w:pPr>
        <w:jc w:val="both"/>
      </w:pPr>
    </w:p>
    <w:p w:rsidRDefault="005F4C9D" w:rsidP="005F4C9D" w:rsidR="005F4C9D">
      <w:pPr>
        <w:jc w:val="both"/>
      </w:pPr>
      <w:r>
        <w:t>II.</w:t>
      </w:r>
      <w:r>
        <w:tab/>
        <w:t xml:space="preserve">Ovo rješenje i osnova zaključenja stečajnog postupka javno će se objaviti. </w:t>
      </w:r>
    </w:p>
    <w:p w:rsidRDefault="005F4C9D" w:rsidP="005F4C9D" w:rsidR="005F4C9D">
      <w:pPr>
        <w:jc w:val="both"/>
      </w:pPr>
    </w:p>
    <w:p w:rsidRDefault="005F4C9D" w:rsidP="00D72847" w:rsidR="008A1AF8" w:rsidRPr="00D72847">
      <w:pPr>
        <w:jc w:val="both"/>
      </w:pPr>
      <w:r>
        <w:t>III.</w:t>
      </w:r>
      <w:r>
        <w:tab/>
        <w:t>Po pravomoćnosti rješenja o zaključenju postupka stečajni dužnik će se brisati iz sudskog registra.</w:t>
      </w:r>
    </w:p>
    <w:p w:rsidRDefault="00CC292F" w:rsidP="005F4C9D" w:rsidR="008C332C" w:rsidRPr="000E5F12">
      <w:pPr>
        <w:jc w:val="both"/>
        <w:rPr>
          <w:rFonts w:eastAsia="MS Mincho"/>
        </w:rPr>
      </w:pPr>
      <w:r w:rsidRPr="000E5F12">
        <w:rPr>
          <w:lang w:val="de-DE"/>
        </w:rPr>
        <w:tab/>
      </w:r>
    </w:p>
    <w:p w:rsidRDefault="008C332C" w:rsidR="008C332C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Obrazloženje</w:t>
      </w:r>
    </w:p>
    <w:p w:rsidRDefault="00045349" w:rsidR="00045349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045349" w:rsidP="00045349" w:rsidR="00045349" w:rsidRPr="00045349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45349">
        <w:rPr>
          <w:rFonts w:cs="Times New Roman" w:eastAsia="MS Mincho" w:hAnsi="Times New Roman" w:ascii="Times New Roman"/>
          <w:sz w:val="24"/>
          <w:szCs w:val="24"/>
        </w:rPr>
        <w:t>Rješenje</w:t>
      </w:r>
      <w:r>
        <w:rPr>
          <w:rFonts w:cs="Times New Roman" w:eastAsia="MS Mincho" w:hAnsi="Times New Roman" w:ascii="Times New Roman"/>
          <w:sz w:val="24"/>
          <w:szCs w:val="24"/>
        </w:rPr>
        <w:t xml:space="preserve">m ovog suda poslovni broj St-226/14-12 od 13. </w:t>
      </w:r>
      <w:r w:rsidR="00D72847">
        <w:rPr>
          <w:rFonts w:cs="Times New Roman" w:eastAsia="MS Mincho" w:hAnsi="Times New Roman" w:ascii="Times New Roman"/>
          <w:sz w:val="24"/>
          <w:szCs w:val="24"/>
        </w:rPr>
        <w:t>v</w:t>
      </w:r>
      <w:r>
        <w:rPr>
          <w:rFonts w:cs="Times New Roman" w:eastAsia="MS Mincho" w:hAnsi="Times New Roman" w:ascii="Times New Roman"/>
          <w:sz w:val="24"/>
          <w:szCs w:val="24"/>
        </w:rPr>
        <w:t>eljače</w:t>
      </w:r>
      <w:r w:rsidRPr="00045349">
        <w:rPr>
          <w:rFonts w:cs="Times New Roman" w:eastAsia="MS Mincho" w:hAnsi="Times New Roman" w:ascii="Times New Roman"/>
          <w:sz w:val="24"/>
          <w:szCs w:val="24"/>
        </w:rPr>
        <w:t xml:space="preserve"> 2015. otvoren je stečajni postupak nad uvodno ozna</w:t>
      </w:r>
      <w:r>
        <w:rPr>
          <w:rFonts w:cs="Times New Roman" w:eastAsia="MS Mincho" w:hAnsi="Times New Roman" w:ascii="Times New Roman"/>
          <w:sz w:val="24"/>
          <w:szCs w:val="24"/>
        </w:rPr>
        <w:t xml:space="preserve">čenim dužnikom te je za stečajnog upravitelja imenovan Slavko Štambuk iz Rijeke. </w:t>
      </w:r>
    </w:p>
    <w:p w:rsidRDefault="00045349" w:rsidP="00045349" w:rsidR="00045349" w:rsidRPr="0004534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45349" w:rsidP="00045349" w:rsidR="00AB3FD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45349">
        <w:rPr>
          <w:rFonts w:cs="Times New Roman" w:eastAsia="MS Mincho" w:hAnsi="Times New Roman" w:ascii="Times New Roman"/>
          <w:sz w:val="24"/>
          <w:szCs w:val="24"/>
        </w:rPr>
        <w:t>Na ispitnom ročištu odr</w:t>
      </w:r>
      <w:r>
        <w:rPr>
          <w:rFonts w:cs="Times New Roman" w:eastAsia="MS Mincho" w:hAnsi="Times New Roman" w:ascii="Times New Roman"/>
          <w:sz w:val="24"/>
          <w:szCs w:val="24"/>
        </w:rPr>
        <w:t>žanom 5. svibnja 2015. ispitano je 13</w:t>
      </w:r>
      <w:r w:rsidRPr="00045349">
        <w:rPr>
          <w:rFonts w:cs="Times New Roman" w:eastAsia="MS Mincho" w:hAnsi="Times New Roman" w:ascii="Times New Roman"/>
          <w:sz w:val="24"/>
          <w:szCs w:val="24"/>
        </w:rPr>
        <w:t xml:space="preserve"> tražbina od </w:t>
      </w:r>
      <w:r>
        <w:rPr>
          <w:rFonts w:cs="Times New Roman" w:eastAsia="MS Mincho" w:hAnsi="Times New Roman" w:ascii="Times New Roman"/>
          <w:sz w:val="24"/>
          <w:szCs w:val="24"/>
        </w:rPr>
        <w:t xml:space="preserve">čega je ukupno priznato tražbina u visini od 846.065,51 kn, dok su osporene tražbine u visini od 654.344,41 kn. </w:t>
      </w:r>
      <w:r w:rsidR="00D72847">
        <w:rPr>
          <w:rFonts w:cs="Times New Roman" w:eastAsia="MS Mincho" w:hAnsi="Times New Roman" w:ascii="Times New Roman"/>
          <w:sz w:val="24"/>
          <w:szCs w:val="24"/>
        </w:rPr>
        <w:t xml:space="preserve">Naime, stečajni upravitelj je osporio tražbinu vjerovnika Ceramica Artistica Due s.p.a. Italia u visini od 194.817,37 kn zbog čega je ovaj vjerovnik upućen pokrenuti parnicu protiv stečajnog dužnika. Osporena je i tražbina vjerovnika Denisa Bortolussia u iznosu od 459.527,04 kn koji je također upućen pokrenuti parnicu. </w:t>
      </w:r>
      <w:r w:rsidR="00AB3FDE">
        <w:rPr>
          <w:rFonts w:cs="Times New Roman" w:eastAsia="MS Mincho" w:hAnsi="Times New Roman" w:ascii="Times New Roman"/>
          <w:sz w:val="24"/>
          <w:szCs w:val="24"/>
        </w:rPr>
        <w:t>Na posebnom</w:t>
      </w:r>
      <w:r w:rsidR="00D72847">
        <w:rPr>
          <w:rFonts w:cs="Times New Roman" w:eastAsia="MS Mincho" w:hAnsi="Times New Roman" w:ascii="Times New Roman"/>
          <w:sz w:val="24"/>
          <w:szCs w:val="24"/>
        </w:rPr>
        <w:t xml:space="preserve"> ispitnom ročištu održanom 15. srpnja 2016. i</w:t>
      </w:r>
      <w:r w:rsidR="00AB3FDE">
        <w:rPr>
          <w:rFonts w:cs="Times New Roman" w:eastAsia="MS Mincho" w:hAnsi="Times New Roman" w:ascii="Times New Roman"/>
          <w:sz w:val="24"/>
          <w:szCs w:val="24"/>
        </w:rPr>
        <w:t>spitane su još dvije prijavljene tražbine,</w:t>
      </w:r>
      <w:r w:rsidR="00D72847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AB3FDE">
        <w:rPr>
          <w:rFonts w:cs="Times New Roman" w:eastAsia="MS Mincho" w:hAnsi="Times New Roman" w:ascii="Times New Roman"/>
          <w:sz w:val="24"/>
          <w:szCs w:val="24"/>
        </w:rPr>
        <w:t xml:space="preserve">od čega je tražbina u iznosu od 3.448,90 kn priznata, dok je tražbina u iznosu od 107.903,87 kn </w:t>
      </w:r>
      <w:r w:rsidR="008B3D5A">
        <w:rPr>
          <w:rFonts w:cs="Times New Roman" w:eastAsia="MS Mincho" w:hAnsi="Times New Roman" w:ascii="Times New Roman"/>
          <w:sz w:val="24"/>
          <w:szCs w:val="24"/>
        </w:rPr>
        <w:t>(vjerovnika Manšped d.o.o. Rijeka) osporena.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AB3FDE">
        <w:rPr>
          <w:rFonts w:cs="Times New Roman" w:eastAsia="MS Mincho" w:hAnsi="Times New Roman" w:ascii="Times New Roman"/>
          <w:sz w:val="24"/>
          <w:szCs w:val="24"/>
        </w:rPr>
        <w:t xml:space="preserve">Vjerovnici čije su tražbine osporene upućeni su pokrenuti parnice radi utvrđenja osnovanosti osporene tražbine. </w:t>
      </w:r>
    </w:p>
    <w:p w:rsidRDefault="00AB3FDE" w:rsidP="00045349" w:rsidR="00AB3FD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AB3FDE" w:rsidP="00045349" w:rsidR="00575372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Nakon što je</w:t>
      </w:r>
      <w:r w:rsidR="008B3D5A">
        <w:rPr>
          <w:rFonts w:cs="Times New Roman" w:eastAsia="MS Mincho" w:hAnsi="Times New Roman" w:ascii="Times New Roman"/>
          <w:sz w:val="24"/>
          <w:szCs w:val="24"/>
        </w:rPr>
        <w:t xml:space="preserve"> stečajni upravitelj </w:t>
      </w:r>
      <w:r w:rsidR="00640D81" w:rsidRPr="00640D81">
        <w:rPr>
          <w:rFonts w:cs="Times New Roman" w:eastAsia="MS Mincho" w:hAnsi="Times New Roman" w:ascii="Times New Roman"/>
          <w:sz w:val="24"/>
          <w:szCs w:val="24"/>
        </w:rPr>
        <w:t>sukladno odlukama sa izvještajnog ročišta od 5. svibnja 2015. i sa skupštine vjerovnika od 22. srpnja 2016</w:t>
      </w:r>
      <w:r w:rsidR="00640D81"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8B3D5A">
        <w:rPr>
          <w:rFonts w:cs="Times New Roman" w:eastAsia="MS Mincho" w:hAnsi="Times New Roman" w:ascii="Times New Roman"/>
          <w:sz w:val="24"/>
          <w:szCs w:val="24"/>
        </w:rPr>
        <w:t>unovčio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8B3D5A">
        <w:rPr>
          <w:rFonts w:cs="Times New Roman" w:eastAsia="MS Mincho" w:hAnsi="Times New Roman" w:ascii="Times New Roman"/>
          <w:sz w:val="24"/>
          <w:szCs w:val="24"/>
        </w:rPr>
        <w:t>imovinu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stečajnog dužnika (koja se sastojala od nekretnina označenih kao k.č.br. 2324/1, u</w:t>
      </w:r>
      <w:r w:rsidR="008B3D5A">
        <w:rPr>
          <w:rFonts w:cs="Times New Roman" w:eastAsia="MS Mincho" w:hAnsi="Times New Roman" w:ascii="Times New Roman"/>
          <w:sz w:val="24"/>
          <w:szCs w:val="24"/>
        </w:rPr>
        <w:t>pisana u z.k.ul. 5208, k.o. T</w:t>
      </w:r>
      <w:r>
        <w:rPr>
          <w:rFonts w:cs="Times New Roman" w:eastAsia="MS Mincho" w:hAnsi="Times New Roman" w:ascii="Times New Roman"/>
          <w:sz w:val="24"/>
          <w:szCs w:val="24"/>
        </w:rPr>
        <w:t xml:space="preserve">rsat – Sušak i k.č.br. 2338/3, upisana u z.k.ul. 1064, k.o. Trsat – Sušak </w:t>
      </w:r>
      <w:r w:rsidR="008B3D5A">
        <w:rPr>
          <w:rFonts w:cs="Times New Roman" w:eastAsia="MS Mincho" w:hAnsi="Times New Roman" w:ascii="Times New Roman"/>
          <w:sz w:val="24"/>
          <w:szCs w:val="24"/>
        </w:rPr>
        <w:t>te pokretnina</w:t>
      </w:r>
      <w:r w:rsidR="00575372">
        <w:rPr>
          <w:rFonts w:cs="Times New Roman" w:eastAsia="MS Mincho" w:hAnsi="Times New Roman" w:ascii="Times New Roman"/>
          <w:sz w:val="24"/>
          <w:szCs w:val="24"/>
        </w:rPr>
        <w:t>), provedena je prva dioba stečajne mase na t</w:t>
      </w:r>
      <w:r w:rsidR="008B3D5A">
        <w:rPr>
          <w:rFonts w:cs="Times New Roman" w:eastAsia="MS Mincho" w:hAnsi="Times New Roman" w:ascii="Times New Roman"/>
          <w:sz w:val="24"/>
          <w:szCs w:val="24"/>
        </w:rPr>
        <w:t>emelju rješenja ovog s</w:t>
      </w:r>
      <w:r w:rsidR="00575372">
        <w:rPr>
          <w:rFonts w:cs="Times New Roman" w:eastAsia="MS Mincho" w:hAnsi="Times New Roman" w:ascii="Times New Roman"/>
          <w:sz w:val="24"/>
          <w:szCs w:val="24"/>
        </w:rPr>
        <w:t>u</w:t>
      </w:r>
      <w:r w:rsidR="008B3D5A">
        <w:rPr>
          <w:rFonts w:cs="Times New Roman" w:eastAsia="MS Mincho" w:hAnsi="Times New Roman" w:ascii="Times New Roman"/>
          <w:sz w:val="24"/>
          <w:szCs w:val="24"/>
        </w:rPr>
        <w:t>da od 30. rujna 2016. t</w:t>
      </w:r>
      <w:r w:rsidR="00575372">
        <w:rPr>
          <w:rFonts w:cs="Times New Roman" w:eastAsia="MS Mincho" w:hAnsi="Times New Roman" w:ascii="Times New Roman"/>
          <w:sz w:val="24"/>
          <w:szCs w:val="24"/>
        </w:rPr>
        <w:t xml:space="preserve">e su u cijelosti namireni vjerovnici prvog i drugog višeg isplatnog reda s ukupnim utvrđenim tražbinama u visini od 849.514,41 kn (846.065,51 kn + naknadno utvrđena tražbina u visini od 3.448,90 kn). </w:t>
      </w:r>
    </w:p>
    <w:p w:rsidRDefault="00575372" w:rsidP="00045349" w:rsidR="00575372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575372" w:rsidP="00045349" w:rsidR="00B428E2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S obzirom na to da su prvom djelomičnom diobom namireni svi stečajni vjerovnici s utvrđeni</w:t>
      </w:r>
      <w:r w:rsidR="008B3D5A">
        <w:rPr>
          <w:rFonts w:cs="Times New Roman" w:eastAsia="MS Mincho" w:hAnsi="Times New Roman" w:ascii="Times New Roman"/>
          <w:sz w:val="24"/>
          <w:szCs w:val="24"/>
        </w:rPr>
        <w:t>m tražbinama, rješenjem od 30. rujna 2016. p</w:t>
      </w:r>
      <w:r>
        <w:rPr>
          <w:rFonts w:cs="Times New Roman" w:eastAsia="MS Mincho" w:hAnsi="Times New Roman" w:ascii="Times New Roman"/>
          <w:sz w:val="24"/>
          <w:szCs w:val="24"/>
        </w:rPr>
        <w:t>ozvani su vjerovnici nižih isplatnih redova u roku od 30</w:t>
      </w:r>
      <w:r w:rsidR="00A0317B">
        <w:rPr>
          <w:rFonts w:cs="Times New Roman" w:eastAsia="MS Mincho" w:hAnsi="Times New Roman" w:ascii="Times New Roman"/>
          <w:sz w:val="24"/>
          <w:szCs w:val="24"/>
        </w:rPr>
        <w:t xml:space="preserve"> dana prijaviti svoje tražbine te su njihove tražbine utvrđene u ukupnom iznosu od 63.104,11 kn 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A0317B">
        <w:rPr>
          <w:rFonts w:cs="Times New Roman" w:eastAsia="MS Mincho" w:hAnsi="Times New Roman" w:ascii="Times New Roman"/>
          <w:sz w:val="24"/>
          <w:szCs w:val="24"/>
        </w:rPr>
        <w:t>sukl</w:t>
      </w:r>
      <w:r w:rsidR="008B3D5A">
        <w:rPr>
          <w:rFonts w:cs="Times New Roman" w:eastAsia="MS Mincho" w:hAnsi="Times New Roman" w:ascii="Times New Roman"/>
          <w:sz w:val="24"/>
          <w:szCs w:val="24"/>
        </w:rPr>
        <w:t>adno rješenju ovog suda od 12. p</w:t>
      </w:r>
      <w:r w:rsidR="00A0317B">
        <w:rPr>
          <w:rFonts w:cs="Times New Roman" w:eastAsia="MS Mincho" w:hAnsi="Times New Roman" w:ascii="Times New Roman"/>
          <w:sz w:val="24"/>
          <w:szCs w:val="24"/>
        </w:rPr>
        <w:t xml:space="preserve">rosinca 2016. </w:t>
      </w:r>
      <w:r w:rsidR="00640D81">
        <w:rPr>
          <w:rFonts w:cs="Times New Roman" w:eastAsia="MS Mincho" w:hAnsi="Times New Roman" w:ascii="Times New Roman"/>
          <w:sz w:val="24"/>
          <w:szCs w:val="24"/>
        </w:rPr>
        <w:t>Ovi vjerovnici su također u cijelosti namireni.</w:t>
      </w:r>
    </w:p>
    <w:p w:rsidRDefault="00B428E2" w:rsidP="00045349" w:rsidR="00B428E2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B428E2" w:rsidP="00045349" w:rsidR="00B428E2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Nakon namirenja stečajnih vjerovnika nižeg isplatnog reda, </w:t>
      </w:r>
      <w:r w:rsidR="008B3D5A">
        <w:rPr>
          <w:rFonts w:cs="Times New Roman" w:eastAsia="MS Mincho" w:hAnsi="Times New Roman" w:ascii="Times New Roman"/>
          <w:sz w:val="24"/>
          <w:szCs w:val="24"/>
        </w:rPr>
        <w:t>ispunili su se uvjeti za određivanje završnog ročišt</w:t>
      </w:r>
      <w:r>
        <w:rPr>
          <w:rFonts w:cs="Times New Roman" w:eastAsia="MS Mincho" w:hAnsi="Times New Roman" w:ascii="Times New Roman"/>
          <w:sz w:val="24"/>
          <w:szCs w:val="24"/>
        </w:rPr>
        <w:t>a i zaključenje ovog stečajnog post</w:t>
      </w:r>
      <w:r w:rsidR="008B3D5A">
        <w:rPr>
          <w:rFonts w:cs="Times New Roman" w:eastAsia="MS Mincho" w:hAnsi="Times New Roman" w:ascii="Times New Roman"/>
          <w:sz w:val="24"/>
          <w:szCs w:val="24"/>
        </w:rPr>
        <w:t>upka u smislu odredbe čl. 192. i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čl. 196. Stečajnog zakona </w:t>
      </w:r>
      <w:r w:rsidR="008B3D5A">
        <w:rPr>
          <w:rFonts w:cs="Times New Roman" w:eastAsia="MS Mincho" w:hAnsi="Times New Roman" w:ascii="Times New Roman"/>
          <w:sz w:val="24"/>
          <w:szCs w:val="24"/>
        </w:rPr>
        <w:t>(</w:t>
      </w:r>
      <w:r w:rsidRPr="00B428E2">
        <w:rPr>
          <w:rFonts w:cs="Times New Roman" w:eastAsia="MS Mincho" w:hAnsi="Times New Roman" w:ascii="Times New Roman"/>
          <w:sz w:val="24"/>
          <w:szCs w:val="24"/>
        </w:rPr>
        <w:t>„Narodne novine“ broj 44/96, 29/99, 129/00, 123/03, 82/06, 116/10, 25/12 i 133/12; dalje: SZ)</w:t>
      </w:r>
      <w:r>
        <w:rPr>
          <w:rFonts w:cs="Times New Roman" w:eastAsia="MS Mincho" w:hAnsi="Times New Roman" w:ascii="Times New Roman"/>
          <w:sz w:val="24"/>
          <w:szCs w:val="24"/>
        </w:rPr>
        <w:t xml:space="preserve">. </w:t>
      </w:r>
    </w:p>
    <w:p w:rsidRDefault="00B428E2" w:rsidP="00045349" w:rsidR="00B428E2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B3D5A" w:rsidP="00045349" w:rsidR="0082666D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Naime, u ovom stečajnom p</w:t>
      </w:r>
      <w:r w:rsidR="00B428E2">
        <w:rPr>
          <w:rFonts w:cs="Times New Roman" w:eastAsia="MS Mincho" w:hAnsi="Times New Roman" w:ascii="Times New Roman"/>
          <w:sz w:val="24"/>
          <w:szCs w:val="24"/>
        </w:rPr>
        <w:t>o</w:t>
      </w:r>
      <w:r>
        <w:rPr>
          <w:rFonts w:cs="Times New Roman" w:eastAsia="MS Mincho" w:hAnsi="Times New Roman" w:ascii="Times New Roman"/>
          <w:sz w:val="24"/>
          <w:szCs w:val="24"/>
        </w:rPr>
        <w:t>stupku namireni su svi v</w:t>
      </w:r>
      <w:r w:rsidR="00B428E2">
        <w:rPr>
          <w:rFonts w:cs="Times New Roman" w:eastAsia="MS Mincho" w:hAnsi="Times New Roman" w:ascii="Times New Roman"/>
          <w:sz w:val="24"/>
          <w:szCs w:val="24"/>
        </w:rPr>
        <w:t>j</w:t>
      </w:r>
      <w:r>
        <w:rPr>
          <w:rFonts w:cs="Times New Roman" w:eastAsia="MS Mincho" w:hAnsi="Times New Roman" w:ascii="Times New Roman"/>
          <w:sz w:val="24"/>
          <w:szCs w:val="24"/>
        </w:rPr>
        <w:t>e</w:t>
      </w:r>
      <w:r w:rsidR="00B428E2">
        <w:rPr>
          <w:rFonts w:cs="Times New Roman" w:eastAsia="MS Mincho" w:hAnsi="Times New Roman" w:ascii="Times New Roman"/>
          <w:sz w:val="24"/>
          <w:szCs w:val="24"/>
        </w:rPr>
        <w:t>rovnici čije su tražbine utvrđene te je n</w:t>
      </w:r>
      <w:r>
        <w:rPr>
          <w:rFonts w:cs="Times New Roman" w:eastAsia="MS Mincho" w:hAnsi="Times New Roman" w:ascii="Times New Roman"/>
          <w:sz w:val="24"/>
          <w:szCs w:val="24"/>
        </w:rPr>
        <w:t>akon podmirenja troškova stečaj</w:t>
      </w:r>
      <w:r w:rsidR="00B428E2">
        <w:rPr>
          <w:rFonts w:cs="Times New Roman" w:eastAsia="MS Mincho" w:hAnsi="Times New Roman" w:ascii="Times New Roman"/>
          <w:sz w:val="24"/>
          <w:szCs w:val="24"/>
        </w:rPr>
        <w:t>nog postupka i ostalih obveza stečajne mase, od ukupno ostvarenih prihoda u visini od 4.765.002,48 kn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(kako to proizlazi iz izvješće stečajnog upravitelja)</w:t>
      </w:r>
      <w:r w:rsidR="00B428E2">
        <w:rPr>
          <w:rFonts w:cs="Times New Roman" w:eastAsia="MS Mincho" w:hAnsi="Times New Roman" w:ascii="Times New Roman"/>
          <w:sz w:val="24"/>
          <w:szCs w:val="24"/>
        </w:rPr>
        <w:t xml:space="preserve">, preostao iznos na računu stečajnog dužnika u visini od 2.956.179,92 kn (koji je ostvaren unovčenjem </w:t>
      </w:r>
      <w:r w:rsidR="00640D81">
        <w:rPr>
          <w:rFonts w:cs="Times New Roman" w:eastAsia="MS Mincho" w:hAnsi="Times New Roman" w:ascii="Times New Roman"/>
          <w:sz w:val="24"/>
          <w:szCs w:val="24"/>
        </w:rPr>
        <w:t xml:space="preserve">imovine </w:t>
      </w:r>
      <w:r w:rsidR="00B428E2">
        <w:rPr>
          <w:rFonts w:cs="Times New Roman" w:eastAsia="MS Mincho" w:hAnsi="Times New Roman" w:ascii="Times New Roman"/>
          <w:sz w:val="24"/>
          <w:szCs w:val="24"/>
        </w:rPr>
        <w:t xml:space="preserve">stečajnog dužnika). Stečajni upravitelj je predložio da se od navedenog iznosa rezervira iznos u visini od 456.179,92 kn </w:t>
      </w:r>
      <w:r>
        <w:rPr>
          <w:rFonts w:cs="Times New Roman" w:eastAsia="MS Mincho" w:hAnsi="Times New Roman" w:ascii="Times New Roman"/>
          <w:sz w:val="24"/>
          <w:szCs w:val="24"/>
        </w:rPr>
        <w:t>radi par</w:t>
      </w:r>
      <w:r w:rsidR="00640D81">
        <w:rPr>
          <w:rFonts w:cs="Times New Roman" w:eastAsia="MS Mincho" w:hAnsi="Times New Roman" w:ascii="Times New Roman"/>
          <w:sz w:val="24"/>
          <w:szCs w:val="24"/>
        </w:rPr>
        <w:t>nica koje su u tijeku. Pri tom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se napomin</w:t>
      </w:r>
      <w:r w:rsidR="00B428E2">
        <w:rPr>
          <w:rFonts w:cs="Times New Roman" w:eastAsia="MS Mincho" w:hAnsi="Times New Roman" w:ascii="Times New Roman"/>
          <w:sz w:val="24"/>
          <w:szCs w:val="24"/>
        </w:rPr>
        <w:t>j</w:t>
      </w:r>
      <w:r>
        <w:rPr>
          <w:rFonts w:cs="Times New Roman" w:eastAsia="MS Mincho" w:hAnsi="Times New Roman" w:ascii="Times New Roman"/>
          <w:sz w:val="24"/>
          <w:szCs w:val="24"/>
        </w:rPr>
        <w:t>e</w:t>
      </w:r>
      <w:r w:rsidR="00B428E2">
        <w:rPr>
          <w:rFonts w:cs="Times New Roman" w:eastAsia="MS Mincho" w:hAnsi="Times New Roman" w:ascii="Times New Roman"/>
          <w:sz w:val="24"/>
          <w:szCs w:val="24"/>
        </w:rPr>
        <w:t xml:space="preserve"> da je u tijeku parnica </w:t>
      </w:r>
      <w:r>
        <w:rPr>
          <w:rFonts w:cs="Times New Roman" w:eastAsia="MS Mincho" w:hAnsi="Times New Roman" w:ascii="Times New Roman"/>
          <w:sz w:val="24"/>
          <w:szCs w:val="24"/>
        </w:rPr>
        <w:t xml:space="preserve">radi utvrđenja osnovanosti tražbine </w:t>
      </w:r>
      <w:r w:rsidR="00B428E2">
        <w:rPr>
          <w:rFonts w:cs="Times New Roman" w:eastAsia="MS Mincho" w:hAnsi="Times New Roman" w:ascii="Times New Roman"/>
          <w:sz w:val="24"/>
          <w:szCs w:val="24"/>
        </w:rPr>
        <w:t>trgovačkog društva Manšped d.o.o. Rijeka či</w:t>
      </w:r>
      <w:r>
        <w:rPr>
          <w:rFonts w:cs="Times New Roman" w:eastAsia="MS Mincho" w:hAnsi="Times New Roman" w:ascii="Times New Roman"/>
          <w:sz w:val="24"/>
          <w:szCs w:val="24"/>
        </w:rPr>
        <w:t>ja je tražbina osporena u iznos</w:t>
      </w:r>
      <w:r w:rsidR="00B428E2">
        <w:rPr>
          <w:rFonts w:cs="Times New Roman" w:eastAsia="MS Mincho" w:hAnsi="Times New Roman" w:ascii="Times New Roman"/>
          <w:sz w:val="24"/>
          <w:szCs w:val="24"/>
        </w:rPr>
        <w:t>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od 107.903,87 kn te parnica </w:t>
      </w:r>
      <w:r w:rsidR="00B428E2">
        <w:rPr>
          <w:rFonts w:cs="Times New Roman" w:eastAsia="MS Mincho" w:hAnsi="Times New Roman" w:ascii="Times New Roman"/>
          <w:sz w:val="24"/>
          <w:szCs w:val="24"/>
        </w:rPr>
        <w:t>radi utvrđenja osnovanosti tražbine vjerovnika Ceramica Artistica Due s.p.a. I</w:t>
      </w:r>
      <w:r w:rsidR="00640D81">
        <w:rPr>
          <w:rFonts w:cs="Times New Roman" w:eastAsia="MS Mincho" w:hAnsi="Times New Roman" w:ascii="Times New Roman"/>
          <w:sz w:val="24"/>
          <w:szCs w:val="24"/>
        </w:rPr>
        <w:t>talia u visini od 194.817,37 kn</w:t>
      </w:r>
      <w:r w:rsidR="0082666D">
        <w:rPr>
          <w:rFonts w:cs="Times New Roman" w:eastAsia="MS Mincho" w:hAnsi="Times New Roman" w:ascii="Times New Roman"/>
          <w:sz w:val="24"/>
          <w:szCs w:val="24"/>
        </w:rPr>
        <w:t>. Parnica koju je pokrenuo vjerovnik Denis Bortolus</w:t>
      </w:r>
      <w:r>
        <w:rPr>
          <w:rFonts w:cs="Times New Roman" w:eastAsia="MS Mincho" w:hAnsi="Times New Roman" w:ascii="Times New Roman"/>
          <w:sz w:val="24"/>
          <w:szCs w:val="24"/>
        </w:rPr>
        <w:t>si radi utvrđenja osnovan</w:t>
      </w:r>
      <w:r w:rsidR="0082666D">
        <w:rPr>
          <w:rFonts w:cs="Times New Roman" w:eastAsia="MS Mincho" w:hAnsi="Times New Roman" w:ascii="Times New Roman"/>
          <w:sz w:val="24"/>
          <w:szCs w:val="24"/>
        </w:rPr>
        <w:t>o</w:t>
      </w:r>
      <w:r>
        <w:rPr>
          <w:rFonts w:cs="Times New Roman" w:eastAsia="MS Mincho" w:hAnsi="Times New Roman" w:ascii="Times New Roman"/>
          <w:sz w:val="24"/>
          <w:szCs w:val="24"/>
        </w:rPr>
        <w:t>s</w:t>
      </w:r>
      <w:r w:rsidR="0082666D">
        <w:rPr>
          <w:rFonts w:cs="Times New Roman" w:eastAsia="MS Mincho" w:hAnsi="Times New Roman" w:ascii="Times New Roman"/>
          <w:sz w:val="24"/>
          <w:szCs w:val="24"/>
        </w:rPr>
        <w:t>ti tražbine u visini od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459.527,04 kn okončana je pravomoćnom pres</w:t>
      </w:r>
      <w:r w:rsidR="0082666D">
        <w:rPr>
          <w:rFonts w:cs="Times New Roman" w:eastAsia="MS Mincho" w:hAnsi="Times New Roman" w:ascii="Times New Roman"/>
          <w:sz w:val="24"/>
          <w:szCs w:val="24"/>
        </w:rPr>
        <w:t>u</w:t>
      </w:r>
      <w:r>
        <w:rPr>
          <w:rFonts w:cs="Times New Roman" w:eastAsia="MS Mincho" w:hAnsi="Times New Roman" w:ascii="Times New Roman"/>
          <w:sz w:val="24"/>
          <w:szCs w:val="24"/>
        </w:rPr>
        <w:t>d</w:t>
      </w:r>
      <w:r w:rsidR="0082666D">
        <w:rPr>
          <w:rFonts w:cs="Times New Roman" w:eastAsia="MS Mincho" w:hAnsi="Times New Roman" w:ascii="Times New Roman"/>
          <w:sz w:val="24"/>
          <w:szCs w:val="24"/>
        </w:rPr>
        <w:t>om ovog suda poslovni broj P-733/15 kojom je odbijen tužbeni zahtjev ovog vjerovnika. Dakle, a s obzirom na parnice u tijeku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i moguće troškove koji će nastati u povodu tih parnica te eventualnu obvezu stečajnog dužnika da namiri i tražbine tih vjerovnika</w:t>
      </w:r>
      <w:r w:rsidR="0082666D">
        <w:rPr>
          <w:rFonts w:cs="Times New Roman" w:eastAsia="MS Mincho" w:hAnsi="Times New Roman" w:ascii="Times New Roman"/>
          <w:sz w:val="24"/>
          <w:szCs w:val="24"/>
        </w:rPr>
        <w:t>, osnovano je stečajni upravitelj zatražio izdvajanje iznos</w:t>
      </w:r>
      <w:r>
        <w:rPr>
          <w:rFonts w:cs="Times New Roman" w:eastAsia="MS Mincho" w:hAnsi="Times New Roman" w:ascii="Times New Roman"/>
          <w:sz w:val="24"/>
          <w:szCs w:val="24"/>
        </w:rPr>
        <w:t>a</w:t>
      </w:r>
      <w:r w:rsidR="0082666D">
        <w:rPr>
          <w:rFonts w:cs="Times New Roman" w:eastAsia="MS Mincho" w:hAnsi="Times New Roman" w:ascii="Times New Roman"/>
          <w:sz w:val="24"/>
          <w:szCs w:val="24"/>
        </w:rPr>
        <w:t xml:space="preserve"> od 456.179,92 kn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82666D">
        <w:rPr>
          <w:rFonts w:cs="Times New Roman" w:eastAsia="MS Mincho" w:hAnsi="Times New Roman" w:ascii="Times New Roman"/>
          <w:sz w:val="24"/>
          <w:szCs w:val="24"/>
        </w:rPr>
        <w:t xml:space="preserve"> u smislu odredbe čl. 194. SZ-a. </w:t>
      </w:r>
    </w:p>
    <w:p w:rsidRDefault="0082666D" w:rsidP="00045349" w:rsidR="0082666D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B3D5A" w:rsidP="0082666D" w:rsidR="00452DE9" w:rsidRPr="0082666D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 xml:space="preserve">Kako </w:t>
      </w:r>
      <w:r w:rsidR="0082666D" w:rsidRPr="0082666D">
        <w:rPr>
          <w:rFonts w:cs="Times New Roman" w:eastAsia="MS Mincho" w:hAnsi="Times New Roman" w:ascii="Times New Roman"/>
          <w:sz w:val="24"/>
          <w:szCs w:val="24"/>
        </w:rPr>
        <w:t>je u ovom stečajnom postupku uno</w:t>
      </w:r>
      <w:r>
        <w:rPr>
          <w:rFonts w:cs="Times New Roman" w:eastAsia="MS Mincho" w:hAnsi="Times New Roman" w:ascii="Times New Roman"/>
          <w:sz w:val="24"/>
          <w:szCs w:val="24"/>
        </w:rPr>
        <w:t>včena cjelokupna imovina stečaj</w:t>
      </w:r>
      <w:r w:rsidR="0082666D" w:rsidRPr="0082666D">
        <w:rPr>
          <w:rFonts w:cs="Times New Roman" w:eastAsia="MS Mincho" w:hAnsi="Times New Roman" w:ascii="Times New Roman"/>
          <w:sz w:val="24"/>
          <w:szCs w:val="24"/>
        </w:rPr>
        <w:t>nog dužnika,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82666D" w:rsidRPr="0082666D">
        <w:rPr>
          <w:rFonts w:cs="Times New Roman" w:eastAsia="MS Mincho" w:hAnsi="Times New Roman" w:ascii="Times New Roman"/>
          <w:sz w:val="24"/>
          <w:szCs w:val="24"/>
        </w:rPr>
        <w:t>na</w:t>
      </w:r>
      <w:r>
        <w:rPr>
          <w:rFonts w:cs="Times New Roman" w:eastAsia="MS Mincho" w:hAnsi="Times New Roman" w:ascii="Times New Roman"/>
          <w:sz w:val="24"/>
          <w:szCs w:val="24"/>
        </w:rPr>
        <w:t>mireni</w:t>
      </w:r>
      <w:r w:rsidR="00640D81">
        <w:rPr>
          <w:rFonts w:cs="Times New Roman" w:eastAsia="MS Mincho" w:hAnsi="Times New Roman" w:ascii="Times New Roman"/>
          <w:sz w:val="24"/>
          <w:szCs w:val="24"/>
        </w:rPr>
        <w:t xml:space="preserve"> su</w:t>
      </w:r>
      <w:r>
        <w:rPr>
          <w:rFonts w:cs="Times New Roman" w:eastAsia="MS Mincho" w:hAnsi="Times New Roman" w:ascii="Times New Roman"/>
          <w:sz w:val="24"/>
          <w:szCs w:val="24"/>
        </w:rPr>
        <w:t xml:space="preserve"> </w:t>
      </w:r>
      <w:r w:rsidR="0082666D" w:rsidRPr="0082666D">
        <w:rPr>
          <w:rFonts w:cs="Times New Roman" w:eastAsia="MS Mincho" w:hAnsi="Times New Roman" w:ascii="Times New Roman"/>
          <w:sz w:val="24"/>
          <w:szCs w:val="24"/>
        </w:rPr>
        <w:t>svi vjerov</w:t>
      </w:r>
      <w:r w:rsidR="00640D81">
        <w:rPr>
          <w:rFonts w:cs="Times New Roman" w:eastAsia="MS Mincho" w:hAnsi="Times New Roman" w:ascii="Times New Roman"/>
          <w:sz w:val="24"/>
          <w:szCs w:val="24"/>
        </w:rPr>
        <w:t xml:space="preserve">nici čije su tražbine utvrđene te </w:t>
      </w:r>
      <w:r>
        <w:rPr>
          <w:rFonts w:cs="Times New Roman" w:eastAsia="MS Mincho" w:hAnsi="Times New Roman" w:ascii="Times New Roman"/>
          <w:sz w:val="24"/>
          <w:szCs w:val="24"/>
        </w:rPr>
        <w:t xml:space="preserve">su namireni </w:t>
      </w:r>
      <w:r w:rsidR="0082666D" w:rsidRPr="0082666D">
        <w:rPr>
          <w:rFonts w:cs="Times New Roman" w:eastAsia="MS Mincho" w:hAnsi="Times New Roman" w:ascii="Times New Roman"/>
          <w:sz w:val="24"/>
          <w:szCs w:val="24"/>
        </w:rPr>
        <w:t>svi troškovi stečajnog postupka i ostale obveze stečajne m</w:t>
      </w:r>
      <w:r>
        <w:rPr>
          <w:rFonts w:cs="Times New Roman" w:eastAsia="MS Mincho" w:hAnsi="Times New Roman" w:ascii="Times New Roman"/>
          <w:sz w:val="24"/>
          <w:szCs w:val="24"/>
        </w:rPr>
        <w:t>ase, rješenjem ovog suda od 6. veljače 2017. o</w:t>
      </w:r>
      <w:r w:rsidR="0082666D" w:rsidRPr="0082666D">
        <w:rPr>
          <w:rFonts w:cs="Times New Roman" w:eastAsia="MS Mincho" w:hAnsi="Times New Roman" w:ascii="Times New Roman"/>
          <w:sz w:val="24"/>
          <w:szCs w:val="24"/>
        </w:rPr>
        <w:t xml:space="preserve">dređeno je </w:t>
      </w:r>
      <w:r w:rsidR="0043064E" w:rsidRPr="0082666D">
        <w:rPr>
          <w:rFonts w:cs="Times New Roman" w:hAnsi="Times New Roman" w:ascii="Times New Roman"/>
          <w:color w:val="000000"/>
          <w:sz w:val="24"/>
          <w:szCs w:val="24"/>
        </w:rPr>
        <w:t xml:space="preserve">ročište </w:t>
      </w:r>
      <w:r w:rsidR="005D4508" w:rsidRPr="0082666D">
        <w:rPr>
          <w:rFonts w:cs="Times New Roman" w:hAnsi="Times New Roman" w:ascii="Times New Roman"/>
          <w:color w:val="000000"/>
          <w:sz w:val="24"/>
          <w:szCs w:val="24"/>
        </w:rPr>
        <w:t xml:space="preserve">radi </w:t>
      </w:r>
      <w:r w:rsidR="00B75377" w:rsidRPr="0082666D">
        <w:rPr>
          <w:rFonts w:cs="Times New Roman" w:hAnsi="Times New Roman" w:ascii="Times New Roman"/>
          <w:color w:val="000000"/>
          <w:sz w:val="24"/>
          <w:szCs w:val="24"/>
        </w:rPr>
        <w:t>rasprave o završnom računu stečajnoga upravitelja</w:t>
      </w:r>
      <w:r w:rsidR="00452DE9" w:rsidRPr="0082666D">
        <w:rPr>
          <w:rFonts w:cs="Times New Roman" w:hAnsi="Times New Roman" w:ascii="Times New Roman"/>
          <w:color w:val="000000"/>
          <w:sz w:val="24"/>
          <w:szCs w:val="24"/>
        </w:rPr>
        <w:t xml:space="preserve"> i radi podnošenja</w:t>
      </w:r>
      <w:r w:rsidR="00B75377" w:rsidRPr="0082666D">
        <w:rPr>
          <w:rFonts w:cs="Times New Roman" w:hAnsi="Times New Roman" w:ascii="Times New Roman"/>
          <w:color w:val="000000"/>
          <w:sz w:val="24"/>
          <w:szCs w:val="24"/>
        </w:rPr>
        <w:t xml:space="preserve"> prigovora na završni popis</w:t>
      </w:r>
      <w:r w:rsidR="0082666D" w:rsidRPr="0082666D">
        <w:rPr>
          <w:rFonts w:cs="Times New Roman" w:hAnsi="Times New Roman" w:ascii="Times New Roman"/>
          <w:color w:val="000000"/>
          <w:sz w:val="24"/>
          <w:szCs w:val="24"/>
        </w:rPr>
        <w:t xml:space="preserve"> (završno ročište vjerovnika). </w:t>
      </w:r>
    </w:p>
    <w:p w:rsidRDefault="0082666D" w:rsidP="009D459F" w:rsidR="0082666D">
      <w:pPr>
        <w:ind w:firstLine="720"/>
        <w:jc w:val="both"/>
      </w:pPr>
    </w:p>
    <w:p w:rsidRDefault="00C66F60" w:rsidP="0082666D" w:rsidR="009D459F">
      <w:pPr>
        <w:ind w:firstLine="720"/>
        <w:jc w:val="both"/>
      </w:pPr>
      <w:r w:rsidRPr="000E5F12">
        <w:t xml:space="preserve">Na završnom ročištu </w:t>
      </w:r>
      <w:r w:rsidR="00640D81">
        <w:t>održanom 31. o</w:t>
      </w:r>
      <w:r w:rsidR="0082666D">
        <w:t xml:space="preserve">žujka 2017. </w:t>
      </w:r>
      <w:r w:rsidR="00452DE9">
        <w:t>raspravljen</w:t>
      </w:r>
      <w:r w:rsidR="00F62252">
        <w:t xml:space="preserve"> je</w:t>
      </w:r>
      <w:r w:rsidR="00452DE9">
        <w:t xml:space="preserve"> završ</w:t>
      </w:r>
      <w:r w:rsidR="0082666D">
        <w:t>ni račun stečajnog upravitelja te v</w:t>
      </w:r>
      <w:r w:rsidR="007B0D2D">
        <w:t>jerovnici</w:t>
      </w:r>
      <w:r w:rsidR="00452DE9">
        <w:t xml:space="preserve"> </w:t>
      </w:r>
      <w:r w:rsidR="0043064E">
        <w:t>nisu</w:t>
      </w:r>
      <w:r w:rsidR="00452DE9">
        <w:t xml:space="preserve"> podnijeli prigovor na završni popis. </w:t>
      </w:r>
    </w:p>
    <w:p w:rsidRDefault="00175A92" w:rsidP="0082666D" w:rsidR="00175A92" w:rsidRPr="000E5F12">
      <w:pPr>
        <w:jc w:val="both"/>
      </w:pPr>
    </w:p>
    <w:p w:rsidRDefault="00C35FB0" w:rsidP="00C64F54" w:rsidR="00640D81">
      <w:pPr>
        <w:ind w:firstLine="708"/>
        <w:jc w:val="both"/>
      </w:pPr>
      <w:r>
        <w:t xml:space="preserve">Kako je odredbom čl. 196. </w:t>
      </w:r>
      <w:r w:rsidR="00042791">
        <w:t>s</w:t>
      </w:r>
      <w:r>
        <w:t>t.</w:t>
      </w:r>
      <w:r w:rsidR="00232081" w:rsidRPr="000E5F12">
        <w:t xml:space="preserve"> 1. SZ</w:t>
      </w:r>
      <w:r>
        <w:t>-a</w:t>
      </w:r>
      <w:r w:rsidR="00232081" w:rsidRPr="000E5F12">
        <w:t xml:space="preserve"> propisano da će </w:t>
      </w:r>
      <w:r w:rsidR="00C64F54" w:rsidRPr="000E5F12">
        <w:t xml:space="preserve">stečajni sudac </w:t>
      </w:r>
      <w:r w:rsidR="00232081" w:rsidRPr="000E5F12">
        <w:t>odmah nakon okončanja završne diobe donijeti rješenje o zaključenju stečajnoga postupka</w:t>
      </w:r>
      <w:r w:rsidR="00C64F54" w:rsidRPr="000E5F12">
        <w:t xml:space="preserve"> te kako je uvidom u spis utvrđeno da </w:t>
      </w:r>
      <w:r w:rsidR="00640D81">
        <w:t>je unovčena cjeloku</w:t>
      </w:r>
      <w:r w:rsidR="0082666D">
        <w:t>pna imovina stečajnog dužnika, da su svi vjerovnici namireni te da su namireni i troškovi stečajnog postupka i ostale obveze stečajn</w:t>
      </w:r>
      <w:r w:rsidR="00640D81">
        <w:t>e mase,</w:t>
      </w:r>
      <w:r w:rsidR="00640D81" w:rsidRPr="00640D81">
        <w:t xml:space="preserve"> primjenom navedene odredbe koja se u ovom slučaju primjenjuje na temelju odredbe čl. 441. st. 1. Stečajnog zakona („Narodne novine“ broj 71/15; dalje: SZ/15), riješeno je kao u točki I. izreke rješenja. </w:t>
      </w:r>
    </w:p>
    <w:p w:rsidRDefault="00640D81" w:rsidP="00C64F54" w:rsidR="00640D81">
      <w:pPr>
        <w:ind w:firstLine="708"/>
        <w:jc w:val="both"/>
      </w:pPr>
    </w:p>
    <w:p w:rsidRDefault="00640D81" w:rsidP="00C64F54" w:rsidR="00232081">
      <w:pPr>
        <w:ind w:firstLine="708"/>
        <w:jc w:val="both"/>
      </w:pPr>
      <w:r>
        <w:t>Konačno, napominje se da je od unovčene</w:t>
      </w:r>
      <w:r w:rsidR="0082666D">
        <w:t xml:space="preserve"> imovine</w:t>
      </w:r>
      <w:r>
        <w:t xml:space="preserve">, a nakon namirenja tražbina svih vjerovnika u punoj visini te nakon izdvajanja sredstava u visini od </w:t>
      </w:r>
      <w:r w:rsidRPr="00640D81">
        <w:t>456.179,92 kn</w:t>
      </w:r>
      <w:r>
        <w:t xml:space="preserve"> </w:t>
      </w:r>
      <w:r w:rsidR="0082666D">
        <w:t>preostao iznos od 2.500.0</w:t>
      </w:r>
      <w:r>
        <w:t>00,00 kn, a koji iznos će stečajni uprav</w:t>
      </w:r>
      <w:r w:rsidR="0082666D">
        <w:t xml:space="preserve">itelj sukladno odredbi čl. 195. SZ-a </w:t>
      </w:r>
      <w:r>
        <w:t>raspodijeliti osobam</w:t>
      </w:r>
      <w:r w:rsidR="00FE1B5C">
        <w:t xml:space="preserve">a koje imaju udjele </w:t>
      </w:r>
      <w:r>
        <w:t>u dužniku (na jednake dijelove)</w:t>
      </w:r>
      <w:r w:rsidR="005A05B5" w:rsidRPr="005A05B5">
        <w:t xml:space="preserve">. </w:t>
      </w:r>
    </w:p>
    <w:p w:rsidRDefault="005A05B5" w:rsidP="00C64F54" w:rsidR="005A05B5">
      <w:pPr>
        <w:ind w:firstLine="708"/>
        <w:jc w:val="both"/>
      </w:pPr>
    </w:p>
    <w:p w:rsidRDefault="005A05B5" w:rsidP="005A05B5" w:rsidR="005A05B5">
      <w:pPr>
        <w:ind w:firstLine="708"/>
        <w:jc w:val="both"/>
      </w:pPr>
      <w:r>
        <w:lastRenderedPageBreak/>
        <w:t xml:space="preserve">Odluka iz točke II. izreke rješenja donesena je sukladno čl. 196. st. 2. SZ-a i čl. 12. u vezi sa čl. 441. st. 2. SZ/15. </w:t>
      </w:r>
    </w:p>
    <w:p w:rsidRDefault="005A05B5" w:rsidP="005A05B5" w:rsidR="005A05B5">
      <w:pPr>
        <w:ind w:firstLine="708"/>
        <w:jc w:val="both"/>
      </w:pPr>
    </w:p>
    <w:p w:rsidRDefault="005A05B5" w:rsidP="005A05B5" w:rsidR="005A05B5" w:rsidRPr="000E5F12">
      <w:pPr>
        <w:ind w:firstLine="708"/>
        <w:jc w:val="both"/>
      </w:pPr>
      <w:r>
        <w:t>Sukladno odredbi čl. 196. st. 3. SZ određeno je da će se rješenje o zaključenju postupka po pravomoćnosti dostaviti sudskom registru radi brisanja te je zato odlučeno kao pod točkom III. izreke ovog rješenja.</w:t>
      </w:r>
    </w:p>
    <w:p w:rsidRDefault="00C64F54" w:rsidP="00232081" w:rsidR="00C64F54" w:rsidRPr="000E5F12">
      <w:pPr>
        <w:ind w:firstLine="708"/>
        <w:jc w:val="both"/>
      </w:pPr>
    </w:p>
    <w:p w:rsidRDefault="00C878C7" w:rsidP="000446C6" w:rsidR="00CD47C2" w:rsidRPr="00400BB5">
      <w:pPr>
        <w:overflowPunct w:val="false"/>
        <w:autoSpaceDE w:val="false"/>
        <w:autoSpaceDN w:val="false"/>
        <w:adjustRightInd w:val="false"/>
        <w:jc w:val="center"/>
      </w:pPr>
      <w:r w:rsidRPr="00400BB5">
        <w:rPr>
          <w:rFonts w:eastAsia="MS Mincho"/>
        </w:rPr>
        <w:t>U Rijeci</w:t>
      </w:r>
      <w:r w:rsidR="00C35FB0" w:rsidRPr="00400BB5">
        <w:rPr>
          <w:rFonts w:eastAsia="MS Mincho"/>
        </w:rPr>
        <w:t xml:space="preserve"> </w:t>
      </w:r>
      <w:r w:rsidR="00640D81" w:rsidRPr="00400BB5">
        <w:t>4</w:t>
      </w:r>
      <w:r w:rsidR="00FE1B5C" w:rsidRPr="00400BB5">
        <w:t>. travnja</w:t>
      </w:r>
      <w:r w:rsidR="000E5F12" w:rsidRPr="00400BB5">
        <w:t xml:space="preserve"> </w:t>
      </w:r>
      <w:r w:rsidR="00FE1B5C" w:rsidRPr="00400BB5">
        <w:t>2017</w:t>
      </w:r>
      <w:r w:rsidR="007571DC" w:rsidRPr="00400BB5">
        <w:t>.</w:t>
      </w:r>
    </w:p>
    <w:p w:rsidRDefault="008C332C" w:rsidR="008C332C" w:rsidRPr="00400BB5">
      <w:pPr>
        <w:pStyle w:val="Obinitekst"/>
        <w:jc w:val="both"/>
        <w:rPr>
          <w:rFonts w:cs="Times New Roman" w:eastAsia="MS Mincho" w:hAnsi="Times New Roman" w:ascii="Times New Roman"/>
          <w:i/>
          <w:sz w:val="24"/>
          <w:szCs w:val="24"/>
        </w:rPr>
      </w:pPr>
    </w:p>
    <w:p w:rsidRDefault="008C332C" w:rsidP="00400BB5" w:rsidR="008C332C" w:rsidRPr="000E5F12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  <w:t xml:space="preserve">          </w:t>
      </w:r>
      <w:r w:rsidR="00042791">
        <w:rPr>
          <w:rFonts w:cs="Times New Roman" w:eastAsia="MS Mincho" w:hAnsi="Times New Roman" w:ascii="Times New Roman"/>
          <w:sz w:val="24"/>
          <w:szCs w:val="24"/>
        </w:rPr>
        <w:t xml:space="preserve">           </w:t>
      </w:r>
      <w:r w:rsidR="009D4202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  <w:r w:rsidR="00400BB5">
        <w:rPr>
          <w:rFonts w:cs="Times New Roman" w:eastAsia="MS Mincho" w:hAnsi="Times New Roman" w:ascii="Times New Roman"/>
          <w:sz w:val="24"/>
          <w:szCs w:val="24"/>
        </w:rPr>
        <w:tab/>
      </w:r>
      <w:r w:rsidR="00400BB5">
        <w:rPr>
          <w:rFonts w:cs="Times New Roman" w:eastAsia="MS Mincho" w:hAnsi="Times New Roman" w:ascii="Times New Roman"/>
          <w:sz w:val="24"/>
          <w:szCs w:val="24"/>
        </w:rPr>
        <w:tab/>
      </w:r>
      <w:r w:rsidR="00400BB5">
        <w:rPr>
          <w:rFonts w:cs="Times New Roman" w:eastAsia="MS Mincho" w:hAnsi="Times New Roman" w:ascii="Times New Roman"/>
          <w:sz w:val="24"/>
          <w:szCs w:val="24"/>
        </w:rPr>
        <w:tab/>
        <w:t xml:space="preserve">     </w:t>
      </w:r>
      <w:r w:rsidR="009D4202">
        <w:rPr>
          <w:rFonts w:cs="Times New Roman" w:eastAsia="MS Mincho" w:hAnsi="Times New Roman" w:ascii="Times New Roman"/>
          <w:sz w:val="24"/>
          <w:szCs w:val="24"/>
        </w:rPr>
        <w:t>S</w:t>
      </w:r>
      <w:r w:rsidR="00042791">
        <w:rPr>
          <w:rFonts w:cs="Times New Roman" w:eastAsia="MS Mincho" w:hAnsi="Times New Roman" w:ascii="Times New Roman"/>
          <w:sz w:val="24"/>
          <w:szCs w:val="24"/>
        </w:rPr>
        <w:t>utkinja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P="00400BB5" w:rsidR="008C332C" w:rsidRPr="000E5F12">
      <w:pPr>
        <w:pStyle w:val="Obinitekst"/>
        <w:ind w:firstLine="708" w:left="1416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                               </w:t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Pr="000E5F12">
        <w:rPr>
          <w:rFonts w:cs="Times New Roman" w:eastAsia="MS Mincho" w:hAnsi="Times New Roman" w:ascii="Times New Roman"/>
          <w:sz w:val="24"/>
          <w:szCs w:val="24"/>
        </w:rPr>
        <w:tab/>
      </w:r>
      <w:r w:rsidR="00042791">
        <w:rPr>
          <w:rFonts w:cs="Times New Roman" w:eastAsia="MS Mincho" w:hAnsi="Times New Roman" w:ascii="Times New Roman"/>
          <w:sz w:val="24"/>
          <w:szCs w:val="24"/>
        </w:rPr>
        <w:t>Ema Brdovčak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215281" w:rsidR="00215281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042791" w:rsidR="00042791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0BB5" w:rsidR="00400BB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0BB5" w:rsidR="00400BB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0BB5" w:rsidR="00400BB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C332C" w:rsidR="008C332C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>UPUTA  O  PRAVNOM  LIJEKU</w:t>
      </w:r>
      <w:r w:rsidR="00042791">
        <w:rPr>
          <w:rFonts w:cs="Times New Roman" w:eastAsia="MS Mincho" w:hAnsi="Times New Roman" w:ascii="Times New Roman"/>
          <w:sz w:val="24"/>
          <w:szCs w:val="24"/>
        </w:rPr>
        <w:t>:</w:t>
      </w:r>
    </w:p>
    <w:p w:rsidRDefault="00B567FA" w:rsidP="00400BB5" w:rsidR="00B567FA" w:rsidRPr="000E5F12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u roku 8 dana od objave rješenja u Narodnim novinama ili dostave prijepisa rješenja osobama kojima se dostavlja. Žalba se </w:t>
      </w: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podnosi u tri istovjetna primjerka, a o žalbi odlučuje Visoki trgovački sud Republike Hrvatske.  </w:t>
      </w:r>
    </w:p>
    <w:p w:rsidRDefault="008C332C" w:rsidR="004A6D65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0E5F12">
        <w:rPr>
          <w:rFonts w:cs="Times New Roman" w:eastAsia="MS Mincho" w:hAnsi="Times New Roman" w:ascii="Times New Roman"/>
          <w:sz w:val="24"/>
          <w:szCs w:val="24"/>
        </w:rPr>
        <w:t xml:space="preserve">             </w:t>
      </w:r>
    </w:p>
    <w:p w:rsidRDefault="00E2198B" w:rsidR="00E2198B" w:rsidRPr="000E5F12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0BB5" w:rsidR="00400BB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400BB5" w:rsidR="00400BB5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sectPr w:rsidSect="00400BB5" w:rsidR="00400BB5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DF0" w:rsidR="00AD7DF0">
      <w:r>
        <w:separator/>
      </w:r>
    </w:p>
  </w:endnote>
  <w:endnote w:id="0" w:type="continuationSeparator">
    <w:p w:rsidRDefault="00AD7DF0" w:rsidR="00AD7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4271205"/>
      <w:docPartObj>
        <w:docPartGallery w:val="Page Numbers (Bottom of Page)"/>
        <w:docPartUnique/>
      </w:docPartObj>
    </w:sdtPr>
    <w:sdtEndPr/>
    <w:sdtContent>
      <w:p w:rsidRDefault="00400BB5" w:rsidR="00400BB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A62">
          <w:rPr>
            <w:noProof/>
          </w:rPr>
          <w:t>3</w:t>
        </w:r>
        <w:r>
          <w:fldChar w:fldCharType="end"/>
        </w:r>
      </w:p>
    </w:sdtContent>
  </w:sdt>
  <w:p w:rsidRDefault="00400BB5" w:rsidR="00400BB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DF0" w:rsidR="00AD7DF0">
      <w:r>
        <w:separator/>
      </w:r>
    </w:p>
  </w:footnote>
  <w:footnote w:id="0" w:type="continuationSeparator">
    <w:p w:rsidRDefault="00AD7DF0" w:rsidR="00AD7D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0BB5" w:rsidP="00400BB5" w:rsidR="00400BB5">
    <w:pPr>
      <w:pStyle w:val="Zaglavlje"/>
    </w:pPr>
    <w:r>
      <w:tab/>
    </w:r>
    <w:r>
      <w:tab/>
      <w:t>8 St-226/14-109</w:t>
    </w:r>
  </w:p>
  <w:p w:rsidRDefault="002F436C" w:rsidP="00400BB5" w:rsidR="002F436C" w:rsidRPr="00400BB5">
    <w:pPr>
      <w:overflowPunct w:val="false"/>
      <w:autoSpaceDE w:val="false"/>
      <w:autoSpaceDN w:val="false"/>
      <w:adjustRightInd w:val="false"/>
      <w:rPr>
        <w:sz w:val="20"/>
        <w:szCs w:val="2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257" w:rsidP="00A45EAD" w:rsidR="00A26257" w:rsidRPr="00A26257">
    <w:pPr>
      <w:ind w:firstLine="708"/>
      <w:rPr>
        <w:sz w:val="20"/>
        <w:szCs w:val="20"/>
      </w:rPr>
    </w:pPr>
    <w:r w:rsidRPr="00A26257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26257" w:rsidP="00210E4E" w:rsidR="00A26257" w:rsidRPr="00A26257">
    <w:pPr>
      <w:rPr>
        <w:sz w:val="20"/>
        <w:szCs w:val="20"/>
      </w:rPr>
    </w:pPr>
    <w:r w:rsidRPr="00A26257">
      <w:rPr>
        <w:rFonts w:eastAsia="MS Mincho"/>
        <w:sz w:val="20"/>
        <w:szCs w:val="20"/>
      </w:rPr>
      <w:t>REPUBLIKA HRVATSKA</w:t>
    </w:r>
  </w:p>
  <w:p w:rsidRDefault="00A26257" w:rsidP="00210E4E" w:rsidR="00A26257" w:rsidRPr="00A26257">
    <w:pPr>
      <w:rPr>
        <w:sz w:val="20"/>
        <w:szCs w:val="20"/>
      </w:rPr>
    </w:pPr>
    <w:r w:rsidRPr="00A26257">
      <w:rPr>
        <w:rFonts w:eastAsia="MS Mincho"/>
        <w:sz w:val="20"/>
        <w:szCs w:val="20"/>
      </w:rPr>
      <w:t>TRGOVAČKI SUD U RIJECI</w:t>
    </w:r>
  </w:p>
  <w:p w:rsidRDefault="00A26257" w:rsidP="00A45EAD" w:rsidR="00A26257" w:rsidRPr="00A26257">
    <w:pPr>
      <w:rPr>
        <w:rFonts w:eastAsia="MS Mincho"/>
        <w:sz w:val="20"/>
        <w:szCs w:val="20"/>
      </w:rPr>
    </w:pPr>
    <w:r w:rsidRPr="00A2625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2F4D6A"/>
    <w:multiLevelType w:val="hybridMultilevel"/>
    <w:tmpl w:val="306870A8"/>
    <w:lvl w:tplc="9B8CF23A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351810D3"/>
    <w:multiLevelType w:val="hybridMultilevel"/>
    <w:tmpl w:val="A6826238"/>
    <w:lvl w:tplc="645A6D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9A46073"/>
    <w:multiLevelType w:val="hybridMultilevel"/>
    <w:tmpl w:val="CA584194"/>
    <w:lvl w:tplc="392A625C" w:ilvl="0">
      <w:start w:val="1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87B2518"/>
    <w:multiLevelType w:val="hybridMultilevel"/>
    <w:tmpl w:val="43E0374C"/>
    <w:lvl w:tplc="5B4CD20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E0D"/>
    <w:rsid w:val="00031478"/>
    <w:rsid w:val="000355AE"/>
    <w:rsid w:val="00042791"/>
    <w:rsid w:val="000446C6"/>
    <w:rsid w:val="00045349"/>
    <w:rsid w:val="00056998"/>
    <w:rsid w:val="0005708C"/>
    <w:rsid w:val="00066A64"/>
    <w:rsid w:val="00097531"/>
    <w:rsid w:val="00097B47"/>
    <w:rsid w:val="000B6893"/>
    <w:rsid w:val="000C526E"/>
    <w:rsid w:val="000E5F12"/>
    <w:rsid w:val="000F2969"/>
    <w:rsid w:val="000F59CA"/>
    <w:rsid w:val="00103C00"/>
    <w:rsid w:val="001072B7"/>
    <w:rsid w:val="00124614"/>
    <w:rsid w:val="001350A8"/>
    <w:rsid w:val="001353CB"/>
    <w:rsid w:val="00145ECD"/>
    <w:rsid w:val="001540C7"/>
    <w:rsid w:val="00175A92"/>
    <w:rsid w:val="00190A0E"/>
    <w:rsid w:val="001B17CD"/>
    <w:rsid w:val="001B38A4"/>
    <w:rsid w:val="001C1CCF"/>
    <w:rsid w:val="001C46FE"/>
    <w:rsid w:val="001E0168"/>
    <w:rsid w:val="00215281"/>
    <w:rsid w:val="00216C25"/>
    <w:rsid w:val="00225BE3"/>
    <w:rsid w:val="00232081"/>
    <w:rsid w:val="002578C2"/>
    <w:rsid w:val="00281EE6"/>
    <w:rsid w:val="00290C38"/>
    <w:rsid w:val="002D558C"/>
    <w:rsid w:val="002D6891"/>
    <w:rsid w:val="002F2996"/>
    <w:rsid w:val="002F436C"/>
    <w:rsid w:val="002F7872"/>
    <w:rsid w:val="00305D5C"/>
    <w:rsid w:val="00333678"/>
    <w:rsid w:val="0033562F"/>
    <w:rsid w:val="003453A0"/>
    <w:rsid w:val="00363640"/>
    <w:rsid w:val="0038203A"/>
    <w:rsid w:val="00391E41"/>
    <w:rsid w:val="00396627"/>
    <w:rsid w:val="003A7B84"/>
    <w:rsid w:val="003C27F0"/>
    <w:rsid w:val="00400BB5"/>
    <w:rsid w:val="00414C05"/>
    <w:rsid w:val="00416609"/>
    <w:rsid w:val="0043064E"/>
    <w:rsid w:val="00441869"/>
    <w:rsid w:val="004431E6"/>
    <w:rsid w:val="00452DE9"/>
    <w:rsid w:val="00463D96"/>
    <w:rsid w:val="00475574"/>
    <w:rsid w:val="004A6D65"/>
    <w:rsid w:val="004D10E1"/>
    <w:rsid w:val="004D2350"/>
    <w:rsid w:val="004F1E03"/>
    <w:rsid w:val="004F4DF5"/>
    <w:rsid w:val="00502386"/>
    <w:rsid w:val="005060F2"/>
    <w:rsid w:val="00521765"/>
    <w:rsid w:val="00566E0D"/>
    <w:rsid w:val="005736A0"/>
    <w:rsid w:val="00575372"/>
    <w:rsid w:val="00595B7A"/>
    <w:rsid w:val="005A05B5"/>
    <w:rsid w:val="005D19BE"/>
    <w:rsid w:val="005D4508"/>
    <w:rsid w:val="005F4C9D"/>
    <w:rsid w:val="00640D81"/>
    <w:rsid w:val="00645DEA"/>
    <w:rsid w:val="00681AAE"/>
    <w:rsid w:val="00696587"/>
    <w:rsid w:val="006A03C6"/>
    <w:rsid w:val="006A451A"/>
    <w:rsid w:val="006E0CC8"/>
    <w:rsid w:val="006F055F"/>
    <w:rsid w:val="00707975"/>
    <w:rsid w:val="00712039"/>
    <w:rsid w:val="00712627"/>
    <w:rsid w:val="0072384C"/>
    <w:rsid w:val="00741773"/>
    <w:rsid w:val="007571DC"/>
    <w:rsid w:val="00767AB8"/>
    <w:rsid w:val="00793ED0"/>
    <w:rsid w:val="007A05A0"/>
    <w:rsid w:val="007A251B"/>
    <w:rsid w:val="007A3DED"/>
    <w:rsid w:val="007A75DD"/>
    <w:rsid w:val="007B0D2D"/>
    <w:rsid w:val="007E4F01"/>
    <w:rsid w:val="007F17C9"/>
    <w:rsid w:val="00803C44"/>
    <w:rsid w:val="00807785"/>
    <w:rsid w:val="0081411A"/>
    <w:rsid w:val="008236A0"/>
    <w:rsid w:val="0082408A"/>
    <w:rsid w:val="0082666D"/>
    <w:rsid w:val="00857A91"/>
    <w:rsid w:val="008619EA"/>
    <w:rsid w:val="00881EB1"/>
    <w:rsid w:val="008A1AF8"/>
    <w:rsid w:val="008A613E"/>
    <w:rsid w:val="008B3D5A"/>
    <w:rsid w:val="008C265C"/>
    <w:rsid w:val="008C332C"/>
    <w:rsid w:val="008D09E6"/>
    <w:rsid w:val="008D49F3"/>
    <w:rsid w:val="008D7EAA"/>
    <w:rsid w:val="008E3AB7"/>
    <w:rsid w:val="008F2D6B"/>
    <w:rsid w:val="008F2EC5"/>
    <w:rsid w:val="009239D3"/>
    <w:rsid w:val="00923D04"/>
    <w:rsid w:val="00953DD6"/>
    <w:rsid w:val="009565EA"/>
    <w:rsid w:val="0097510C"/>
    <w:rsid w:val="0099348F"/>
    <w:rsid w:val="0099665C"/>
    <w:rsid w:val="009A46E7"/>
    <w:rsid w:val="009D4202"/>
    <w:rsid w:val="009D459F"/>
    <w:rsid w:val="00A0317B"/>
    <w:rsid w:val="00A145E8"/>
    <w:rsid w:val="00A26257"/>
    <w:rsid w:val="00A55E6B"/>
    <w:rsid w:val="00A65B0B"/>
    <w:rsid w:val="00AB3FDE"/>
    <w:rsid w:val="00AD6767"/>
    <w:rsid w:val="00AD7DF0"/>
    <w:rsid w:val="00AE19AE"/>
    <w:rsid w:val="00AE616E"/>
    <w:rsid w:val="00B32A38"/>
    <w:rsid w:val="00B42656"/>
    <w:rsid w:val="00B428E2"/>
    <w:rsid w:val="00B44D61"/>
    <w:rsid w:val="00B567FA"/>
    <w:rsid w:val="00B65239"/>
    <w:rsid w:val="00B73AFB"/>
    <w:rsid w:val="00B75377"/>
    <w:rsid w:val="00B96694"/>
    <w:rsid w:val="00BB4EB9"/>
    <w:rsid w:val="00BB7D32"/>
    <w:rsid w:val="00BD19FD"/>
    <w:rsid w:val="00C017F8"/>
    <w:rsid w:val="00C07EC5"/>
    <w:rsid w:val="00C35FB0"/>
    <w:rsid w:val="00C64F54"/>
    <w:rsid w:val="00C66F60"/>
    <w:rsid w:val="00C736EC"/>
    <w:rsid w:val="00C77261"/>
    <w:rsid w:val="00C83818"/>
    <w:rsid w:val="00C878C7"/>
    <w:rsid w:val="00C95433"/>
    <w:rsid w:val="00CC208C"/>
    <w:rsid w:val="00CC292F"/>
    <w:rsid w:val="00CC3F31"/>
    <w:rsid w:val="00CC46A2"/>
    <w:rsid w:val="00CC5E43"/>
    <w:rsid w:val="00CC6816"/>
    <w:rsid w:val="00CD47C2"/>
    <w:rsid w:val="00CE47F1"/>
    <w:rsid w:val="00D067B1"/>
    <w:rsid w:val="00D45CF8"/>
    <w:rsid w:val="00D54DF0"/>
    <w:rsid w:val="00D67F86"/>
    <w:rsid w:val="00D72847"/>
    <w:rsid w:val="00DE3032"/>
    <w:rsid w:val="00DF0C7D"/>
    <w:rsid w:val="00E03ECB"/>
    <w:rsid w:val="00E11033"/>
    <w:rsid w:val="00E2198B"/>
    <w:rsid w:val="00E53DC4"/>
    <w:rsid w:val="00E7021F"/>
    <w:rsid w:val="00E93633"/>
    <w:rsid w:val="00EC5079"/>
    <w:rsid w:val="00ED179A"/>
    <w:rsid w:val="00EE2DED"/>
    <w:rsid w:val="00EE40BA"/>
    <w:rsid w:val="00EF7643"/>
    <w:rsid w:val="00F15CB5"/>
    <w:rsid w:val="00F16341"/>
    <w:rsid w:val="00F25C90"/>
    <w:rsid w:val="00F361A4"/>
    <w:rsid w:val="00F4423B"/>
    <w:rsid w:val="00F45517"/>
    <w:rsid w:val="00F579E8"/>
    <w:rsid w:val="00F62252"/>
    <w:rsid w:val="00FA0033"/>
    <w:rsid w:val="00FC16B1"/>
    <w:rsid w:val="00FC2F84"/>
    <w:rsid w:val="00FD3035"/>
    <w:rsid w:val="00FE1B5C"/>
    <w:rsid w:val="00FF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cs="Courier New" w:hAnsi="Courier New" w:asci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true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1" w:type="paragraph">
    <w:name w:val="Bez proreda1"/>
    <w:qFormat/>
    <w:rsid w:val="0038203A"/>
    <w:rPr>
      <w:rFonts w:eastAsia="Calibri" w:hAnsi="Calibri" w:ascii="Calibri"/>
      <w:sz w:val="22"/>
      <w:szCs w:val="22"/>
      <w:lang w:eastAsia="en-US"/>
    </w:rPr>
  </w:style>
  <w:style w:customStyle="true" w:styleId="tekst" w:type="paragraph">
    <w:name w:val="tekst"/>
    <w:basedOn w:val="Normal"/>
    <w:rsid w:val="0097510C"/>
    <w:pPr>
      <w:spacing w:afterAutospacing="true" w:after="100" w:beforeAutospacing="true" w:before="100"/>
    </w:pPr>
  </w:style>
  <w:style w:customStyle="true" w:styleId="dnevni-red" w:type="paragraph">
    <w:name w:val="dnevni-red"/>
    <w:basedOn w:val="Normal"/>
    <w:rsid w:val="0097510C"/>
    <w:pPr>
      <w:spacing w:afterAutospacing="true" w:after="100" w:beforeAutospacing="true" w:before="100"/>
    </w:pPr>
  </w:style>
  <w:style w:styleId="Bezproreda" w:type="paragraph">
    <w:name w:val="No Spacing"/>
    <w:qFormat/>
    <w:rsid w:val="00C95433"/>
    <w:pPr>
      <w:suppressAutoHyphens/>
    </w:pPr>
    <w:rPr>
      <w:rFonts w:cs="Calibri" w:eastAsia="Arial" w:hAnsi="Calibri" w:ascii="Calibri"/>
      <w:sz w:val="22"/>
      <w:szCs w:val="22"/>
      <w:lang w:eastAsia="ar-SA"/>
    </w:rPr>
  </w:style>
  <w:style w:customStyle="true" w:styleId="ObinitekstChar" w:type="character">
    <w:name w:val="Obični tekst Char"/>
    <w:link w:val="Obinitekst"/>
    <w:rsid w:val="000E5F12"/>
    <w:rPr>
      <w:rFonts w:cs="Courier New" w:hAnsi="Courier New" w:ascii="Courier New"/>
    </w:rPr>
  </w:style>
  <w:style w:customStyle="true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7726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400BB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5A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5A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5A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5A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5A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Pr>
      <w:rFonts w:ascii="Courier New" w:cs="Courier New" w:hAnsi="Courier New"/>
      <w:sz w:val="20"/>
      <w:szCs w:val="20"/>
    </w:rPr>
  </w:style>
  <w:style w:styleId="Uvuenotijeloteksta" w:type="paragraph">
    <w:name w:val="Body Text Indent"/>
    <w:basedOn w:val="Normal"/>
    <w:pPr>
      <w:ind w:firstLine="708"/>
      <w:jc w:val="both"/>
    </w:pPr>
    <w:rPr>
      <w:rFonts w:eastAsia="MS Mincho"/>
    </w:rPr>
  </w:style>
  <w:style w:styleId="Tijeloteksta" w:type="paragraph">
    <w:name w:val="Body Text"/>
    <w:basedOn w:val="Normal"/>
    <w:pPr>
      <w:jc w:val="both"/>
    </w:pPr>
    <w:rPr>
      <w:szCs w:val="20"/>
      <w:lang w:val="en-GB"/>
    </w:rPr>
  </w:style>
  <w:style w:customStyle="1" w:styleId="stavak" w:type="paragraph">
    <w:name w:val="stavak"/>
    <w:basedOn w:val="Normal"/>
    <w:pPr>
      <w:ind w:firstLine="425"/>
      <w:jc w:val="both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CC292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C292F"/>
    <w:pPr>
      <w:tabs>
        <w:tab w:pos="4536" w:val="center"/>
        <w:tab w:pos="9072" w:val="right"/>
      </w:tabs>
    </w:pPr>
  </w:style>
  <w:style w:styleId="Reetkatablice" w:type="table">
    <w:name w:val="Table Grid"/>
    <w:basedOn w:val="Obinatablica"/>
    <w:rsid w:val="00803C4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1" w:type="paragraph">
    <w:name w:val="Bez proreda1"/>
    <w:qFormat/>
    <w:rsid w:val="0038203A"/>
    <w:rPr>
      <w:rFonts w:ascii="Calibri" w:eastAsia="Calibri" w:hAnsi="Calibri"/>
      <w:sz w:val="22"/>
      <w:szCs w:val="22"/>
      <w:lang w:eastAsia="en-US"/>
    </w:rPr>
  </w:style>
  <w:style w:customStyle="1" w:styleId="tekst" w:type="paragraph">
    <w:name w:val="tekst"/>
    <w:basedOn w:val="Normal"/>
    <w:rsid w:val="0097510C"/>
    <w:pPr>
      <w:spacing w:after="100" w:afterAutospacing="1" w:before="100" w:beforeAutospacing="1"/>
    </w:pPr>
  </w:style>
  <w:style w:customStyle="1" w:styleId="dnevni-red" w:type="paragraph">
    <w:name w:val="dnevni-red"/>
    <w:basedOn w:val="Normal"/>
    <w:rsid w:val="0097510C"/>
    <w:pPr>
      <w:spacing w:after="100" w:afterAutospacing="1" w:before="100" w:beforeAutospacing="1"/>
    </w:pPr>
  </w:style>
  <w:style w:styleId="Bezproreda" w:type="paragraph">
    <w:name w:val="No Spacing"/>
    <w:qFormat/>
    <w:rsid w:val="00C95433"/>
    <w:pPr>
      <w:suppressAutoHyphens/>
    </w:pPr>
    <w:rPr>
      <w:rFonts w:ascii="Calibri" w:cs="Calibri" w:eastAsia="Arial" w:hAnsi="Calibri"/>
      <w:sz w:val="22"/>
      <w:szCs w:val="22"/>
      <w:lang w:eastAsia="ar-SA"/>
    </w:rPr>
  </w:style>
  <w:style w:customStyle="1" w:styleId="ObinitekstChar" w:type="character">
    <w:name w:val="Obični tekst Char"/>
    <w:link w:val="Obinitekst"/>
    <w:rsid w:val="000E5F12"/>
    <w:rPr>
      <w:rFonts w:ascii="Courier New" w:cs="Courier New" w:hAnsi="Courier New"/>
    </w:rPr>
  </w:style>
  <w:style w:customStyle="1" w:styleId="ZaglavljeChar" w:type="character">
    <w:name w:val="Zaglavlje Char"/>
    <w:basedOn w:val="Zadanifontodlomka"/>
    <w:link w:val="Zaglavlje"/>
    <w:uiPriority w:val="99"/>
    <w:rsid w:val="00C77261"/>
    <w:rPr>
      <w:sz w:val="24"/>
      <w:szCs w:val="24"/>
    </w:rPr>
  </w:style>
  <w:style w:styleId="Tekstbalonia" w:type="paragraph">
    <w:name w:val="Balloon Text"/>
    <w:basedOn w:val="Normal"/>
    <w:link w:val="TekstbaloniaChar"/>
    <w:rsid w:val="00C772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7261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400BB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F5A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5A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5A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5A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5A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209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089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72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22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7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584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47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843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423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7262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397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1188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93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17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</izvorni_sadrzaj>
    <derivirana_varijabla naziv="DomainObject.Predmet.Broj_1">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St-226/2014</izvorni_sadrzaj>
    <derivirana_varijabla naziv="DomainObject.Predmet.OznakaBroj_1">St-226/2014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HOTMEYER d.o.o.  Rijeka</izvorni_sadrzaj>
    <derivirana_varijabla naziv="DomainObject.Predmet.ProtustrankaFormated_1">  HOTMEYER d.o.o.  Rijeka</derivirana_varijabla>
  </DomainObject.Predmet.ProtustrankaFormated>
  <DomainObject.Predmet.ProtustrankaFormatedOIB>
    <izvorni_sadrzaj>  HOTMEYER d.o.o.  Rijeka, OIB 82878065625</izvorni_sadrzaj>
    <derivirana_varijabla naziv="DomainObject.Predmet.ProtustrankaFormatedOIB_1">  HOTMEYER d.o.o.  Rijeka, OIB 82878065625</derivirana_varijabla>
  </DomainObject.Predmet.ProtustrankaFormatedOIB>
  <DomainObject.Predmet.ProtustrankaFormatedWithAdress>
    <izvorni_sadrzaj> HOTMEYER d.o.o.  Rijeka, Ružićeva 32, 51000 Rijeka</izvorni_sadrzaj>
    <derivirana_varijabla naziv="DomainObject.Predmet.ProtustrankaFormatedWithAdress_1"> HOTMEYER d.o.o.  Rijeka, Ružićeva 32, 51000 Rijeka</derivirana_varijabla>
  </DomainObject.Predmet.ProtustrankaFormatedWithAdress>
  <DomainObject.Predmet.ProtustrankaFormatedWithAdressOIB>
    <izvorni_sadrzaj> HOTMEYER d.o.o.  Rijeka, OIB 82878065625, Ružićeva 32, 51000 Rijeka</izvorni_sadrzaj>
    <derivirana_varijabla naziv="DomainObject.Predmet.ProtustrankaFormatedWithAdressOIB_1"> HOTMEYER d.o.o.  Rijeka, OIB 82878065625, Ružićeva 32, 51000 Rijeka</derivirana_varijabla>
  </DomainObject.Predmet.ProtustrankaFormatedWithAdressOIB>
  <DomainObject.Predmet.ProtustrankaWithAdress>
    <izvorni_sadrzaj>HOTMEYER d.o.o.  Rijeka Ružićeva 32, 51000 Rijeka</izvorni_sadrzaj>
    <derivirana_varijabla naziv="DomainObject.Predmet.ProtustrankaWithAdress_1">HOTMEYER d.o.o.  Rijeka Ružićeva 32, 51000 Rijeka</derivirana_varijabla>
  </DomainObject.Predmet.ProtustrankaWithAdress>
  <DomainObject.Predmet.ProtustrankaWithAdressOIB>
    <izvorni_sadrzaj>HOTMEYER d.o.o.  Rijeka, OIB 82878065625, Ružićeva 32, 51000 Rijeka</izvorni_sadrzaj>
    <derivirana_varijabla naziv="DomainObject.Predmet.ProtustrankaWithAdressOIB_1">HOTMEYER d.o.o.  Rijeka, OIB 82878065625, Ružićeva 32, 51000 Rijeka</derivirana_varijabla>
  </DomainObject.Predmet.ProtustrankaWithAdressOIB>
  <DomainObject.Predmet.ProtustrankaNazivFormated>
    <izvorni_sadrzaj>HOTMEYER d.o.o.  Rijeka</izvorni_sadrzaj>
    <derivirana_varijabla naziv="DomainObject.Predmet.ProtustrankaNazivFormated_1">HOTMEYER d.o.o.  Rijeka</derivirana_varijabla>
  </DomainObject.Predmet.ProtustrankaNazivFormated>
  <DomainObject.Predmet.ProtustrankaNazivFormatedOIB>
    <izvorni_sadrzaj>HOTMEYER d.o.o.  Rijeka, OIB 82878065625</izvorni_sadrzaj>
    <derivirana_varijabla naziv="DomainObject.Predmet.ProtustrankaNazivFormatedOIB_1">HOTMEYER d.o.o.  Rijeka, OIB 82878065625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 BORTOLUSSI  Viškovo</izvorni_sadrzaj>
    <derivirana_varijabla naziv="DomainObject.Predmet.StrankaFormated_1">  DENIS BORTOLUSSI  Viškovo</derivirana_varijabla>
  </DomainObject.Predmet.StrankaFormated>
  <DomainObject.Predmet.StrankaFormatedOIB>
    <izvorni_sadrzaj>  DENIS BORTOLUSSI  Viškovo, OIB 03275150352</izvorni_sadrzaj>
    <derivirana_varijabla naziv="DomainObject.Predmet.StrankaFormatedOIB_1">  DENIS BORTOLUSSI  Viškovo, OIB 03275150352</derivirana_varijabla>
  </DomainObject.Predmet.StrankaFormatedOIB>
  <DomainObject.Predmet.StrankaFormatedWithAdress>
    <izvorni_sadrzaj> DENIS BORTOLUSSI  Viškovo, Marčelji 96, 51216 Viškovo</izvorni_sadrzaj>
    <derivirana_varijabla naziv="DomainObject.Predmet.StrankaFormatedWithAdress_1"> DENIS BORTOLUSSI  Viškovo, Marčelji 96, 51216 Viškovo</derivirana_varijabla>
  </DomainObject.Predmet.StrankaFormatedWithAdress>
  <DomainObject.Predmet.StrankaFormatedWithAdressOIB>
    <izvorni_sadrzaj> DENIS BORTOLUSSI  Viškovo, OIB 03275150352, Marčelji 96, 51216 Viškovo</izvorni_sadrzaj>
    <derivirana_varijabla naziv="DomainObject.Predmet.StrankaFormatedWithAdressOIB_1"> DENIS BORTOLUSSI  Viškovo, OIB 03275150352, Marčelji 96, 51216 Viškovo</derivirana_varijabla>
  </DomainObject.Predmet.StrankaFormatedWithAdressOIB>
  <DomainObject.Predmet.StrankaWithAdress>
    <izvorni_sadrzaj>DENIS BORTOLUSSI  Viškovo Marčelji 96,51216 Viškovo</izvorni_sadrzaj>
    <derivirana_varijabla naziv="DomainObject.Predmet.StrankaWithAdress_1">DENIS BORTOLUSSI  Viškovo Marčelji 96,51216 Viškovo</derivirana_varijabla>
  </DomainObject.Predmet.StrankaWithAdress>
  <DomainObject.Predmet.StrankaWithAdressOIB>
    <izvorni_sadrzaj>DENIS BORTOLUSSI  Viškovo, OIB 03275150352, Marčelji 96,51216 Viškovo</izvorni_sadrzaj>
    <derivirana_varijabla naziv="DomainObject.Predmet.StrankaWithAdressOIB_1">DENIS BORTOLUSSI  Viškovo, OIB 03275150352, Marčelji 96,51216 Viškovo</derivirana_varijabla>
  </DomainObject.Predmet.StrankaWithAdressOIB>
  <DomainObject.Predmet.StrankaNazivFormated>
    <izvorni_sadrzaj>DENIS BORTOLUSSI  Viškovo</izvorni_sadrzaj>
    <derivirana_varijabla naziv="DomainObject.Predmet.StrankaNazivFormated_1">DENIS BORTOLUSSI  Viškovo</derivirana_varijabla>
  </DomainObject.Predmet.StrankaNazivFormated>
  <DomainObject.Predmet.StrankaNazivFormatedOIB>
    <izvorni_sadrzaj>DENIS BORTOLUSSI  Viškovo, OIB 03275150352</izvorni_sadrzaj>
    <derivirana_varijabla naziv="DomainObject.Predmet.StrankaNazivFormatedOIB_1">DENIS BORTOLUSSI  Viškovo, OIB 03275150352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DENIS BORTOLUSSI  Viškovo</item>
    </izvorni_sadrzaj>
    <derivirana_varijabla naziv="DomainObject.Predmet.StrankaListFormated_1">
      <item>DENIS BORTOLUSSI  Viškovo</item>
    </derivirana_varijabla>
  </DomainObject.Predmet.StrankaListFormated>
  <DomainObject.Predmet.StrankaListFormatedOIB>
    <izvorni_sadrzaj>
      <item>DENIS BORTOLUSSI  Viškovo, OIB 03275150352</item>
    </izvorni_sadrzaj>
    <derivirana_varijabla naziv="DomainObject.Predmet.StrankaListFormatedOIB_1">
      <item>DENIS BORTOLUSSI  Viškovo, OIB 03275150352</item>
    </derivirana_varijabla>
  </DomainObject.Predmet.StrankaListFormatedOIB>
  <DomainObject.Predmet.StrankaListFormatedWithAdress>
    <izvorni_sadrzaj>
      <item>DENIS BORTOLUSSI  Viškovo, Marčelji 96, 51216 Viškovo</item>
    </izvorni_sadrzaj>
    <derivirana_varijabla naziv="DomainObject.Predmet.StrankaListFormatedWithAdress_1">
      <item>DENIS BORTOLUSSI  Viškovo, Marčelji 96, 51216 Viškovo</item>
    </derivirana_varijabla>
  </DomainObject.Predmet.StrankaListFormatedWithAdress>
  <DomainObject.Predmet.StrankaListFormatedWithAdressOIB>
    <izvorni_sadrzaj>
      <item>DENIS BORTOLUSSI  Viškovo, OIB 03275150352, Marčelji 96, 51216 Viškovo</item>
    </izvorni_sadrzaj>
    <derivirana_varijabla naziv="DomainObject.Predmet.StrankaListFormatedWithAdressOIB_1">
      <item>DENIS BORTOLUSSI  Viškovo, OIB 03275150352, Marčelji 96, 51216 Viškovo</item>
    </derivirana_varijabla>
  </DomainObject.Predmet.StrankaListFormatedWithAdressOIB>
  <DomainObject.Predmet.StrankaListNazivFormated>
    <izvorni_sadrzaj>
      <item>DENIS BORTOLUSSI  Viškovo</item>
    </izvorni_sadrzaj>
    <derivirana_varijabla naziv="DomainObject.Predmet.StrankaListNazivFormated_1">
      <item>DENIS BORTOLUSSI  Viškovo</item>
    </derivirana_varijabla>
  </DomainObject.Predmet.StrankaListNazivFormated>
  <DomainObject.Predmet.StrankaListNazivFormatedOIB>
    <izvorni_sadrzaj>
      <item>DENIS BORTOLUSSI  Viškovo, OIB 03275150352</item>
    </izvorni_sadrzaj>
    <derivirana_varijabla naziv="DomainObject.Predmet.StrankaListNazivFormatedOIB_1">
      <item>DENIS BORTOLUSSI  Viškovo, OIB 03275150352</item>
    </derivirana_varijabla>
  </DomainObject.Predmet.StrankaListNazivFormatedOIB>
  <DomainObject.Predmet.ProtuStrankaListFormated>
    <izvorni_sadrzaj>
      <item>HOTMEYER d.o.o.  Rijeka</item>
    </izvorni_sadrzaj>
    <derivirana_varijabla naziv="DomainObject.Predmet.ProtuStrankaListFormated_1">
      <item>HOTMEYER d.o.o.  Rijeka</item>
    </derivirana_varijabla>
  </DomainObject.Predmet.ProtuStrankaListFormated>
  <DomainObject.Predmet.ProtuStrankaListFormatedOIB>
    <izvorni_sadrzaj>
      <item>HOTMEYER d.o.o.  Rijeka, OIB 82878065625</item>
    </izvorni_sadrzaj>
    <derivirana_varijabla naziv="DomainObject.Predmet.ProtuStrankaListFormatedOIB_1">
      <item>HOTMEYER d.o.o.  Rijeka, OIB 82878065625</item>
    </derivirana_varijabla>
  </DomainObject.Predmet.ProtuStrankaListFormatedOIB>
  <DomainObject.Predmet.ProtuStrankaListFormatedWithAdress>
    <izvorni_sadrzaj>
      <item>HOTMEYER d.o.o.  Rijeka, Ružićeva 32, 51000 Rijeka</item>
    </izvorni_sadrzaj>
    <derivirana_varijabla naziv="DomainObject.Predmet.ProtuStrankaListFormatedWithAdress_1">
      <item>HOTMEYER d.o.o.  Rijeka, Ružićeva 32, 51000 Rijeka</item>
    </derivirana_varijabla>
  </DomainObject.Predmet.ProtuStrankaListFormatedWithAdress>
  <DomainObject.Predmet.ProtuStrankaListFormatedWithAdressOIB>
    <izvorni_sadrzaj>
      <item>HOTMEYER d.o.o.  Rijeka, OIB 82878065625, Ružićeva 32, 51000 Rijeka</item>
    </izvorni_sadrzaj>
    <derivirana_varijabla naziv="DomainObject.Predmet.ProtuStrankaListFormatedWithAdressOIB_1">
      <item>HOTMEYER d.o.o.  Rijeka, OIB 82878065625, Ružićeva 32, 51000 Rijeka</item>
    </derivirana_varijabla>
  </DomainObject.Predmet.ProtuStrankaListFormatedWithAdressOIB>
  <DomainObject.Predmet.ProtuStrankaListNazivFormated>
    <izvorni_sadrzaj>
      <item>HOTMEYER d.o.o.  Rijeka</item>
    </izvorni_sadrzaj>
    <derivirana_varijabla naziv="DomainObject.Predmet.ProtuStrankaListNazivFormated_1">
      <item>HOTMEYER d.o.o.  Rijeka</item>
    </derivirana_varijabla>
  </DomainObject.Predmet.ProtuStrankaListNazivFormated>
  <DomainObject.Predmet.ProtuStrankaListNazivFormatedOIB>
    <izvorni_sadrzaj>
      <item>HOTMEYER d.o.o.  Rijeka, OIB 82878065625</item>
    </izvorni_sadrzaj>
    <derivirana_varijabla naziv="DomainObject.Predmet.ProtuStrankaListNazivFormatedOIB_1">
      <item>HOTMEYER d.o.o.  Rijeka, OIB 82878065625</item>
    </derivirana_varijabla>
  </DomainObject.Predmet.ProtuStrankaListNazivFormatedOIB>
  <DomainObject.Predmet.OstaliListFormated>
    <izvorni_sadrzaj>
      <item>Valentina Bortolussi</item>
      <item>Ksenija Grba</item>
      <item>SIMAG GRUPA d.o.o.</item>
      <item>Nikola Fanuko</item>
    </izvorni_sadrzaj>
    <derivirana_varijabla naziv="DomainObject.Predmet.OstaliListFormated_1">
      <item>Valentina Bortolussi</item>
      <item>Ksenija Grba</item>
      <item>SIMAG GRUPA d.o.o.</item>
      <item>Nikola Fanuko</item>
    </derivirana_varijabla>
  </DomainObject.Predmet.OstaliListFormated>
  <DomainObject.Predmet.OstaliList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FormatedOIB_1">
      <item>Valentina Bortolussi, OIB 69555767662</item>
      <item>Ksenija Grba</item>
      <item>SIMAG GRUPA d.o.o., OIB 84598414639</item>
      <item>Nikola Fanuko</item>
    </derivirana_varijabla>
  </DomainObject.Predmet.OstaliListFormatedOIB>
  <DomainObject.Predmet.OstaliListFormatedWithAdress>
    <izvorni_sadrzaj>
      <item>Valentina Bortolussi, Via Vittorio Veneto 20/b, 25020 Pralboino</item>
      <item>Ksenija Grba, Matačićeva 1/I, 51000 Rijeka</item>
      <item>SIMAG GRUPA d.o.o., Žegoti 8, 51215 Kastav</item>
      <item>Nikola Fanuko, Agatićeva 4, 51000 Rijeka</item>
    </izvorni_sadrzaj>
    <derivirana_varijabla naziv="DomainObject.Predmet.OstaliListFormatedWithAdress_1">
      <item>Valentina Bortolussi, Via Vittorio Veneto 20/b, 25020 Pralboino</item>
      <item>Ksenija Grba, Matačićeva 1/I, 51000 Rijeka</item>
      <item>SIMAG GRUPA d.o.o., Žegoti 8, 51215 Kastav</item>
      <item>Nikola Fanuko, Agatićeva 4, 51000 Rijeka</item>
    </derivirana_varijabla>
  </DomainObject.Predmet.OstaliListFormatedWithAdress>
  <DomainObject.Predmet.OstaliListFormatedWithAdressOIB>
    <izvorni_sadrzaj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izvorni_sadrzaj>
    <derivirana_varijabla naziv="DomainObject.Predmet.OstaliListFormatedWithAdressOIB_1">
      <item>Valentina Bortolussi, OIB 69555767662, Via Vittorio Veneto 20/b, 25020 Pralboino</item>
      <item>Ksenija Grba, Matačićeva 1/I, 51000 Rijeka</item>
      <item>SIMAG GRUPA d.o.o., OIB 84598414639, Žegoti 8, 51215 Kastav</item>
      <item>Nikola Fanuko, Agatićeva 4, 51000 Rijeka</item>
    </derivirana_varijabla>
  </DomainObject.Predmet.OstaliListFormatedWithAdressOIB>
  <DomainObject.Predmet.OstaliListNazivFormated>
    <izvorni_sadrzaj>
      <item>Valentina Bortolussi</item>
      <item>Ksenija Grba</item>
      <item>SIMAG GRUPA d.o.o.</item>
      <item>Nikola Fanuko</item>
    </izvorni_sadrzaj>
    <derivirana_varijabla naziv="DomainObject.Predmet.OstaliListNazivFormated_1">
      <item>Valentina Bortolussi</item>
      <item>Ksenija Grba</item>
      <item>SIMAG GRUPA d.o.o.</item>
      <item>Nikola Fanuko</item>
    </derivirana_varijabla>
  </DomainObject.Predmet.OstaliListNazivFormated>
  <DomainObject.Predmet.OstaliListNazivFormatedOIB>
    <izvorni_sadrzaj>
      <item>Valentina Bortolussi, OIB 69555767662</item>
      <item>Ksenija Grba</item>
      <item>SIMAG GRUPA d.o.o., OIB 84598414639</item>
      <item>Nikola Fanuko</item>
    </izvorni_sadrzaj>
    <derivirana_varijabla naziv="DomainObject.Predmet.OstaliListNazivFormatedOIB_1">
      <item>Valentina Bortolussi, OIB 69555767662</item>
      <item>Ksenija Grba</item>
      <item>SIMAG GRUPA d.o.o., OIB 84598414639</item>
      <item>Nikola Fanuko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 BORTOLUSSI  Viškovo</izvorni_sadrzaj>
    <derivirana_varijabla naziv="DomainObject.Predmet.StrankaIDrugi_1">DENIS BORTOLUSSI  Viškovo</derivirana_varijabla>
  </DomainObject.Predmet.StrankaIDrugi>
  <DomainObject.Predmet.ProtustrankaIDrugi>
    <izvorni_sadrzaj>HOTMEYER d.o.o.  Rijeka</izvorni_sadrzaj>
    <derivirana_varijabla naziv="DomainObject.Predmet.ProtustrankaIDrugi_1">HOTMEYER d.o.o.  Rijeka</derivirana_varijabla>
  </DomainObject.Predmet.ProtustrankaIDrugi>
  <DomainObject.Predmet.StrankaIDrugiAdressOIB>
    <izvorni_sadrzaj>DENIS BORTOLUSSI  Viškovo, OIB 03275150352, Marčelji 96, 51216 Viškovo</izvorni_sadrzaj>
    <derivirana_varijabla naziv="DomainObject.Predmet.StrankaIDrugiAdressOIB_1">DENIS BORTOLUSSI  Viškovo, OIB 03275150352, Marčelji 96, 51216 Viškovo</derivirana_varijabla>
  </DomainObject.Predmet.StrankaIDrugiAdressOIB>
  <DomainObject.Predmet.ProtustrankaIDrugiAdressOIB>
    <izvorni_sadrzaj>HOTMEYER d.o.o.  Rijeka, OIB 82878065625, Ružićeva 32, 51000 Rijeka</izvorni_sadrzaj>
    <derivirana_varijabla naziv="DomainObject.Predmet.ProtustrankaIDrugiAdressOIB_1">HOTMEYER d.o.o.  Rijeka, OIB 82878065625, Ružićeva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 BORTOLUSSI  Viškovo</item>
      <item>HOTMEYER d.o.o.  Rijeka</item>
      <item>Valentina Bortolussi</item>
      <item>Ksenija Grba</item>
      <item>SIMAG GRUPA d.o.o.</item>
      <item>Nikola Fanuko</item>
    </izvorni_sadrzaj>
    <derivirana_varijabla naziv="DomainObject.Predmet.SudioniciListNaziv_1">
      <item>DENIS BORTOLUSSI  Viškovo</item>
      <item>HOTMEYER d.o.o.  Rijeka</item>
      <item>Valentina Bortolussi</item>
      <item>Ksenija Grba</item>
      <item>SIMAG GRUPA d.o.o.</item>
      <item>Nikola Fanuko</item>
    </derivirana_varijabla>
  </DomainObject.Predmet.SudioniciListNaziv>
  <DomainObject.Predmet.SudioniciListAdressOIB>
    <izvorni_sadrzaj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izvorni_sadrzaj>
    <derivirana_varijabla naziv="DomainObject.Predmet.SudioniciListAdressOIB_1">
      <item>DENIS BORTOLUSSI  Viškovo, OIB 03275150352, Marčelji 96,51216 Viškovo</item>
      <item>HOTMEYER d.o.o.  Rijeka, OIB 82878065625, Ružićeva 32,51000 Rijeka</item>
      <item>Valentina Bortolussi, OIB 69555767662, Via Vittorio Veneto 20/b,25020 Pralboino</item>
      <item>Ksenija Grba, Matačićeva 1/I,51000 Rijeka</item>
      <item>SIMAG GRUPA d.o.o., OIB 84598414639, Žegoti 8,51215 Kastav</item>
      <item>Nikola Fanuko, Agatićeva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03275150352</item>
      <item>, OIB 82878065625</item>
      <item>, OIB 69555767662</item>
      <item>, OIB null</item>
      <item>, OIB 84598414639</item>
      <item>, OIB null</item>
    </izvorni_sadrzaj>
    <derivirana_varijabla naziv="DomainObject.Predmet.SudioniciListNazivOIB_1">
      <item>, OIB 03275150352</item>
      <item>, OIB 82878065625</item>
      <item>, OIB 69555767662</item>
      <item>, OIB null</item>
      <item>, OIB 84598414639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1030</properties:Words>
  <properties:Characters>5489</properties:Characters>
  <properties:Lines>122</properties:Lines>
  <properties:Paragraphs>26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REPUBLIKA HRVATSKA </vt:lpstr>
    </vt:vector>
  </properties:TitlesOfParts>
  <properties:LinksUpToDate>false</properties:LinksUpToDate>
  <properties:CharactersWithSpaces>6646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2017-04-04T07:01:00Z</dcterms:created>
  <dc:creator>radni</dc:creator>
  <cp:lastModifiedBy>Renata Valić</cp:lastModifiedBy>
  <cp:lastPrinted>2017-04-04T07:48:00Z</cp:lastPrinted>
  <dcterms:modified xmlns:xsi="http://www.w3.org/2001/XMLSchema-instance" xsi:type="dcterms:W3CDTF">2017-04-04T08:04:00Z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