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fc579" w14:paraId="8dfc579" w:rsidRDefault="00386198" w:rsidP="00E51FDF" w:rsidR="00386198" w:rsidRPr="000D739E">
      <w:pPr>
        <w:jc w:val="right"/>
        <w15:collapsed w:val="false"/>
      </w:pPr>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627B20"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3F38C9">
        <w:t xml:space="preserve">WE TRAVEL d.o.o., Zadar, Put Matije Gupca 2A, OIB:41572654491,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27B20">
        <w:t>71/20</w:t>
      </w:r>
      <w:r w:rsidR="006104B9" w:rsidRPr="00104B99">
        <w:t>15</w:t>
      </w:r>
      <w:r w:rsidR="001951F1">
        <w:t xml:space="preserve"> i 104/</w:t>
      </w:r>
      <w:r w:rsidR="00627B20">
        <w:t>20</w:t>
      </w:r>
      <w:r w:rsidR="001951F1">
        <w:t>17</w:t>
      </w:r>
      <w:r w:rsidR="00386198" w:rsidRPr="00104B99">
        <w:t>),</w:t>
      </w:r>
      <w:r w:rsidR="00731302">
        <w:t xml:space="preserve"> </w:t>
      </w:r>
      <w:r w:rsidR="00F717F7">
        <w:t>23. srpnja</w:t>
      </w:r>
      <w:r w:rsidR="00721FB9">
        <w:t xml:space="preserve"> </w:t>
      </w:r>
      <w:r w:rsidR="00731302">
        <w:t>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3F38C9">
        <w:t>WE TRAVEL d.o.o., Zadar, Put Matije Gupca 2A, OIB:41572654491</w:t>
      </w:r>
      <w:r w:rsidR="00104B99">
        <w:t xml:space="preserve">, </w:t>
      </w:r>
      <w:r w:rsidRPr="000D739E">
        <w:t>s danom</w:t>
      </w:r>
      <w:r w:rsidR="00731302">
        <w:t xml:space="preserve"> </w:t>
      </w:r>
      <w:r w:rsidR="00F717F7">
        <w:t>23. srpnja</w:t>
      </w:r>
      <w:r w:rsidR="00721FB9">
        <w:t xml:space="preserve"> 2</w:t>
      </w:r>
      <w:r w:rsidR="00731302">
        <w:t>018</w:t>
      </w:r>
      <w:r w:rsidR="00E504BC">
        <w:t xml:space="preserve">. u </w:t>
      </w:r>
      <w:r w:rsidR="00627B20">
        <w:t>1</w:t>
      </w:r>
      <w:r w:rsidR="00390B8D">
        <w:t>1,00</w:t>
      </w:r>
      <w:r w:rsidR="000D739E">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3F38C9">
        <w:t>Ivica Matas iz Šibenika, Put Gimnazije 55, OIB: 98549799157</w:t>
      </w:r>
      <w:r w:rsidR="004131E7" w:rsidRPr="000D739E">
        <w:t xml:space="preserve">, </w:t>
      </w:r>
      <w:r w:rsidR="00A31DE4">
        <w:t>imenuje se za stečajn</w:t>
      </w:r>
      <w:r w:rsidR="003F38C9">
        <w:t>og upravitelja.</w:t>
      </w:r>
    </w:p>
    <w:p w:rsidRDefault="00386198" w:rsidP="00013993" w:rsidR="00386198" w:rsidRPr="000D739E">
      <w:pPr>
        <w:jc w:val="both"/>
      </w:pPr>
    </w:p>
    <w:p w:rsidRDefault="00654A2D" w:rsidP="00013993" w:rsidR="00386198">
      <w:pPr>
        <w:jc w:val="both"/>
      </w:pPr>
      <w:r w:rsidRPr="000D739E">
        <w:t>III.</w:t>
      </w:r>
      <w:r w:rsidRPr="000D739E">
        <w:tab/>
      </w:r>
      <w:r w:rsidR="00386198" w:rsidRPr="000D739E">
        <w:t xml:space="preserve">Zaključuje se stečajni postupak nad stečajnim dužnikom </w:t>
      </w:r>
      <w:r w:rsidR="003F38C9">
        <w:t>WE TRAVEL d.o.o., Zadar, Put Matije Gupca 2A, OIB:41572654491.</w:t>
      </w:r>
    </w:p>
    <w:p w:rsidRDefault="003F38C9" w:rsidP="00013993" w:rsidR="003F38C9"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3F38C9" w:rsidR="00721FB9">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w:t>
      </w:r>
      <w:r w:rsidR="00591B54">
        <w:t xml:space="preserve">zahtjev za provedbu skraćenog </w:t>
      </w:r>
      <w:r w:rsidR="00591B54" w:rsidRPr="000D739E">
        <w:t xml:space="preserve">stečajnog postupka nad uvodnom označenim stečajnim dužnikom postupajući temeljem članka </w:t>
      </w:r>
      <w:r w:rsidR="00591B54">
        <w:t xml:space="preserve">429. st. 1. </w:t>
      </w:r>
      <w:r w:rsidR="00591B54" w:rsidRPr="000D739E">
        <w:t xml:space="preserve">Stečajnog zakona. </w:t>
      </w:r>
      <w:r w:rsidR="00591B54">
        <w:t xml:space="preserve">U prijedlogu </w:t>
      </w:r>
      <w:r w:rsidR="00390B8D">
        <w:t xml:space="preserve">navedeno je da </w:t>
      </w:r>
      <w:r w:rsidR="00721FB9">
        <w:t xml:space="preserve">dužnik na dan </w:t>
      </w:r>
      <w:r w:rsidR="003F38C9">
        <w:t>18</w:t>
      </w:r>
      <w:r w:rsidR="00F717F7">
        <w:t xml:space="preserve">. </w:t>
      </w:r>
      <w:r w:rsidR="003F38C9">
        <w:t>svibnja</w:t>
      </w:r>
      <w:r w:rsidR="00F717F7">
        <w:t xml:space="preserve"> 2017.</w:t>
      </w:r>
      <w:r w:rsidR="00721FB9">
        <w:t xml:space="preserve"> </w:t>
      </w:r>
      <w:r w:rsidR="00721FB9" w:rsidRPr="002B5AAE">
        <w:t xml:space="preserve">u Očevidniku redoslijeda osnova za plaćanje ima evidentirane neizvršene osnove za plaćanje u neprekinutom razdoblju od </w:t>
      </w:r>
      <w:r w:rsidR="00721FB9">
        <w:t xml:space="preserve">120 </w:t>
      </w:r>
      <w:r w:rsidR="00721FB9" w:rsidRPr="002B5AAE">
        <w:t>dan</w:t>
      </w:r>
      <w:r w:rsidR="00721FB9">
        <w:t>a</w:t>
      </w:r>
      <w:r w:rsidR="00721FB9" w:rsidRPr="002B5AAE">
        <w:t xml:space="preserve"> u ukupnom iznosu od </w:t>
      </w:r>
      <w:r w:rsidR="003F38C9">
        <w:t>8.586,20</w:t>
      </w:r>
      <w:r w:rsidR="00721FB9">
        <w:t xml:space="preserve"> kn</w:t>
      </w:r>
      <w:r w:rsidR="00721FB9" w:rsidRPr="002B5AAE">
        <w:t xml:space="preserve">, da </w:t>
      </w:r>
      <w:r w:rsidR="00F717F7">
        <w:t>nema zaposlenih</w:t>
      </w:r>
      <w:r w:rsidR="00721FB9" w:rsidRPr="002B5AAE">
        <w:t xml:space="preserve">, </w:t>
      </w:r>
      <w:r w:rsidR="00721FB9" w:rsidRPr="00CF7AC9">
        <w:t xml:space="preserve">da </w:t>
      </w:r>
      <w:r w:rsidR="00721FB9">
        <w:t>ima</w:t>
      </w:r>
      <w:r w:rsidR="00721FB9" w:rsidRPr="00CF7AC9">
        <w:t xml:space="preserve"> otvoren račun</w:t>
      </w:r>
      <w:r w:rsidR="00F717F7">
        <w:t xml:space="preserve"> kod </w:t>
      </w:r>
      <w:r w:rsidR="003F38C9">
        <w:t xml:space="preserve">Erste &amp; </w:t>
      </w:r>
      <w:proofErr w:type="spellStart"/>
      <w:r w:rsidR="003F38C9">
        <w:t>Steiermarkische</w:t>
      </w:r>
      <w:proofErr w:type="spellEnd"/>
      <w:r w:rsidR="003F38C9">
        <w:t xml:space="preserve"> </w:t>
      </w:r>
      <w:proofErr w:type="spellStart"/>
      <w:r w:rsidR="003F38C9">
        <w:t>bank</w:t>
      </w:r>
      <w:proofErr w:type="spellEnd"/>
      <w:r w:rsidR="003F38C9">
        <w:t xml:space="preserve"> d.d., </w:t>
      </w:r>
      <w:r w:rsidR="00721FB9">
        <w:t xml:space="preserve">kao </w:t>
      </w:r>
      <w:r w:rsidR="00721FB9" w:rsidRPr="00CF7AC9">
        <w:t xml:space="preserve">i da </w:t>
      </w:r>
      <w:r w:rsidR="00721FB9">
        <w:t xml:space="preserve">nema </w:t>
      </w:r>
      <w:r w:rsidR="00721FB9" w:rsidRPr="00CF7AC9">
        <w:t>zaplijenjenih sredstava na ime predujma za namire</w:t>
      </w:r>
      <w:r w:rsidR="00721FB9">
        <w:t>nje troškova.</w:t>
      </w:r>
    </w:p>
    <w:p w:rsidRDefault="00591B54" w:rsidP="00591B54" w:rsidR="00591B54">
      <w:pPr>
        <w:ind w:firstLine="708"/>
        <w:jc w:val="both"/>
      </w:pPr>
      <w:r>
        <w:t xml:space="preserve">Nakon izvršenog uvida u sudski registar, a postupajući sukladno odredbi čl. </w:t>
      </w:r>
      <w:r w:rsidRPr="002B5AAE">
        <w:t xml:space="preserve">430. </w:t>
      </w:r>
      <w:r>
        <w:t>Stečajnog zakona,</w:t>
      </w:r>
      <w:r w:rsidRPr="002B5AAE">
        <w:t xml:space="preserve"> </w:t>
      </w:r>
      <w:r>
        <w:t xml:space="preserve">ovaj sud je 8. lipnja 2017. objavio oglas na mrežnoj stranici e-Oglasna ploča sudova kojim su pozvane osobe ovlaštene </w:t>
      </w:r>
      <w:r w:rsidRPr="002B5AAE">
        <w:t>za zastupanje</w:t>
      </w:r>
      <w:r>
        <w:t xml:space="preserv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Stečajnog zakona.</w:t>
      </w:r>
    </w:p>
    <w:p w:rsidRDefault="00591B54" w:rsidP="00591B54" w:rsidR="00386198" w:rsidRPr="000D739E">
      <w:pPr>
        <w:ind w:firstLine="708"/>
        <w:jc w:val="both"/>
      </w:pPr>
      <w:r>
        <w:t xml:space="preserve">Budući je vjerovnik Republika Hrvatska u propisanom roku podnijela prijedlog za otvaranje stečajnog postupka nad uvodno označenim dužnikom pri čemu je učinila </w:t>
      </w:r>
      <w:r>
        <w:lastRenderedPageBreak/>
        <w:t xml:space="preserve">vjerojatnim postojanje svoje tražbine prema istome to je sud obustavio skraćeni stečajni postupak rješenjem </w:t>
      </w:r>
      <w:proofErr w:type="spellStart"/>
      <w:r>
        <w:t>posl</w:t>
      </w:r>
      <w:proofErr w:type="spellEnd"/>
      <w:r>
        <w:t xml:space="preserve">. br. St-243/17-7 od 25. kolovoza 2017. sukladno odredbi čl. 433. Stečajnog zakona. Predmetno rješenje postalo je pravomoćno 12. rujna 2017., te je rješenjem </w:t>
      </w:r>
      <w:proofErr w:type="spellStart"/>
      <w:r>
        <w:t>posl</w:t>
      </w:r>
      <w:proofErr w:type="spellEnd"/>
      <w:r>
        <w:t xml:space="preserve">. br. St-408/17-9 od 15. studenog 2017. pokrenut prethodni postupak radi utvrđivanja pretpostavki za otvaranje stečajnoga postupka nad dužnikom u smislu odredbi čl. 433. i čl. 115. Stečajnog zakona. </w:t>
      </w:r>
    </w:p>
    <w:p w:rsidRDefault="00386198" w:rsidP="005C3B9A" w:rsidR="005C3B9A">
      <w:pPr>
        <w:jc w:val="both"/>
      </w:pPr>
      <w:r w:rsidRPr="000D739E">
        <w:tab/>
      </w:r>
      <w:r w:rsidR="005C743A">
        <w:t>Privremeni stečajni upravitelj Ivica Matas koji je imenovan</w:t>
      </w:r>
      <w:r w:rsidR="00721FB9">
        <w:t xml:space="preserve"> rješenjem suda od </w:t>
      </w:r>
      <w:r w:rsidR="005C743A">
        <w:t>14</w:t>
      </w:r>
      <w:r w:rsidR="00F717F7">
        <w:t xml:space="preserve">. </w:t>
      </w:r>
      <w:r w:rsidR="005C743A">
        <w:t>prosinca</w:t>
      </w:r>
      <w:r w:rsidR="00F717F7">
        <w:t xml:space="preserve"> 201</w:t>
      </w:r>
      <w:r w:rsidR="005C743A">
        <w:t>7</w:t>
      </w:r>
      <w:r w:rsidR="00F717F7">
        <w:t>.</w:t>
      </w:r>
      <w:r w:rsidR="00721FB9">
        <w:t xml:space="preserve">, </w:t>
      </w:r>
      <w:r w:rsidR="00591B54">
        <w:t>dostavio</w:t>
      </w:r>
      <w:r w:rsidR="00721FB9">
        <w:t xml:space="preserve"> je </w:t>
      </w:r>
      <w:r w:rsidR="00721FB9" w:rsidRPr="000D739E">
        <w:t xml:space="preserve">izvješće iz kojeg </w:t>
      </w:r>
      <w:r w:rsidR="00721FB9">
        <w:t xml:space="preserve">proizlazi </w:t>
      </w:r>
      <w:r w:rsidR="005C3B9A">
        <w:t xml:space="preserve">prema dostavljenim podacima Ministarstva financija, Porezne uprave, Područnog ureda Šibenik za dužnika </w:t>
      </w:r>
      <w:r w:rsidR="00390B8D">
        <w:t xml:space="preserve">da </w:t>
      </w:r>
      <w:r w:rsidR="005C3B9A">
        <w:t xml:space="preserve">ne postoje podaci o vozilu u službenoj evidenciji Ministarstva unutarnjih poslova. Isto tako, prema dostavljenim podacima Ministarstva financija, Porezne uprave, Područnog ureda Šibenik da nema podataka o posjedu nekretnina. Nadalje, Ministarstvo pomorstva, prometa i  infrastrukture istome da je dostavilo podatak da nema evidentirane podatke o plovilu u svojoj evidenciji, no kako je u tijeku verifikacija podataka o vlasništvu plovila postoji mogućnost da za navedeni OIB podaci nisu verificirani i da je prethodno navedena informacija netočna. Prema dostavljenim podacima Središnjeg klirinškog depozitarnog društva d.o.o., razvidno je da dužnik nema vrijednosnih papira, kao ni dividendi. Iz dostavljenih podataka za dužnika razvidno je da dužnik nema udjela, odnosno da podaci o imovini ne postoje u službenoj evidenciji Trgovačkog suda. Dužnik nema ni založno pravo što je također razvidno iz dostavljenih podataka Ministarstva financija, Porezne uprave, Područnog ureda Šibenik. Iz ISPU podataka – Ministarstva financije, Porezne uprave – Porez na dobit za tekuću i zadnje 3 godine je navedeno da je dužnik u poreznom razdoblju od 15. srpnja 2015. do 31. prosinca 2015. imao jednog zaposlenog, da ukupni prihodi u iznosu od 171.169,40 kn, ukupni rashod u iznosu od 136.840,39 kn, dobit je iznosila 34.329,01 kn, gubitak je bio 0,00 kn. Prema financijskom izvještaju za 2015. godinu temeljni kapital dužnika je 20.000,00 kn, potraživanja od kupaca su iznosila 8.459,00 kn, dobit je iznosila 27.436,00 kn, ukupne obveze su iznosile 15.447,00 kn. Prihod za 2015. godinu je iznosio 171.160,00 kn, a rashod je iznosio 135.146,00 kn iz čega proizlazi da je dobit iznosila 27.436,00 kn, budući da je obračunati porez na dobit iznosio 6.893,00 kn. </w:t>
      </w:r>
    </w:p>
    <w:p w:rsidRDefault="005C3B9A" w:rsidP="005C3B9A" w:rsidR="005C3B9A">
      <w:pPr>
        <w:ind w:firstLine="708"/>
        <w:jc w:val="both"/>
      </w:pPr>
      <w:r>
        <w:t xml:space="preserve">Dužnik ima poslovni račun otvoren kod Erste &amp; </w:t>
      </w:r>
      <w:proofErr w:type="spellStart"/>
      <w:r>
        <w:t>Steiermarkische</w:t>
      </w:r>
      <w:proofErr w:type="spellEnd"/>
      <w:r>
        <w:t xml:space="preserve"> </w:t>
      </w:r>
      <w:proofErr w:type="spellStart"/>
      <w:r>
        <w:t>bank</w:t>
      </w:r>
      <w:proofErr w:type="spellEnd"/>
      <w:r>
        <w:t xml:space="preserve"> d.d., broj: HR5324020061100748090, te prema Očevidniku redoslijeda osnova za plaćanje ima evidentirane neizvršene osnove za plaćanje u neprekinutom razdoblju duljem od 120 dana, a na dan 18. svibnja 2017. godine ukupan iznos duga je 8.586,20 kn. Dužnik je imao jednog zaposlenog, te je isti odjavljen 11. kolovoza 2016. </w:t>
      </w:r>
      <w:r w:rsidR="00390B8D">
        <w:t xml:space="preserve">slijedom čega da isti </w:t>
      </w:r>
      <w:r>
        <w:t>više nema zaposlenih. Privremeni stečajni upravitelj nije mogao doći do poslovnih knjiga dužnika i podataka za poslovnu godinu 2016. budući da se zakonski zastupnik dužnika nije odazvao pozivu istog.</w:t>
      </w:r>
    </w:p>
    <w:p w:rsidRDefault="005C3B9A" w:rsidP="005C3B9A" w:rsidR="005C3B9A">
      <w:pPr>
        <w:ind w:firstLine="708"/>
        <w:jc w:val="both"/>
      </w:pPr>
      <w:r>
        <w:t xml:space="preserve">Temeljem navedenog, a u skladu s čl. 5. Stečajnog zakona od strane privremenog stečajnog upravitelja utvrđeno je postojanje stečajnog razloga, a to su nesposobnost za plaćanje i prezaduženost, slijedom čega da se nad dužnikom može otvoriti stečajni postupak. Ne postoje izgledi za nastavak poslovanja. </w:t>
      </w:r>
    </w:p>
    <w:p w:rsidRDefault="005C3B9A" w:rsidP="005C3B9A" w:rsidR="005C3B9A" w:rsidRPr="00C2758E">
      <w:pPr>
        <w:ind w:firstLine="708"/>
        <w:jc w:val="both"/>
      </w:pPr>
      <w:r w:rsidRPr="00C2758E">
        <w:t>Slijedom navedenog isti je predložio da se pozovu vjerovnici da solidarno predujme iznos za pokriće troškova stečajnog postupka prema predračunu istog i to iznos od ukupno 30.000,00 kn, od čega se iznos od 2.000,00 kn odnosi na ime sudskih troškova paušalno, iznos od 10.000,00 kn na ime nagrade i izdataka privremenog stečajnog upravitelja, te iznos od 18.000,00 kn na ime sređivanja arhivske građe, izrade pečata, poštanske usluge, usluge knjigovodstva i dr. Navedeno iz razloga jer da dužnik nema imovine koja bi ušla u stečajnu masu odnosno utvrđena imovina koja bi ušla u stečajnu masu nije dovoljna ni za namirenje stečajnog postupka zbog čega je privremeni stečajni upravitelj predložio da se sukladno čl. 132. Stečajnog zakona provede skraćeni stečajni postupak.</w:t>
      </w:r>
    </w:p>
    <w:p w:rsidRDefault="00591B54" w:rsidP="00721FB9" w:rsidR="00591B54">
      <w:pPr>
        <w:jc w:val="both"/>
      </w:pPr>
    </w:p>
    <w:p w:rsidRDefault="00591B54" w:rsidP="00721FB9" w:rsidR="00591B54">
      <w:pPr>
        <w:jc w:val="both"/>
      </w:pPr>
    </w:p>
    <w:p w:rsidRDefault="00386198" w:rsidP="005C3B9A" w:rsidR="00386198" w:rsidRPr="000D739E">
      <w:pPr>
        <w:ind w:firstLine="708"/>
        <w:jc w:val="both"/>
      </w:pPr>
      <w:r w:rsidRPr="000D739E">
        <w:lastRenderedPageBreak/>
        <w:t xml:space="preserve">Obzirom na sadržaj navedenog izvješća </w:t>
      </w:r>
      <w:r w:rsidR="005C743A">
        <w:t>privremenog stečajnog upravitelja</w:t>
      </w:r>
      <w:r w:rsidR="00721FB9">
        <w:t xml:space="preserve"> </w:t>
      </w:r>
      <w:r w:rsidRPr="000D739E">
        <w:t xml:space="preserve">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386198" w:rsidRPr="000D739E">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B94B62">
        <w:t>11. lipnja</w:t>
      </w:r>
      <w:r w:rsidR="002C4292">
        <w:t xml:space="preserve"> 2018</w:t>
      </w:r>
      <w:r w:rsidR="009E67B8">
        <w:t>.</w:t>
      </w:r>
      <w:r w:rsidRPr="000D739E">
        <w:t xml:space="preserve">, temeljem čega je rok za uplatu predujma istekao </w:t>
      </w:r>
      <w:r w:rsidR="0055393A" w:rsidRPr="000D739E">
        <w:t xml:space="preserve">dana </w:t>
      </w:r>
      <w:r w:rsidR="005C3B9A">
        <w:t xml:space="preserve">4. srpnja </w:t>
      </w:r>
      <w:r w:rsidR="002C4292">
        <w:t>2018.</w:t>
      </w:r>
      <w:r w:rsidR="009E67B8">
        <w:t xml:space="preserve"> </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591B54" w:rsidR="001951F1">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86198" w:rsidP="00F1126F" w:rsidR="00386198" w:rsidRPr="000D739E">
      <w:pPr>
        <w:ind w:hanging="705" w:left="705"/>
        <w:jc w:val="center"/>
      </w:pPr>
      <w:r w:rsidRPr="000D739E">
        <w:t>U Zadru</w:t>
      </w:r>
      <w:r w:rsidR="00F1126F" w:rsidRPr="000D739E">
        <w:t xml:space="preserve"> </w:t>
      </w:r>
      <w:r w:rsidR="002C4292">
        <w:t>23. srpnja</w:t>
      </w:r>
      <w:r w:rsidR="00721FB9">
        <w:t xml:space="preserve"> </w:t>
      </w:r>
      <w:r w:rsidR="00731302">
        <w:t>2018.</w:t>
      </w:r>
      <w:r w:rsidR="000D739E">
        <w:t xml:space="preserve"> </w:t>
      </w:r>
      <w:r w:rsidRPr="000D739E">
        <w:t xml:space="preserve"> </w:t>
      </w:r>
    </w:p>
    <w:p w:rsidRDefault="00731302" w:rsidP="001951F1" w:rsidR="001951F1">
      <w:r>
        <w:tab/>
      </w:r>
      <w:r>
        <w:tab/>
      </w:r>
    </w:p>
    <w:p w:rsidRDefault="002868EE" w:rsidP="002868EE" w:rsidR="002868EE"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2868EE" w:rsidP="002868EE" w:rsidR="002868EE">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2868EE" w:rsidP="002868EE" w:rsidR="002868EE"/>
    <w:p w:rsidRDefault="00386198" w:rsidP="002868EE" w:rsidR="00386198" w:rsidRPr="000D739E">
      <w:pPr>
        <w:jc w:val="center"/>
      </w:pPr>
    </w:p>
    <w:p w:rsidRDefault="00C26D1C" w:rsidP="00825537" w:rsidR="00C26D1C">
      <w:pPr>
        <w:jc w:val="both"/>
      </w:pPr>
    </w:p>
    <w:p w:rsidRDefault="001951F1" w:rsidP="00825537" w:rsidR="001951F1">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5158BA" w:rsidR="001951F1">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386198" w:rsidP="00F11251" w:rsidR="00386198" w:rsidRPr="000D739E">
      <w:pPr>
        <w:pStyle w:val="Odlomakpopisa"/>
        <w:jc w:val="both"/>
      </w:pPr>
      <w:bookmarkStart w:name="_GoBack" w:id="0"/>
      <w:bookmarkEnd w:id="0"/>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1B40" w:rsidR="00611B40">
      <w:r>
        <w:separator/>
      </w:r>
    </w:p>
  </w:endnote>
  <w:endnote w:id="0" w:type="continuationSeparator">
    <w:p w:rsidRDefault="00611B40" w:rsidR="00611B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1B40" w:rsidR="00611B40">
      <w:r>
        <w:separator/>
      </w:r>
    </w:p>
  </w:footnote>
  <w:footnote w:id="0" w:type="continuationSeparator">
    <w:p w:rsidRDefault="00611B40" w:rsidR="00611B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1251">
      <w:rPr>
        <w:rStyle w:val="Brojstranice"/>
        <w:noProof/>
      </w:rPr>
      <w:t>3</w:t>
    </w:r>
    <w:r>
      <w:rPr>
        <w:rStyle w:val="Brojstranice"/>
      </w:rPr>
      <w:fldChar w:fldCharType="end"/>
    </w:r>
  </w:p>
  <w:p w:rsidRDefault="003F38C9" w:rsidP="003F38C9" w:rsidR="003F38C9" w:rsidRPr="009E1438">
    <w:pPr>
      <w:jc w:val="right"/>
      <w:rPr>
        <w:sz w:val="22"/>
        <w:szCs w:val="22"/>
      </w:rPr>
    </w:pPr>
    <w:r w:rsidRPr="009E1438">
      <w:rPr>
        <w:sz w:val="22"/>
        <w:szCs w:val="22"/>
      </w:rPr>
      <w:t>Poslovni broj 2 St-</w:t>
    </w:r>
    <w:r>
      <w:rPr>
        <w:sz w:val="22"/>
        <w:szCs w:val="22"/>
      </w:rPr>
      <w:t>408/2017-24</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3F38C9">
      <w:rPr>
        <w:sz w:val="22"/>
        <w:szCs w:val="22"/>
      </w:rPr>
      <w:t>408/2017-24</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739E"/>
    <w:rsid w:val="000E4FA2"/>
    <w:rsid w:val="00104B99"/>
    <w:rsid w:val="00117181"/>
    <w:rsid w:val="001441EB"/>
    <w:rsid w:val="001457F0"/>
    <w:rsid w:val="001540AB"/>
    <w:rsid w:val="001605CA"/>
    <w:rsid w:val="00176691"/>
    <w:rsid w:val="00187596"/>
    <w:rsid w:val="001951F1"/>
    <w:rsid w:val="00215D49"/>
    <w:rsid w:val="00227E5A"/>
    <w:rsid w:val="0023474F"/>
    <w:rsid w:val="00253644"/>
    <w:rsid w:val="00280E12"/>
    <w:rsid w:val="00281249"/>
    <w:rsid w:val="002868EE"/>
    <w:rsid w:val="0029546C"/>
    <w:rsid w:val="002A25D5"/>
    <w:rsid w:val="002A357D"/>
    <w:rsid w:val="002C3F74"/>
    <w:rsid w:val="002C4292"/>
    <w:rsid w:val="00341947"/>
    <w:rsid w:val="00345BC5"/>
    <w:rsid w:val="003466FE"/>
    <w:rsid w:val="00347F8C"/>
    <w:rsid w:val="00353B45"/>
    <w:rsid w:val="003572C6"/>
    <w:rsid w:val="00386198"/>
    <w:rsid w:val="00390B8D"/>
    <w:rsid w:val="003A0F96"/>
    <w:rsid w:val="003A4B29"/>
    <w:rsid w:val="003B7793"/>
    <w:rsid w:val="003F38C9"/>
    <w:rsid w:val="003F769A"/>
    <w:rsid w:val="00403476"/>
    <w:rsid w:val="004131E7"/>
    <w:rsid w:val="004215A1"/>
    <w:rsid w:val="00437E5E"/>
    <w:rsid w:val="00454E5B"/>
    <w:rsid w:val="00482F52"/>
    <w:rsid w:val="004A07A1"/>
    <w:rsid w:val="004B1AD4"/>
    <w:rsid w:val="004C2B0A"/>
    <w:rsid w:val="004C78F7"/>
    <w:rsid w:val="004D7B96"/>
    <w:rsid w:val="004F2EAE"/>
    <w:rsid w:val="0050703D"/>
    <w:rsid w:val="005158BA"/>
    <w:rsid w:val="00520474"/>
    <w:rsid w:val="00525F6C"/>
    <w:rsid w:val="005260F1"/>
    <w:rsid w:val="00540A6A"/>
    <w:rsid w:val="0055393A"/>
    <w:rsid w:val="00554974"/>
    <w:rsid w:val="00560032"/>
    <w:rsid w:val="00566BE9"/>
    <w:rsid w:val="00577A9F"/>
    <w:rsid w:val="00591B54"/>
    <w:rsid w:val="005A3DFA"/>
    <w:rsid w:val="005B5AF4"/>
    <w:rsid w:val="005C3B9A"/>
    <w:rsid w:val="005C743A"/>
    <w:rsid w:val="005F207C"/>
    <w:rsid w:val="006104B9"/>
    <w:rsid w:val="00611B40"/>
    <w:rsid w:val="00622B35"/>
    <w:rsid w:val="00626D21"/>
    <w:rsid w:val="00627B20"/>
    <w:rsid w:val="006420EF"/>
    <w:rsid w:val="00645943"/>
    <w:rsid w:val="00645C80"/>
    <w:rsid w:val="00654A2D"/>
    <w:rsid w:val="00656BED"/>
    <w:rsid w:val="00667CB9"/>
    <w:rsid w:val="006A2D75"/>
    <w:rsid w:val="006B13B2"/>
    <w:rsid w:val="006B3467"/>
    <w:rsid w:val="006C1D4F"/>
    <w:rsid w:val="006D1A44"/>
    <w:rsid w:val="00704B62"/>
    <w:rsid w:val="00715A33"/>
    <w:rsid w:val="00721FB9"/>
    <w:rsid w:val="0072725E"/>
    <w:rsid w:val="0073003F"/>
    <w:rsid w:val="00731302"/>
    <w:rsid w:val="00734852"/>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71E2F"/>
    <w:rsid w:val="009A2757"/>
    <w:rsid w:val="009C40AB"/>
    <w:rsid w:val="009C416E"/>
    <w:rsid w:val="009D30D7"/>
    <w:rsid w:val="009D3372"/>
    <w:rsid w:val="009D7018"/>
    <w:rsid w:val="009E1438"/>
    <w:rsid w:val="009E67B8"/>
    <w:rsid w:val="009F1AC6"/>
    <w:rsid w:val="00A06A48"/>
    <w:rsid w:val="00A11C28"/>
    <w:rsid w:val="00A27918"/>
    <w:rsid w:val="00A31DE4"/>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94B62"/>
    <w:rsid w:val="00BA5150"/>
    <w:rsid w:val="00BB0D8F"/>
    <w:rsid w:val="00BD5992"/>
    <w:rsid w:val="00BF6893"/>
    <w:rsid w:val="00C22AEC"/>
    <w:rsid w:val="00C26D1C"/>
    <w:rsid w:val="00C300E6"/>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51"/>
    <w:rsid w:val="00F1126F"/>
    <w:rsid w:val="00F20F1A"/>
    <w:rsid w:val="00F30506"/>
    <w:rsid w:val="00F649B6"/>
    <w:rsid w:val="00F7059A"/>
    <w:rsid w:val="00F717F7"/>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F11251"/>
    <w:rPr>
      <w:color w:val="808080"/>
      <w:bdr w:space="0" w:sz="0" w:color="auto" w:val="none"/>
      <w:shd w:fill="CCFFFF" w:color="auto" w:val="clear"/>
    </w:rPr>
  </w:style>
  <w:style w:customStyle="true" w:styleId="eSPISCCParagraphDefaultFont" w:type="character">
    <w:name w:val="eSPIS_CC_Paragraph Default Font"/>
    <w:basedOn w:val="Zadanifontodlomka"/>
    <w:rsid w:val="00F112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1251"/>
    <w:rPr>
      <w:bdr w:space="0" w:sz="0" w:color="auto" w:val="none"/>
      <w:shd w:fill="FFFFCC" w:color="auto" w:val="clear"/>
      <w:lang w:val="hr-HR"/>
    </w:rPr>
  </w:style>
  <w:style w:customStyle="true" w:styleId="PozadinaSvijetloCrvena" w:type="character">
    <w:name w:val="Pozadina_SvijetloCrvena"/>
    <w:basedOn w:val="eSPISCCParagraphDefaultFont"/>
    <w:rsid w:val="00F112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12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F11251"/>
    <w:rPr>
      <w:color w:val="808080"/>
      <w:bdr w:color="auto" w:space="0" w:sz="0" w:val="none"/>
      <w:shd w:color="auto" w:fill="CCFFFF" w:val="clear"/>
    </w:rPr>
  </w:style>
  <w:style w:customStyle="1" w:styleId="eSPISCCParagraphDefaultFont" w:type="character">
    <w:name w:val="eSPIS_CC_Paragraph Default Font"/>
    <w:basedOn w:val="Zadanifontodlomka"/>
    <w:rsid w:val="00F112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1251"/>
    <w:rPr>
      <w:bdr w:color="auto" w:space="0" w:sz="0" w:val="none"/>
      <w:shd w:color="auto" w:fill="FFFFCC" w:val="clear"/>
      <w:lang w:val="hr-HR"/>
    </w:rPr>
  </w:style>
  <w:style w:customStyle="1" w:styleId="PozadinaSvijetloCrvena" w:type="character">
    <w:name w:val="Pozadina_SvijetloCrvena"/>
    <w:basedOn w:val="eSPISCCParagraphDefaultFont"/>
    <w:rsid w:val="00F112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12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St-408/2017</izvorni_sadrzaj>
    <derivirana_varijabla naziv="DomainObject.Predmet.OznakaBroj_1">St-408/2017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 TRAVEL d.o.o. za turizam i djelatnost turističke agencije</izvorni_sadrzaj>
    <derivirana_varijabla naziv="DomainObject.Predmet.ProtustrankaFormated_1">  WE TRAVEL d.o.o. za turizam i djelatnost turističke agencije</derivirana_varijabla>
  </DomainObject.Predmet.ProtustrankaFormated>
  <DomainObject.Predmet.ProtustrankaFormatedOIB>
    <izvorni_sadrzaj>  WE TRAVEL d.o.o. za turizam i djelatnost turističke agencije, OIB 41572654491</izvorni_sadrzaj>
    <derivirana_varijabla naziv="DomainObject.Predmet.ProtustrankaFormatedOIB_1">  WE TRAVEL d.o.o. za turizam i djelatnost turističke agencije, OIB 41572654491</derivirana_varijabla>
  </DomainObject.Predmet.ProtustrankaFormatedOIB>
  <DomainObject.Predmet.ProtustrankaFormatedWithAdress>
    <izvorni_sadrzaj> WE TRAVEL d.o.o. za turizam i djelatnost turističke agencije, Put Matije Gupca 2/A, 23000 Zadar</izvorni_sadrzaj>
    <derivirana_varijabla naziv="DomainObject.Predmet.ProtustrankaFormatedWithAdress_1"> WE TRAVEL d.o.o. za turizam i djelatnost turističke agencije, Put Matije Gupca 2/A, 23000 Zadar</derivirana_varijabla>
  </DomainObject.Predmet.ProtustrankaFormatedWithAdress>
  <DomainObject.Predmet.ProtustrankaFormatedWithAdressOIB>
    <izvorni_sadrzaj> WE TRAVEL d.o.o. za turizam i djelatnost turističke agencije, OIB 41572654491, Put Matije Gupca 2/A, 23000 Zadar</izvorni_sadrzaj>
    <derivirana_varijabla naziv="DomainObject.Predmet.ProtustrankaFormatedWithAdressOIB_1"> WE TRAVEL d.o.o. za turizam i djelatnost turističke agencije, OIB 41572654491, Put Matije Gupca 2/A, 23000 Zadar</derivirana_varijabla>
  </DomainObject.Predmet.ProtustrankaFormatedWithAdressOIB>
  <DomainObject.Predmet.ProtustrankaWithAdress>
    <izvorni_sadrzaj>WE TRAVEL d.o.o. za turizam i djelatnost turističke agencije Put Matije Gupca 2/A, 23000 Zadar</izvorni_sadrzaj>
    <derivirana_varijabla naziv="DomainObject.Predmet.ProtustrankaWithAdress_1">WE TRAVEL d.o.o. za turizam i djelatnost turističke agencije Put Matije Gupca 2/A, 23000 Zadar</derivirana_varijabla>
  </DomainObject.Predmet.ProtustrankaWithAdress>
  <DomainObject.Predmet.ProtustrankaWithAdressOIB>
    <izvorni_sadrzaj>WE TRAVEL d.o.o. za turizam i djelatnost turističke agencije, OIB 41572654491, Put Matije Gupca 2/A, 23000 Zadar</izvorni_sadrzaj>
    <derivirana_varijabla naziv="DomainObject.Predmet.ProtustrankaWithAdressOIB_1">WE TRAVEL d.o.o. za turizam i djelatnost turističke agencije, OIB 41572654491, Put Matije Gupca 2/A, 23000 Zadar</derivirana_varijabla>
  </DomainObject.Predmet.ProtustrankaWithAdressOIB>
  <DomainObject.Predmet.ProtustrankaNazivFormated>
    <izvorni_sadrzaj>WE TRAVEL d.o.o. za turizam i djelatnost turističke agencije</izvorni_sadrzaj>
    <derivirana_varijabla naziv="DomainObject.Predmet.ProtustrankaNazivFormated_1">WE TRAVEL d.o.o. za turizam i djelatnost turističke agencije</derivirana_varijabla>
  </DomainObject.Predmet.ProtustrankaNazivFormated>
  <DomainObject.Predmet.ProtustrankaNazivFormatedOIB>
    <izvorni_sadrzaj>WE TRAVEL d.o.o. za turizam i djelatnost turističke agencije, OIB 41572654491</izvorni_sadrzaj>
    <derivirana_varijabla naziv="DomainObject.Predmet.ProtustrankaNazivFormatedOIB_1">WE TRAVEL d.o.o. za turizam i djelatnost turističke agencije, OIB 41572654491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WE TRAVEL d.o.o. za turizam i djelatnost turističke agencije</item>
    </izvorni_sadrzaj>
    <derivirana_varijabla naziv="DomainObject.Predmet.ProtuStrankaListFormated_1">
      <item>WE TRAVEL d.o.o. za turizam i djelatnost turističke agencije</item>
    </derivirana_varijabla>
  </DomainObject.Predmet.ProtuStrankaListFormated>
  <DomainObject.Predmet.ProtuStrankaListFormatedOIB>
    <izvorni_sadrzaj>
      <item>WE TRAVEL d.o.o. za turizam i djelatnost turističke agencije, OIB 41572654491</item>
    </izvorni_sadrzaj>
    <derivirana_varijabla naziv="DomainObject.Predmet.ProtuStrankaListFormatedOIB_1">
      <item>WE TRAVEL d.o.o. za turizam i djelatnost turističke agencije, OIB 41572654491</item>
    </derivirana_varijabla>
  </DomainObject.Predmet.ProtuStrankaListFormatedOIB>
  <DomainObject.Predmet.ProtuStrankaListFormatedWithAdress>
    <izvorni_sadrzaj>
      <item>WE TRAVEL d.o.o. za turizam i djelatnost turističke agencije, Put Matije Gupca 2/A, 23000 Zadar</item>
    </izvorni_sadrzaj>
    <derivirana_varijabla naziv="DomainObject.Predmet.ProtuStrankaListFormatedWithAdress_1">
      <item>WE TRAVEL d.o.o. za turizam i djelatnost turističke agencije, Put Matije Gupca 2/A, 23000 Zadar</item>
    </derivirana_varijabla>
  </DomainObject.Predmet.ProtuStrankaListFormatedWithAdress>
  <DomainObject.Predmet.ProtuStrankaListFormatedWithAdressOIB>
    <izvorni_sadrzaj>
      <item>WE TRAVEL d.o.o. za turizam i djelatnost turističke agencije, OIB 41572654491, Put Matije Gupca 2/A, 23000 Zadar</item>
    </izvorni_sadrzaj>
    <derivirana_varijabla naziv="DomainObject.Predmet.ProtuStrankaListFormatedWithAdressOIB_1">
      <item>WE TRAVEL d.o.o. za turizam i djelatnost turističke agencije, OIB 41572654491, Put Matije Gupca 2/A, 23000 Zadar</item>
    </derivirana_varijabla>
  </DomainObject.Predmet.ProtuStrankaListFormatedWithAdressOIB>
  <DomainObject.Predmet.ProtuStrankaListNazivFormated>
    <izvorni_sadrzaj>
      <item>WE TRAVEL d.o.o. za turizam i djelatnost turističke agencije</item>
    </izvorni_sadrzaj>
    <derivirana_varijabla naziv="DomainObject.Predmet.ProtuStrankaListNazivFormated_1">
      <item>WE TRAVEL d.o.o. za turizam i djelatnost turističke agencije</item>
    </derivirana_varijabla>
  </DomainObject.Predmet.ProtuStrankaListNazivFormated>
  <DomainObject.Predmet.ProtuStrankaListNazivFormatedOIB>
    <izvorni_sadrzaj>
      <item>WE TRAVEL d.o.o. za turizam i djelatnost turističke agencije, OIB 41572654491</item>
    </izvorni_sadrzaj>
    <derivirana_varijabla naziv="DomainObject.Predmet.ProtuStrankaListNazivFormatedOIB_1">
      <item>WE TRAVEL d.o.o. za turizam i djelatnost turističke agencije, OIB 41572654491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WE TRAVEL d.o.o. za turizam i djelatnost turističke agencije</izvorni_sadrzaj>
    <derivirana_varijabla naziv="DomainObject.Predmet.ProtustrankaIDrugi_1">WE TRAVEL d.o.o. za turizam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WE TRAVEL d.o.o. za turizam i djelatnost turističke agencije, OIB 41572654491, Put Matije Gupca 2/A, 23000 Zadar</izvorni_sadrzaj>
    <derivirana_varijabla naziv="DomainObject.Predmet.ProtustrankaIDrugiAdressOIB_1">WE TRAVEL d.o.o. za turizam i djelatnost turističke agencije, OIB 41572654491, Put Matije Gupca 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 TRAVEL d.o.o. za turizam i djelatnost turističke agencije</item>
      <item>FINA</item>
    </izvorni_sadrzaj>
    <derivirana_varijabla naziv="DomainObject.Predmet.SudioniciListNaziv_1">
      <item>WE TRAVEL d.o.o. za turizam i djelatnost turističke agencije</item>
      <item>FINA</item>
    </derivirana_varijabla>
  </DomainObject.Predmet.SudioniciListNaziv>
  <DomainObject.Predmet.SudioniciListAdressOIB>
    <izvorni_sadrzaj>
      <item>WE TRAVEL d.o.o. za turizam i djelatnost turističke agencije, OIB 41572654491, Put Matije Gupca 2/A,23000 Zadar</item>
      <item>FINA, OIB 85821130368</item>
    </izvorni_sadrzaj>
    <derivirana_varijabla naziv="DomainObject.Predmet.SudioniciListAdressOIB_1">
      <item>WE TRAVEL d.o.o. za turizam i djelatnost turističke agencije, OIB 41572654491, Put Matije Gupca 2/A,23000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41572654491</item>
      <item>, OIB 85821130368</item>
    </izvorni_sadrzaj>
    <derivirana_varijabla naziv="DomainObject.Predmet.SudioniciListNazivOIB_1">
      <item>, OIB 41572654491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1B59DE-3C29-4AAF-997E-B11BFC866C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1269</properties:Words>
  <properties:Characters>7028</properties:Characters>
  <properties:Lines>133</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2018-07-23T03:54:00Z</dcterms:created>
  <dc:creator>Ardena Bajlo</dc:creator>
  <cp:lastModifiedBy>Vedrana Raspović</cp:lastModifiedBy>
  <cp:lastPrinted>2018-07-23T07:58:00Z</cp:lastPrinted>
  <dcterms:modified xmlns:xsi="http://www.w3.org/2001/XMLSchema-instance" xsi:type="dcterms:W3CDTF">2018-07-23T08:56:00Z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(St-408-17 WE TRAVEL  otvaranje i zaključenje. 23.7 docx.docx)</vt:lpwstr>
  </prop:property>
  <prop:property name="CC_coloring" pid="4" fmtid="{D5CDD505-2E9C-101B-9397-08002B2CF9AE}">
    <vt:bool>true</vt:bool>
  </prop:property>
  <prop:property name="BrojStranica" pid="5" fmtid="{D5CDD505-2E9C-101B-9397-08002B2CF9AE}">
    <vt:i4>3</vt:i4>
  </prop:property>
</prop:Properties>
</file>