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e0f03" w14:paraId="55e0f0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304DD" w:rsidP="00C304DD" w:rsidR="00C304DD">
      <w:pPr>
        <w:jc w:val="right"/>
        <w:rPr>
          <w:rFonts w:hAnsi="Arial" w:ascii="Arial"/>
        </w:rPr>
      </w:pPr>
      <w:r>
        <w:rPr>
          <w:rFonts w:hAnsi="Arial" w:ascii="Arial"/>
        </w:rPr>
        <w:t xml:space="preserve">        7- St-206/2016-21.</w:t>
      </w:r>
    </w:p>
    <w:p w:rsidRDefault="00C304DD" w:rsidP="00C304DD" w:rsidR="00C304DD">
      <w:pPr>
        <w:jc w:val="right"/>
        <w:rPr>
          <w:rFonts w:hAnsi="Arial" w:ascii="Arial"/>
        </w:rPr>
      </w:pPr>
    </w:p>
    <w:p w:rsidRDefault="00C304DD" w:rsidP="00C304DD" w:rsidR="00C304DD">
      <w:pPr>
        <w:rPr>
          <w:rFonts w:hAnsi="Arial" w:ascii="Arial"/>
        </w:rPr>
      </w:pPr>
    </w:p>
    <w:p w:rsidRDefault="00C304DD" w:rsidP="00C304DD" w:rsidR="00C304DD">
      <w:pPr>
        <w:jc w:val="center"/>
        <w:rPr>
          <w:rFonts w:hAnsi="Arial" w:ascii="Arial"/>
          <w:b/>
        </w:rPr>
      </w:pPr>
      <w:r>
        <w:rPr>
          <w:rFonts w:hAnsi="Arial" w:ascii="Arial"/>
          <w:b/>
        </w:rPr>
        <w:t>O G L A S</w:t>
      </w:r>
    </w:p>
    <w:p w:rsidRDefault="00C304DD" w:rsidP="00C304DD" w:rsidR="00C304DD">
      <w:pPr>
        <w:jc w:val="center"/>
        <w:rPr>
          <w:rFonts w:hAnsi="Arial" w:ascii="Arial"/>
          <w:b/>
        </w:rPr>
      </w:pPr>
    </w:p>
    <w:p w:rsidRDefault="00C304DD" w:rsidP="00C304DD" w:rsidR="00C304DD">
      <w:pPr>
        <w:jc w:val="both"/>
        <w:rPr>
          <w:rFonts w:hAnsi="Arial" w:ascii="Arial"/>
        </w:rPr>
      </w:pPr>
    </w:p>
    <w:p w:rsidRDefault="00C304DD" w:rsidP="00C304DD" w:rsidR="00C304DD">
      <w:pPr>
        <w:jc w:val="both"/>
        <w:rPr>
          <w:rFonts w:hAnsi="Arial" w:ascii="Arial"/>
        </w:rPr>
      </w:pPr>
      <w:r>
        <w:rPr>
          <w:rFonts w:hAnsi="Arial" w:ascii="Arial"/>
        </w:rPr>
        <w:t xml:space="preserve">TRGOVAČKI SUD U BJELOVARU, u stečajnom postupku nad stečajnim dužnikom VONDRA j.d.o.o. za građevinarstvo i usluge u stečaju iz Konačnice 320, OIB 30284490301, sukladno čl.293.Stečajnog zakona, poziva sve vjerovnike stečajnog dužnika i stečajnog upravitelja da se u roku 8 dana od objave ovog oglasa na e-oglasnoj ploči Trgovačkog suda u Bjelovaru očituju na slijedeći:     </w:t>
      </w:r>
    </w:p>
    <w:p w:rsidRDefault="00C304DD" w:rsidP="00C304DD" w:rsidR="00C304DD">
      <w:pPr>
        <w:jc w:val="both"/>
        <w:rPr>
          <w:rFonts w:hAnsi="Arial" w:ascii="Arial"/>
        </w:rPr>
      </w:pPr>
    </w:p>
    <w:p w:rsidRDefault="00C304DD" w:rsidP="00C304DD" w:rsidR="00C304DD">
      <w:pPr>
        <w:jc w:val="both"/>
        <w:rPr>
          <w:rFonts w:cs="Arial" w:hAnsi="Arial" w:ascii="Arial"/>
          <w:b/>
        </w:rPr>
      </w:pPr>
      <w:r>
        <w:rPr>
          <w:rFonts w:cs="Arial" w:hAnsi="Arial" w:ascii="Arial"/>
          <w:b/>
        </w:rPr>
        <w:t>PRIJEDLOG ZA ZAKLJUČENJE STEČAJNOG POSTUPKA RADI NEDOSTATNOSTI MASE ZA NAMIRENJE TROŠKOVA STEČAJNOG POSTUPKA</w:t>
      </w:r>
    </w:p>
    <w:p w:rsidRDefault="00C304DD" w:rsidP="00C304DD" w:rsidR="00C304DD">
      <w:pPr>
        <w:jc w:val="both"/>
        <w:rPr>
          <w:rFonts w:cs="Arial" w:hAnsi="Arial" w:ascii="Arial"/>
          <w:b/>
        </w:rPr>
      </w:pPr>
    </w:p>
    <w:p w:rsidRDefault="00C304DD" w:rsidP="00C304DD" w:rsidR="00C304DD">
      <w:pPr>
        <w:jc w:val="both"/>
        <w:rPr>
          <w:rFonts w:cs="Arial" w:hAnsi="Arial" w:ascii="Arial"/>
          <w:b/>
        </w:rPr>
      </w:pPr>
      <w:r>
        <w:rPr>
          <w:rFonts w:cs="Arial" w:hAnsi="Arial" w:ascii="Arial"/>
        </w:rPr>
        <w:t xml:space="preserve">            Sukladno članku 293. Stečajnog zakona (NN 71/15) stečajni upravitelj predlaže zaključenje i obustavu stečajnog postupka koji se vodi nad dužnikom VONDRA j.d.o.o. za građevinarstvo i usluge u stečaju iz Konačnice 320, OIB 30284490301, zbog nedostatnosti stečajne mase, za namirenje troškova stečajnog postupka.</w:t>
      </w:r>
      <w:r>
        <w:rPr>
          <w:rFonts w:cs="Arial" w:hAnsi="Arial" w:ascii="Arial"/>
          <w:b/>
        </w:rPr>
        <w:t xml:space="preserve">                                                   </w:t>
      </w:r>
    </w:p>
    <w:p w:rsidRDefault="00C304DD" w:rsidP="00C304DD" w:rsidR="00C304DD">
      <w:pPr>
        <w:jc w:val="center"/>
        <w:rPr>
          <w:rFonts w:cs="Arial" w:hAnsi="Arial" w:ascii="Arial"/>
          <w:b/>
        </w:rPr>
      </w:pPr>
    </w:p>
    <w:p w:rsidRDefault="00C304DD" w:rsidP="00C304DD" w:rsidR="00C304DD">
      <w:pPr>
        <w:jc w:val="center"/>
        <w:rPr>
          <w:rFonts w:cs="Arial" w:hAnsi="Arial" w:ascii="Arial"/>
          <w:b/>
        </w:rPr>
      </w:pPr>
      <w:r>
        <w:rPr>
          <w:rFonts w:cs="Arial" w:hAnsi="Arial" w:ascii="Arial"/>
          <w:b/>
        </w:rPr>
        <w:t>O B R A Z L O Ž E N J  E</w:t>
      </w:r>
    </w:p>
    <w:p w:rsidRDefault="00C304DD" w:rsidP="00C304DD" w:rsidR="00C304DD">
      <w:pPr>
        <w:jc w:val="center"/>
        <w:rPr>
          <w:b/>
        </w:rPr>
      </w:pPr>
    </w:p>
    <w:p w:rsidRDefault="00C304DD" w:rsidP="00C304DD" w:rsidR="00C304DD">
      <w:pPr>
        <w:jc w:val="both"/>
        <w:rPr>
          <w:rFonts w:cs="Times New Roman"/>
        </w:rPr>
      </w:pPr>
      <w:r>
        <w:rPr>
          <w:rFonts w:cs="Arial" w:hAnsi="Arial" w:ascii="Arial"/>
        </w:rPr>
        <w:t xml:space="preserve">Stečajni postupak nad dužnikom otvoren je dana 24. svibnja 2015. godine. Tijekom otvaranja i vođenja stečajnog postupka nastali su troškovi sveukupno u iznosu od 4.084,50 kuna, a sastoje se od troškova računovodstva u iznosu od 625,00 kuna, naknade za platni promet Erste banci d.d. u iznosu od 21,00 kuna, naknade Erste banci za zatvaranje poslovnog računa u iznosu od 40,00 kuna, putni troškovi stečajnog upravitelja na relaciji Križevci-Daruvar u iznosu od 960,00 kuna i na relaciji Križevci-Bjelovar u iznosu od 640,00 kuna u vremenu od otvaranja stečaja nad dužnikom pa do 10. srpnja 2017. godine, trošak izrade pečata u iznosu od 170,00 kuna, troškovi poštarine u iznosu od 28,50 kuna, troškovi PDV za prodanu imovinu u iznosu od 1.600,00 kuna.   </w:t>
      </w:r>
      <w:r>
        <w:rPr>
          <w:rFonts w:cs="Arial" w:hAnsi="Arial" w:ascii="Arial"/>
          <w:b/>
        </w:rPr>
        <w:t xml:space="preserve">    </w:t>
      </w:r>
      <w:r>
        <w:rPr>
          <w:b/>
        </w:rPr>
        <w:t xml:space="preserve">       </w:t>
      </w:r>
      <w:r>
        <w:rPr>
          <w:b/>
        </w:rPr>
        <w:tab/>
      </w:r>
    </w:p>
    <w:p w:rsidRDefault="00C304DD" w:rsidP="00C304DD" w:rsidR="00C304DD">
      <w:pPr>
        <w:jc w:val="both"/>
        <w:rPr>
          <w:rFonts w:cs="Arial" w:hAnsi="Arial" w:ascii="Arial"/>
        </w:rPr>
      </w:pPr>
      <w:r>
        <w:rPr>
          <w:rFonts w:cs="Arial" w:hAnsi="Arial" w:ascii="Arial"/>
        </w:rPr>
        <w:lastRenderedPageBreak/>
        <w:t>Cjelokupna imovina stečajnog dužnika sastojala se od jednog kombi vozila proizvedenog 2001. godine, koji je unovčen po cijeni od 8.000,00 kuna pa je trenutno stanje na žiro računu dužnika 8.000,00 kuna. Kako dosadašnji nastali troškovi nisu podmireni predlažem sudu da zbog nedostatnosti stečajne mase za namirenje troškova stečajnog postupka zaključi i obustavi stečajni postupak nad stečajnim dužnikom VONDRA j.d.o.o. u stečaju.</w:t>
      </w:r>
    </w:p>
    <w:p w:rsidRDefault="00C304DD" w:rsidP="00C304DD" w:rsidR="00C304DD">
      <w:pPr>
        <w:jc w:val="both"/>
        <w:rPr>
          <w:rFonts w:cs="Arial" w:hAnsi="Arial" w:ascii="Arial"/>
        </w:rPr>
      </w:pPr>
      <w:r>
        <w:rPr>
          <w:rFonts w:cs="Arial" w:hAnsi="Arial" w:ascii="Arial"/>
        </w:rPr>
        <w:tab/>
        <w:t xml:space="preserve">                               U Bjelovaru, 06. rujna 2017. godine</w:t>
      </w:r>
    </w:p>
    <w:p w:rsidRDefault="00C304DD" w:rsidP="00C304DD" w:rsidR="00C304DD">
      <w:pPr>
        <w:ind w:left="360"/>
        <w:rPr>
          <w:rFonts w:cs="Times New Roman"/>
        </w:rPr>
      </w:pPr>
    </w:p>
    <w:p w:rsidRDefault="00C304DD" w:rsidP="00C304DD" w:rsidR="00C304DD">
      <w:pPr>
        <w:ind w:firstLine="720"/>
        <w:jc w:val="both"/>
        <w:rPr>
          <w:rFonts w:hAnsi="Arial" w:ascii="Arial"/>
        </w:rPr>
      </w:pPr>
      <w:r>
        <w:rPr>
          <w:rFonts w:hAnsi="Arial" w:ascii="Arial"/>
        </w:rPr>
        <w:t xml:space="preserve">                                                                                         S U D A C</w:t>
      </w:r>
    </w:p>
    <w:p w:rsidRDefault="00C304DD" w:rsidP="00C304DD" w:rsidR="00C304D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 xml:space="preserve">         </w:t>
      </w:r>
      <w:r>
        <w:rPr>
          <w:rFonts w:hAnsi="Arial" w:ascii="Arial"/>
        </w:rPr>
        <w:t xml:space="preserve">   TOMISLAV MRAZOVIĆ</w:t>
      </w:r>
    </w:p>
    <w:p w:rsidRDefault="00C304DD" w:rsidP="00C304DD" w:rsidR="00C304DD">
      <w:pPr>
        <w:ind w:firstLine="720"/>
        <w:jc w:val="both"/>
        <w:rPr>
          <w:rFonts w:hAnsi="Arial" w:ascii="Arial"/>
        </w:rPr>
      </w:pPr>
      <w:bookmarkStart w:name="_GoBack" w:id="0"/>
      <w:bookmarkEnd w:id="0"/>
    </w:p>
    <w:p w:rsidRDefault="00C304DD" w:rsidP="00C304DD" w:rsidR="00C304DD">
      <w:pPr>
        <w:jc w:val="both"/>
        <w:rPr>
          <w:rFonts w:hAnsi="Arial" w:ascii="Arial"/>
        </w:rPr>
      </w:pPr>
    </w:p>
    <w:p w:rsidRDefault="00C304DD" w:rsidP="00C304DD" w:rsidR="00C304DD">
      <w:pPr>
        <w:jc w:val="both"/>
        <w:rPr>
          <w:rFonts w:hAnsi="Arial" w:ascii="Arial"/>
        </w:rPr>
      </w:pPr>
      <w:proofErr w:type="spellStart"/>
      <w:r>
        <w:rPr>
          <w:rFonts w:hAnsi="Arial" w:ascii="Arial"/>
        </w:rPr>
        <w:t>Rj</w:t>
      </w:r>
      <w:proofErr w:type="spellEnd"/>
      <w:r>
        <w:rPr>
          <w:rFonts w:hAnsi="Arial" w:ascii="Arial"/>
        </w:rPr>
        <w:t>.</w:t>
      </w:r>
    </w:p>
    <w:p w:rsidRDefault="00C304DD" w:rsidP="00C304DD" w:rsidR="00C304DD">
      <w:pPr>
        <w:jc w:val="both"/>
        <w:rPr>
          <w:rFonts w:hAnsi="Arial" w:ascii="Arial"/>
        </w:rPr>
      </w:pPr>
      <w:r>
        <w:rPr>
          <w:rFonts w:hAnsi="Arial" w:ascii="Arial"/>
        </w:rPr>
        <w:t>Dna:stečajnom upravitelju putem e-oglasne ploče suda</w:t>
      </w:r>
    </w:p>
    <w:p w:rsidRDefault="00C304DD" w:rsidP="00C304DD" w:rsidR="00C304DD">
      <w:pPr>
        <w:jc w:val="both"/>
        <w:rPr>
          <w:rFonts w:hAnsi="Arial" w:ascii="Arial"/>
        </w:rPr>
      </w:pPr>
      <w:r>
        <w:rPr>
          <w:rFonts w:hAnsi="Arial" w:ascii="Arial"/>
        </w:rPr>
        <w:t xml:space="preserve">       svim vjerovnicima putem e-oglasne ploče suda</w:t>
      </w:r>
    </w:p>
    <w:p w:rsidRDefault="00C304DD" w:rsidP="00C304DD" w:rsidR="00C304DD">
      <w:pPr>
        <w:jc w:val="both"/>
        <w:rPr>
          <w:rFonts w:hAnsi="Arial" w:ascii="Arial"/>
        </w:rPr>
      </w:pPr>
      <w:r>
        <w:rPr>
          <w:rFonts w:hAnsi="Arial" w:ascii="Arial"/>
        </w:rPr>
        <w:t>Kal. 15 dana</w:t>
      </w:r>
    </w:p>
    <w:p w:rsidRDefault="00C304DD" w:rsidP="00C304DD" w:rsidR="00C304DD">
      <w:pPr>
        <w:jc w:val="both"/>
        <w:rPr>
          <w:rFonts w:hAnsi="Arial" w:ascii="Arial"/>
        </w:rPr>
      </w:pPr>
      <w:r>
        <w:rPr>
          <w:rFonts w:hAnsi="Arial" w:ascii="Arial"/>
        </w:rPr>
        <w:t>U Bj.06.09.2017.g.</w:t>
      </w:r>
    </w:p>
    <w:p w:rsidRDefault="00C304DD" w:rsidP="00C304DD" w:rsidR="00C304DD">
      <w:pPr>
        <w:rPr>
          <w:rFonts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4DD"/>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85882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St-206/2016-21</izvorni_sadrzaj>
    <derivirana_varijabla naziv="DomainObject.Oznaka_1">St-206/2016-21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izvorni_sadrzaj>
    <derivirana_varijabla naziv="DomainObject.Predmet.Broj_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St-206/2016</izvorni_sadrzaj>
    <derivirana_varijabla naziv="DomainObject.Predmet.OznakaBroj_1">St-206/2016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VONDRA j.d.o.o. za građevinarstvo i usluge, Končanica zastupanog po punomoćniku Želimir Vondra</izvorni_sadrzaj>
    <derivirana_varijabla naziv="DomainObject.Predmet.ProtustrankaFormated_1">  VONDRA j.d.o.o. za građevinarstvo i usluge, Končanica zastupanog po punomoćniku Želimir Vondra</derivirana_varijabla>
  </DomainObject.Predmet.ProtustrankaFormated>
  <DomainObject.Predmet.ProtustrankaFormatedOIB>
    <izvorni_sadrzaj>  VONDRA j.d.o.o. za građevinarstvo i usluge, Končanica, OIB 30284490301 zastupanog po punomoćniku Želimir Vondra</izvorni_sadrzaj>
    <derivirana_varijabla naziv="DomainObject.Predmet.ProtustrankaFormatedOIB_1">  VONDRA j.d.o.o. za građevinarstvo i usluge, Končanica, OIB 30284490301 zastupanog po punomoćniku Želimir Vondra</derivirana_varijabla>
  </DomainObject.Predmet.ProtustrankaFormatedOIB>
  <DomainObject.Predmet.ProtustrankaFormatedWithAdress>
    <izvorni_sadrzaj> VONDRA j.d.o.o. za građevinarstvo i usluge, Končanica, Končanica 320, 43500 Končanica zastupanog po punomoćniku Želimir Vondra</izvorni_sadrzaj>
    <derivirana_varijabla naziv="DomainObject.Predmet.ProtustrankaFormatedWithAdress_1"> VONDRA j.d.o.o. za građevinarstvo i usluge, Končanica, Končanica 320, 43500 Končanica zastupanog po punomoćniku Želimir Vondra</derivirana_varijabla>
  </DomainObject.Predmet.ProtustrankaFormatedWithAdress>
  <DomainObject.Predmet.ProtustrankaFormatedWithAdressOIB>
    <izvorni_sadrzaj> VONDRA j.d.o.o. za građevinarstvo i usluge, Končanica, OIB 30284490301, Končanica 320, 43500 Končanica zastupanog po punomoćniku Želimir Vondra</izvorni_sadrzaj>
    <derivirana_varijabla naziv="DomainObject.Predmet.ProtustrankaFormatedWithAdressOIB_1"> VONDRA j.d.o.o. za građevinarstvo i usluge, Končanica, OIB 30284490301, Končanica 320, 43500 Končanica zastupanog po punomoćniku Želimir Vondra</derivirana_varijabla>
  </DomainObject.Predmet.ProtustrankaFormatedWithAdressOIB>
  <DomainObject.Predmet.ProtustrankaWithAdress>
    <izvorni_sadrzaj>VONDRA j.d.o.o. za građevinarstvo i usluge, Končanica Končanica 320, 43500 Končanica</izvorni_sadrzaj>
    <derivirana_varijabla naziv="DomainObject.Predmet.ProtustrankaWithAdress_1">VONDRA j.d.o.o. za građevinarstvo i usluge, Končanica Končanica 320, 43500 Končanica</derivirana_varijabla>
  </DomainObject.Predmet.ProtustrankaWithAdress>
  <DomainObject.Predmet.ProtustrankaWithAdressOIB>
    <izvorni_sadrzaj>VONDRA j.d.o.o. za građevinarstvo i usluge, Končanica, OIB 30284490301, Končanica 320, 43500 Končanica</izvorni_sadrzaj>
    <derivirana_varijabla naziv="DomainObject.Predmet.ProtustrankaWithAdressOIB_1">VONDRA j.d.o.o. za građevinarstvo i usluge, Končanica, OIB 30284490301, Končanica 320, 43500 Končanica</derivirana_varijabla>
  </DomainObject.Predmet.ProtustrankaWithAdressOIB>
  <DomainObject.Predmet.ProtustrankaNazivFormated>
    <izvorni_sadrzaj>VONDRA j.d.o.o. za građevinarstvo i usluge, Končanica</izvorni_sadrzaj>
    <derivirana_varijabla naziv="DomainObject.Predmet.ProtustrankaNazivFormated_1">VONDRA j.d.o.o. za građevinarstvo i usluge, Končanica</derivirana_varijabla>
  </DomainObject.Predmet.ProtustrankaNazivFormated>
  <DomainObject.Predmet.ProtustrankaNazivFormatedOIB>
    <izvorni_sadrzaj>VONDRA j.d.o.o. za građevinarstvo i usluge, Končanica, OIB 30284490301</izvorni_sadrzaj>
    <derivirana_varijabla naziv="DomainObject.Predmet.ProtustrankaNazivFormatedOIB_1">VONDRA j.d.o.o. za građevinarstvo i usluge, Končanica, OIB 30284490301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VONDRA j.d.o.o. za građevinarstvo i usluge, Končanica zastupanog po punomoćniku Želimir Vondra</item>
    </izvorni_sadrzaj>
    <derivirana_varijabla naziv="DomainObject.Predmet.ProtuStrankaListFormated_1">
      <item>VONDRA j.d.o.o. za građevinarstvo i usluge, Končanica zastupanog po punomoćniku Želimir Vondra</item>
    </derivirana_varijabla>
  </DomainObject.Predmet.ProtuStrankaListFormated>
  <DomainObject.Predmet.ProtuStrankaListFormatedOIB>
    <izvorni_sadrzaj>
      <item>VONDRA j.d.o.o. za građevinarstvo i usluge, Končanica, OIB 30284490301 zastupanog po punomoćniku Želimir Vondra</item>
    </izvorni_sadrzaj>
    <derivirana_varijabla naziv="DomainObject.Predmet.ProtuStrankaListFormatedOIB_1">
      <item>VONDRA j.d.o.o. za građevinarstvo i usluge, Končanica, OIB 30284490301 zastupanog po punomoćniku Želimir Vondra</item>
    </derivirana_varijabla>
  </DomainObject.Predmet.ProtuStrankaListFormatedOIB>
  <DomainObject.Predmet.ProtuStrankaListFormatedWithAdress>
    <izvorni_sadrzaj>
      <item>VONDRA j.d.o.o. za građevinarstvo i usluge, Končanica, Končanica 320, 43500 Končanica zastupanog po punomoćniku Želimir Vondra</item>
    </izvorni_sadrzaj>
    <derivirana_varijabla naziv="DomainObject.Predmet.ProtuStrankaListFormatedWithAdress_1">
      <item>VONDRA j.d.o.o. za građevinarstvo i usluge, Končanica, Končanica 320, 43500 Končanica zastupanog po punomoćniku Želimir Vondra</item>
    </derivirana_varijabla>
  </DomainObject.Predmet.ProtuStrankaListFormatedWithAdress>
  <DomainObject.Predmet.ProtuStrankaListFormatedWithAdressOIB>
    <izvorni_sadrzaj>
      <item>VONDRA j.d.o.o. za građevinarstvo i usluge, Končanica, OIB 30284490301, Končanica 320, 43500 Končanica zastupanog po punomoćniku Želimir Vondra</item>
    </izvorni_sadrzaj>
    <derivirana_varijabla naziv="DomainObject.Predmet.ProtuStrankaListFormatedWithAdressOIB_1">
      <item>VONDRA j.d.o.o. za građevinarstvo i usluge, Končanica, OIB 30284490301, Končanica 320, 43500 Končanica zastupanog po punomoćniku Želimir Vondra</item>
    </derivirana_varijabla>
  </DomainObject.Predmet.ProtuStrankaListFormatedWithAdressOIB>
  <DomainObject.Predmet.ProtuStrankaListNazivFormated>
    <izvorni_sadrzaj>
      <item>VONDRA j.d.o.o. za građevinarstvo i usluge, Končanica</item>
    </izvorni_sadrzaj>
    <derivirana_varijabla naziv="DomainObject.Predmet.ProtuStrankaListNazivFormated_1">
      <item>VONDRA j.d.o.o. za građevinarstvo i usluge, Končanica</item>
    </derivirana_varijabla>
  </DomainObject.Predmet.ProtuStrankaListNazivFormated>
  <DomainObject.Predmet.ProtuStrankaListNazivFormatedOIB>
    <izvorni_sadrzaj>
      <item>VONDRA j.d.o.o. za građevinarstvo i usluge, Končanica, OIB 30284490301</item>
    </izvorni_sadrzaj>
    <derivirana_varijabla naziv="DomainObject.Predmet.ProtuStrankaListNazivFormatedOIB_1">
      <item>VONDRA j.d.o.o. za građevinarstvo i usluge, Končanica, OIB 30284490301</item>
    </derivirana_varijabla>
  </DomainObject.Predmet.ProtuStrankaListNazivFormatedOIB>
  <DomainObject.Predmet.OstaliListFormated>
    <izvorni_sadrzaj>
      <item>Želimir Vondra punomoćnik sudionika u postupku VONDRA j.d.o.o. za građevinarstvo i usluge, Končanica</item>
    </izvorni_sadrzaj>
    <derivirana_varijabla naziv="DomainObject.Predmet.OstaliListFormated_1">
      <item>Želimir Vondra punomoćnik sudionika u postupku VONDRA j.d.o.o. za građevinarstvo i usluge, Končanica</item>
    </derivirana_varijabla>
  </DomainObject.Predmet.OstaliListFormated>
  <DomainObject.Predmet.OstaliListFormatedOIB>
    <izvorni_sadrzaj>
      <item>Želimir Vondra, OIB 22750273556 punomoćnik sudionika u postupku VONDRA j.d.o.o. za građevinarstvo i usluge, Končanica</item>
    </izvorni_sadrzaj>
    <derivirana_varijabla naziv="DomainObject.Predmet.OstaliListFormatedOIB_1">
      <item>Želimir Vondra, OIB 22750273556 punomoćnik sudionika u postupku VONDRA j.d.o.o. za građevinarstvo i usluge, Končanica</item>
    </derivirana_varijabla>
  </DomainObject.Predmet.OstaliListFormatedOIB>
  <DomainObject.Predmet.OstaliListFormatedWithAdress>
    <izvorni_sadrzaj>
      <item>Želimir Vondra, Končanica 320., 43500 Končanica punomoćnik sudionika u postupku VONDRA j.d.o.o. za građevinarstvo i usluge, Končanica</item>
    </izvorni_sadrzaj>
    <derivirana_varijabla naziv="DomainObject.Predmet.OstaliListFormatedWithAdress_1">
      <item>Želimir Vondra, Končanica 320., 43500 Končanica punomoćnik sudionika u postupku VONDRA j.d.o.o. za građevinarstvo i usluge, Končanica</item>
    </derivirana_varijabla>
  </DomainObject.Predmet.OstaliListFormatedWithAdress>
  <DomainObject.Predmet.OstaliListFormatedWithAdressOIB>
    <izvorni_sadrzaj>
      <item>Želimir Vondra, OIB 22750273556, Končanica 320., 43500 Končanica punomoćnik sudionika u postupku VONDRA j.d.o.o. za građevinarstvo i usluge, Končanica</item>
    </izvorni_sadrzaj>
    <derivirana_varijabla naziv="DomainObject.Predmet.OstaliListFormatedWithAdressOIB_1">
      <item>Želimir Vondra, OIB 22750273556, Končanica 320., 43500 Končanica punomoćnik sudionika u postupku VONDRA j.d.o.o. za građevinarstvo i usluge, Končanica</item>
    </derivirana_varijabla>
  </DomainObject.Predmet.OstaliListFormatedWithAdressOIB>
  <DomainObject.Predmet.OstaliListNazivFormated>
    <izvorni_sadrzaj>
      <item>Želimir Vondra</item>
    </izvorni_sadrzaj>
    <derivirana_varijabla naziv="DomainObject.Predmet.OstaliListNazivFormated_1">
      <item>Želimir Vondra</item>
    </derivirana_varijabla>
  </DomainObject.Predmet.OstaliListNazivFormated>
  <DomainObject.Predmet.OstaliListNazivFormatedOIB>
    <izvorni_sadrzaj>
      <item>Želimir Vondra, OIB 22750273556</item>
    </izvorni_sadrzaj>
    <derivirana_varijabla naziv="DomainObject.Predmet.OstaliListNazivFormatedOIB_1">
      <item>Želimir Vondra, OIB 22750273556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St-206/2016-21</izvorni_sadrzaj>
    <derivirana_varijabla naziv="DomainObject.PoslovniBrojDokumenta_1">St-206/2016-21</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VONDRA j.d.o.o. za građevinarstvo i usluge, Končanica</izvorni_sadrzaj>
    <derivirana_varijabla naziv="DomainObject.Predmet.ProtustrankaIDrugi_1">VONDRA j.d.o.o. za građevinarstvo i usluge, Končanica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VONDRA j.d.o.o. za građevinarstvo i usluge, Končanica, OIB 30284490301, Končanica 320, 43500 Končanica</izvorni_sadrzaj>
    <derivirana_varijabla naziv="DomainObject.Predmet.ProtustrankaIDrugiAdressOIB_1">VONDRA j.d.o.o. za građevinarstvo i usluge, Končanica, OIB 30284490301, Končanica 320, 43500 Končanica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VONDRA j.d.o.o. za građevinarstvo i usluge, Končanica</item>
      <item>Želimir Vondra</item>
    </izvorni_sadrzaj>
    <derivirana_varijabla naziv="DomainObject.Predmet.SudioniciListNaziv_1">
      <item>FINA, RC ZAGREB, Podružnica Bjelovar</item>
      <item>VONDRA j.d.o.o. za građevinarstvo i usluge, Končanica</item>
      <item>Želimir Vondra</item>
    </derivirana_varijabla>
  </DomainObject.Predmet.SudioniciListNaziv>
  <DomainObject.Predmet.SudioniciListAdressOIB>
    <izvorni_sadrzaj>
      <item>FINA, RC ZAGREB, Podružnica Bjelovar, OIB 85821130368, F. Supila 4,43000 Bjelovar</item>
      <item>VONDRA j.d.o.o. za građevinarstvo i usluge, Končanica, OIB 30284490301, Končanica 320,43500 Končanica</item>
      <item>Želimir Vondra, OIB 22750273556, Končanica 320.,43500 Končanica</item>
    </izvorni_sadrzaj>
    <derivirana_varijabla naziv="DomainObject.Predmet.SudioniciListAdressOIB_1">
      <item>FINA, RC ZAGREB, Podružnica Bjelovar, OIB 85821130368, F. Supila 4,43000 Bjelovar</item>
      <item>VONDRA j.d.o.o. za građevinarstvo i usluge, Končanica, OIB 30284490301, Končanica 320,43500 Končanica</item>
      <item>Želimir Vondra, OIB 22750273556, Končanica 320.,43500 Končanica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23E344-3658-4971-9A08-C87DE48087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340</properties:Words>
  <properties:Characters>1881</properties:Characters>
  <properties:Lines>53</properties:Lines>
  <properties:Paragraphs>16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2017-09-06T12:28:00Z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St-206/2016-21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