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e24095" w14:paraId="3e2409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8C2C7C">
        <w:rPr>
          <w:rFonts w:hAnsi="Times New Roman" w:ascii="Times New Roman"/>
          <w:sz w:val="24"/>
        </w:rPr>
        <w:t>2830/17</w:t>
      </w:r>
      <w:r w:rsidR="00CF04E5">
        <w:rPr>
          <w:rFonts w:hAnsi="Times New Roman" w:ascii="Times New Roman"/>
          <w:sz w:val="24"/>
        </w:rPr>
        <w:t>-5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8C2C7C">
        <w:rPr>
          <w:rFonts w:hAnsi="Times New Roman" w:ascii="Times New Roman"/>
          <w:sz w:val="24"/>
        </w:rPr>
        <w:t>pred</w:t>
      </w:r>
      <w:r w:rsidRPr="00AA4DD7">
        <w:rPr>
          <w:rFonts w:hAnsi="Times New Roman" w:ascii="Times New Roman"/>
          <w:sz w:val="24"/>
        </w:rPr>
        <w:t xml:space="preserve">stečajnom postupku nad dužnikom </w:t>
      </w:r>
      <w:r w:rsidR="008C2C7C">
        <w:rPr>
          <w:rFonts w:hAnsi="Times New Roman" w:ascii="Times New Roman"/>
          <w:sz w:val="24"/>
        </w:rPr>
        <w:t xml:space="preserve">FIRMUS KOVAČ d.o.o. Zagreb, Florijana Andrašeca 14, OIB: 92101845896,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8C2C7C">
        <w:rPr>
          <w:rFonts w:hAnsi="Times New Roman" w:ascii="Times New Roman"/>
          <w:sz w:val="24"/>
        </w:rPr>
        <w:t>vlastiti prijedlog, 1</w:t>
      </w:r>
      <w:r w:rsidR="00AF1458">
        <w:rPr>
          <w:rFonts w:hAnsi="Times New Roman" w:ascii="Times New Roman"/>
          <w:sz w:val="24"/>
        </w:rPr>
        <w:t>5</w:t>
      </w:r>
      <w:r w:rsidR="008C2C7C">
        <w:rPr>
          <w:rFonts w:hAnsi="Times New Roman" w:ascii="Times New Roman"/>
          <w:sz w:val="24"/>
        </w:rPr>
        <w:t>. veljače</w:t>
      </w:r>
      <w:r w:rsidR="009C1B47">
        <w:rPr>
          <w:rFonts w:hAnsi="Times New Roman" w:ascii="Times New Roman"/>
          <w:sz w:val="24"/>
        </w:rPr>
        <w:t xml:space="preserve"> 201</w:t>
      </w:r>
      <w:r w:rsidR="008C2C7C">
        <w:rPr>
          <w:rFonts w:hAnsi="Times New Roman" w:ascii="Times New Roman"/>
          <w:sz w:val="24"/>
        </w:rPr>
        <w:t>8</w:t>
      </w:r>
      <w:r w:rsidR="009C1B47">
        <w:rPr>
          <w:rFonts w:hAnsi="Times New Roman" w:ascii="Times New Roman"/>
          <w:sz w:val="24"/>
        </w:rPr>
        <w:t xml:space="preserve">.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8C2C7C" w:rsidRPr="008C2C7C">
        <w:rPr>
          <w:lang w:val="hr-HR"/>
        </w:rPr>
        <w:t>FIRMUS KOVAČ d.o.o. Zagreb, Florijana Andrašeca 14, OIB: 92101845896</w:t>
      </w:r>
      <w:r w:rsidR="008C2C7C">
        <w:rPr>
          <w:lang w:val="hr-HR"/>
        </w:rPr>
        <w:t>.</w:t>
      </w:r>
    </w:p>
    <w:p w:rsidRDefault="008742B9" w:rsidP="00AF1458" w:rsidR="00AF1458" w:rsidRPr="00AF1458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</w:t>
      </w:r>
      <w:r w:rsidR="00AF1458">
        <w:rPr>
          <w:rFonts w:hAnsi="Times New Roman" w:ascii="Times New Roman"/>
          <w:sz w:val="24"/>
        </w:rPr>
        <w:t xml:space="preserve">u </w:t>
      </w:r>
      <w:r w:rsidR="00545C55" w:rsidRPr="00AA4DD7">
        <w:rPr>
          <w:rFonts w:hAnsi="Times New Roman" w:ascii="Times New Roman"/>
          <w:sz w:val="24"/>
        </w:rPr>
        <w:t>s</w:t>
      </w:r>
      <w:r w:rsidR="00B86B29" w:rsidRPr="00AA4DD7">
        <w:rPr>
          <w:rFonts w:hAnsi="Times New Roman" w:ascii="Times New Roman"/>
          <w:sz w:val="24"/>
        </w:rPr>
        <w:t>tečajn</w:t>
      </w:r>
      <w:r w:rsidR="00AF1458">
        <w:rPr>
          <w:rFonts w:hAnsi="Times New Roman" w:ascii="Times New Roman"/>
          <w:sz w:val="24"/>
        </w:rPr>
        <w:t>u upraviteljicu</w:t>
      </w:r>
      <w:r w:rsidR="00B86B29" w:rsidRPr="00AA4DD7">
        <w:rPr>
          <w:rFonts w:hAnsi="Times New Roman" w:ascii="Times New Roman"/>
          <w:sz w:val="24"/>
        </w:rPr>
        <w:t xml:space="preserve"> imenuje se</w:t>
      </w:r>
      <w:r w:rsidR="00AF1458">
        <w:rPr>
          <w:rFonts w:hAnsi="Times New Roman" w:ascii="Times New Roman"/>
          <w:sz w:val="24"/>
        </w:rPr>
        <w:t xml:space="preserve"> </w:t>
      </w:r>
      <w:r w:rsidR="00AF1458" w:rsidRPr="00AF1458">
        <w:rPr>
          <w:rFonts w:hAnsi="Times New Roman" w:ascii="Times New Roman"/>
          <w:sz w:val="24"/>
        </w:rPr>
        <w:t>Antonia Selak iz Zagreba, Dren</w:t>
      </w:r>
      <w:r w:rsidR="00CF04E5">
        <w:rPr>
          <w:rFonts w:hAnsi="Times New Roman" w:ascii="Times New Roman"/>
          <w:sz w:val="24"/>
        </w:rPr>
        <w:t>ov</w:t>
      </w:r>
      <w:r w:rsidR="00AF1458" w:rsidRPr="00AF1458">
        <w:rPr>
          <w:rFonts w:hAnsi="Times New Roman" w:ascii="Times New Roman"/>
          <w:sz w:val="24"/>
        </w:rPr>
        <w:t xml:space="preserve">ačka 3, OIB: 91237926182.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>III. Privremen</w:t>
      </w:r>
      <w:r w:rsidR="00AF1458">
        <w:rPr>
          <w:lang w:val="hr-HR"/>
        </w:rPr>
        <w:t>a</w:t>
      </w:r>
      <w:r w:rsidR="00545C55" w:rsidRPr="00AA4DD7">
        <w:rPr>
          <w:lang w:val="hr-HR"/>
        </w:rPr>
        <w:t xml:space="preserve"> stečajn</w:t>
      </w:r>
      <w:r w:rsidR="00AF1458">
        <w:rPr>
          <w:lang w:val="hr-HR"/>
        </w:rPr>
        <w:t>a</w:t>
      </w:r>
      <w:r w:rsidR="00545C55" w:rsidRPr="00AA4DD7">
        <w:rPr>
          <w:lang w:val="hr-HR"/>
        </w:rPr>
        <w:t xml:space="preserve"> upravitelj</w:t>
      </w:r>
      <w:r w:rsidR="00AF1458">
        <w:rPr>
          <w:lang w:val="hr-HR"/>
        </w:rPr>
        <w:t>ica</w:t>
      </w:r>
      <w:r w:rsidR="00545C55" w:rsidRPr="00AA4DD7">
        <w:rPr>
          <w:lang w:val="hr-HR"/>
        </w:rPr>
        <w:t xml:space="preserve"> </w:t>
      </w:r>
      <w:r w:rsidRPr="00AA4DD7">
        <w:rPr>
          <w:lang w:val="hr-HR"/>
        </w:rPr>
        <w:t>dužn</w:t>
      </w:r>
      <w:r w:rsidR="00AF1458">
        <w:rPr>
          <w:lang w:val="hr-HR"/>
        </w:rPr>
        <w:t>a</w:t>
      </w:r>
      <w:r w:rsidRPr="00AA4DD7">
        <w:rPr>
          <w:lang w:val="hr-HR"/>
        </w:rPr>
        <w:t xml:space="preserve">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>III. Privremen</w:t>
      </w:r>
      <w:r w:rsidR="00AF1458">
        <w:rPr>
          <w:lang w:val="hr-HR"/>
        </w:rPr>
        <w:t>a</w:t>
      </w:r>
      <w:r w:rsidRPr="00AA4DD7">
        <w:rPr>
          <w:lang w:val="hr-HR"/>
        </w:rPr>
        <w:t xml:space="preserve"> stečajn</w:t>
      </w:r>
      <w:r w:rsidR="00AF1458">
        <w:rPr>
          <w:lang w:val="hr-HR"/>
        </w:rPr>
        <w:t>a</w:t>
      </w:r>
      <w:r w:rsidRPr="00AA4DD7">
        <w:rPr>
          <w:lang w:val="hr-HR"/>
        </w:rPr>
        <w:t xml:space="preserve"> upravitelj</w:t>
      </w:r>
      <w:r w:rsidR="00AF1458">
        <w:rPr>
          <w:lang w:val="hr-HR"/>
        </w:rPr>
        <w:t>ica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>ovlašten</w:t>
      </w:r>
      <w:r w:rsidR="00AF1458">
        <w:rPr>
          <w:lang w:val="hr-HR"/>
        </w:rPr>
        <w:t>a</w:t>
      </w:r>
      <w:r w:rsidR="00545C55" w:rsidRPr="00AA4DD7">
        <w:rPr>
          <w:lang w:val="hr-HR"/>
        </w:rPr>
        <w:t xml:space="preserve">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="00AF1458">
        <w:rPr>
          <w:lang w:val="hr-HR"/>
        </w:rPr>
        <w:t>joj</w:t>
      </w:r>
      <w:r w:rsidRPr="00AA4DD7">
        <w:rPr>
          <w:lang w:val="hr-HR"/>
        </w:rPr>
        <w:t xml:space="preserve">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>dužnosti privremen</w:t>
      </w:r>
      <w:r w:rsidR="00AF1458">
        <w:rPr>
          <w:lang w:val="hr-HR"/>
        </w:rPr>
        <w:t>e</w:t>
      </w:r>
      <w:r w:rsidR="008742B9" w:rsidRPr="00AA4DD7">
        <w:rPr>
          <w:lang w:val="hr-HR"/>
        </w:rPr>
        <w:t xml:space="preserve"> stečajn</w:t>
      </w:r>
      <w:r w:rsidR="00AF1458">
        <w:rPr>
          <w:lang w:val="hr-HR"/>
        </w:rPr>
        <w:t>e</w:t>
      </w:r>
      <w:r w:rsidR="008742B9" w:rsidRPr="00AA4DD7">
        <w:rPr>
          <w:lang w:val="hr-HR"/>
        </w:rPr>
        <w:t xml:space="preserve"> upravitelj</w:t>
      </w:r>
      <w:r w:rsidR="00AF1458">
        <w:rPr>
          <w:lang w:val="hr-HR"/>
        </w:rPr>
        <w:t>ice</w:t>
      </w:r>
      <w:r w:rsidR="008742B9"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 xml:space="preserve">do </w:t>
      </w:r>
      <w:r w:rsidR="009C1B47">
        <w:rPr>
          <w:lang w:val="hr-HR"/>
        </w:rPr>
        <w:t>1</w:t>
      </w:r>
      <w:r w:rsidRPr="00AA4DD7">
        <w:rPr>
          <w:lang w:val="hr-HR"/>
        </w:rPr>
        <w:t>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rješenja o imenovanju privremen</w:t>
      </w:r>
      <w:r w:rsidR="00AF1458">
        <w:rPr>
          <w:lang w:val="hr-HR"/>
        </w:rPr>
        <w:t>e</w:t>
      </w:r>
      <w:r w:rsidR="000F553A" w:rsidRPr="00AA4DD7">
        <w:rPr>
          <w:lang w:val="hr-HR"/>
        </w:rPr>
        <w:t xml:space="preserve"> stečajn</w:t>
      </w:r>
      <w:r w:rsidR="00AF1458">
        <w:rPr>
          <w:lang w:val="hr-HR"/>
        </w:rPr>
        <w:t>e</w:t>
      </w:r>
      <w:r w:rsidR="000F553A" w:rsidRPr="00AA4DD7">
        <w:rPr>
          <w:lang w:val="hr-HR"/>
        </w:rPr>
        <w:t xml:space="preserve"> upravitelj</w:t>
      </w:r>
      <w:r w:rsidR="00AF1458">
        <w:rPr>
          <w:lang w:val="hr-HR"/>
        </w:rPr>
        <w:t>ice</w:t>
      </w:r>
      <w:r w:rsidR="000F553A" w:rsidRPr="00AA4DD7">
        <w:rPr>
          <w:lang w:val="hr-HR"/>
        </w:rPr>
        <w:t xml:space="preserve">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40000D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15. ožujka</w:t>
      </w:r>
      <w:r w:rsidR="009C1B47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8,20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</w:t>
      </w:r>
      <w:r w:rsidR="00A77C9E" w:rsidRPr="00AA4DD7">
        <w:rPr>
          <w:rFonts w:hAnsi="Times New Roman" w:ascii="Times New Roman"/>
          <w:sz w:val="24"/>
        </w:rPr>
        <w:t>privremen</w:t>
      </w:r>
      <w:r w:rsidR="00AF1458">
        <w:rPr>
          <w:rFonts w:hAnsi="Times New Roman" w:ascii="Times New Roman"/>
          <w:sz w:val="24"/>
        </w:rPr>
        <w:t>a</w:t>
      </w:r>
      <w:r w:rsidR="00A77C9E" w:rsidRPr="00AA4DD7">
        <w:rPr>
          <w:rFonts w:hAnsi="Times New Roman" w:ascii="Times New Roman"/>
          <w:sz w:val="24"/>
        </w:rPr>
        <w:t xml:space="preserve">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>ečajn</w:t>
      </w:r>
      <w:r w:rsidR="00AF1458">
        <w:rPr>
          <w:rFonts w:hAnsi="Times New Roman" w:ascii="Times New Roman"/>
          <w:sz w:val="24"/>
        </w:rPr>
        <w:t>a</w:t>
      </w:r>
      <w:r w:rsidR="00A77C9E" w:rsidRPr="00AA4DD7">
        <w:rPr>
          <w:rFonts w:hAnsi="Times New Roman" w:ascii="Times New Roman"/>
          <w:sz w:val="24"/>
        </w:rPr>
        <w:t xml:space="preserve"> upravitelj</w:t>
      </w:r>
      <w:r w:rsidR="00AF1458">
        <w:rPr>
          <w:rFonts w:hAnsi="Times New Roman" w:ascii="Times New Roman"/>
          <w:sz w:val="24"/>
        </w:rPr>
        <w:t>ica</w:t>
      </w:r>
      <w:r w:rsidR="00A77C9E" w:rsidRPr="00AA4DD7">
        <w:rPr>
          <w:rFonts w:hAnsi="Times New Roman" w:ascii="Times New Roman"/>
          <w:sz w:val="24"/>
        </w:rPr>
        <w:t xml:space="preserve">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792797" w:rsidP="00317DF9" w:rsidR="00792797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4651F" w:rsidP="00317DF9" w:rsidR="00C50A6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Dužnik je podnio prijedlog za otvaranje predstečajnog postupka, pozivom na odredbu članka 16. i 25. Stečajnog zakona (NN 71/15; nastavno: SZ). </w:t>
      </w:r>
    </w:p>
    <w:p w:rsidRDefault="00A4651F" w:rsidP="00317DF9" w:rsidR="00A4651F">
      <w:pPr>
        <w:rPr>
          <w:rFonts w:hAnsi="Times New Roman" w:ascii="Times New Roman"/>
          <w:sz w:val="24"/>
        </w:rPr>
      </w:pPr>
    </w:p>
    <w:p w:rsidRDefault="00A4651F" w:rsidP="00C66D87" w:rsidR="00C50A6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C66D87">
        <w:rPr>
          <w:rFonts w:hAnsi="Times New Roman" w:ascii="Times New Roman"/>
          <w:sz w:val="24"/>
        </w:rPr>
        <w:t>Prema odredbi članka 4. stavak 1. SZ p</w:t>
      </w:r>
      <w:r w:rsidR="00C66D87" w:rsidRPr="00C66D87">
        <w:rPr>
          <w:rFonts w:hAnsi="Times New Roman" w:ascii="Times New Roman"/>
          <w:sz w:val="24"/>
        </w:rPr>
        <w:t>redstečajni postupak može se otvoriti ako sud utvrdi postojanje prij</w:t>
      </w:r>
      <w:r w:rsidR="00C50A62">
        <w:rPr>
          <w:rFonts w:hAnsi="Times New Roman" w:ascii="Times New Roman"/>
          <w:sz w:val="24"/>
        </w:rPr>
        <w:t>eteće nesposobnosti za plaćanje a prema odredbi stavak 2. istoga članka</w:t>
      </w:r>
      <w:r w:rsidR="00C50A62" w:rsidRPr="00C50A62">
        <w:rPr>
          <w:rFonts w:hAnsi="Times New Roman" w:ascii="Times New Roman"/>
          <w:color w:val="000000"/>
          <w:sz w:val="24"/>
          <w:lang w:eastAsia="hr-HR"/>
        </w:rPr>
        <w:t xml:space="preserve"> </w:t>
      </w:r>
      <w:r w:rsidR="00C50A62">
        <w:rPr>
          <w:rFonts w:hAnsi="Times New Roman" w:ascii="Times New Roman"/>
          <w:color w:val="000000"/>
          <w:sz w:val="24"/>
          <w:lang w:eastAsia="hr-HR"/>
        </w:rPr>
        <w:t>s</w:t>
      </w:r>
      <w:r w:rsidR="00C50A62" w:rsidRPr="00C50A62">
        <w:rPr>
          <w:rFonts w:hAnsi="Times New Roman" w:ascii="Times New Roman"/>
          <w:sz w:val="24"/>
        </w:rPr>
        <w:t xml:space="preserve">matrat će se da postoji prijeteća nesposobnost za plaćanje ako u trenutku podnošenja prijedloga </w:t>
      </w:r>
      <w:r w:rsidR="00C50A62" w:rsidRPr="00C50A62">
        <w:rPr>
          <w:rFonts w:hAnsi="Times New Roman" w:ascii="Times New Roman"/>
          <w:sz w:val="24"/>
          <w:u w:val="single"/>
        </w:rPr>
        <w:t>nisu</w:t>
      </w:r>
      <w:r w:rsidR="00C50A62" w:rsidRPr="00C50A62">
        <w:rPr>
          <w:rFonts w:hAnsi="Times New Roman" w:ascii="Times New Roman"/>
          <w:sz w:val="24"/>
        </w:rPr>
        <w:t xml:space="preserve"> nastale okolnosti zbog kojih se smatra da je dužnik postao trajnije nesposoban za plaćanje</w:t>
      </w:r>
      <w:r w:rsidR="00C50A62">
        <w:rPr>
          <w:rFonts w:hAnsi="Times New Roman" w:ascii="Times New Roman"/>
          <w:sz w:val="24"/>
        </w:rPr>
        <w:t xml:space="preserve">, uz kumulativno ispunjenje jedne od daljnjih pretpostavki propisanih alinejama 1 - 3 toga članka. </w:t>
      </w:r>
      <w:r w:rsidR="00C66D87" w:rsidRPr="00C66D87">
        <w:rPr>
          <w:rFonts w:hAnsi="Times New Roman" w:ascii="Times New Roman"/>
          <w:sz w:val="24"/>
        </w:rPr>
        <w:t xml:space="preserve"> </w:t>
      </w:r>
    </w:p>
    <w:p w:rsidRDefault="00C50A62" w:rsidP="00C66D87" w:rsidR="00C50A62">
      <w:pPr>
        <w:rPr>
          <w:rFonts w:hAnsi="Times New Roman" w:ascii="Times New Roman"/>
          <w:sz w:val="24"/>
        </w:rPr>
      </w:pPr>
    </w:p>
    <w:p w:rsidRDefault="00C50A62" w:rsidP="00C66D87" w:rsidR="00C50A6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Dakle, nepostojanje okolnosti </w:t>
      </w:r>
      <w:r w:rsidRPr="00C50A62">
        <w:rPr>
          <w:rFonts w:hAnsi="Times New Roman" w:ascii="Times New Roman"/>
          <w:sz w:val="24"/>
        </w:rPr>
        <w:t>zbog kojih se smatra da je dužnik postao trajnije nesposoban za plaćanje</w:t>
      </w:r>
      <w:r>
        <w:rPr>
          <w:rFonts w:hAnsi="Times New Roman" w:ascii="Times New Roman"/>
          <w:sz w:val="24"/>
        </w:rPr>
        <w:t xml:space="preserve"> je negativna pretpostavka postojanja predstečajnih razloga, zbog kojih će se otvoriti predstečajni postupak.</w:t>
      </w:r>
    </w:p>
    <w:p w:rsidRDefault="00C50A62" w:rsidP="00C66D87" w:rsidR="00C50A62">
      <w:pPr>
        <w:rPr>
          <w:rFonts w:hAnsi="Times New Roman" w:ascii="Times New Roman"/>
          <w:sz w:val="24"/>
        </w:rPr>
      </w:pPr>
    </w:p>
    <w:p w:rsidRDefault="00C50A62" w:rsidP="00C66D87" w:rsidR="00C50A6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navedenog proizlazi dakle, ako su u trenutku podnošenja prijedloga ispunjene </w:t>
      </w:r>
      <w:r w:rsidR="00C72261">
        <w:rPr>
          <w:rFonts w:hAnsi="Times New Roman" w:ascii="Times New Roman"/>
          <w:sz w:val="24"/>
        </w:rPr>
        <w:t xml:space="preserve">pretpostavke (nastale su okolnosti) </w:t>
      </w:r>
      <w:r w:rsidRPr="00C50A62">
        <w:rPr>
          <w:rFonts w:hAnsi="Times New Roman" w:ascii="Times New Roman"/>
          <w:sz w:val="24"/>
        </w:rPr>
        <w:t>zbog kojih se smatra da je dužnik postao trajnije nesposoban za plaćanje</w:t>
      </w:r>
      <w:r>
        <w:rPr>
          <w:rFonts w:hAnsi="Times New Roman" w:ascii="Times New Roman"/>
          <w:sz w:val="24"/>
        </w:rPr>
        <w:t xml:space="preserve">, tada nisu </w:t>
      </w:r>
      <w:r w:rsidR="00C72261">
        <w:rPr>
          <w:rFonts w:hAnsi="Times New Roman" w:ascii="Times New Roman"/>
          <w:sz w:val="24"/>
        </w:rPr>
        <w:t>ispunjene</w:t>
      </w:r>
      <w:r>
        <w:rPr>
          <w:rFonts w:hAnsi="Times New Roman" w:ascii="Times New Roman"/>
          <w:sz w:val="24"/>
        </w:rPr>
        <w:t xml:space="preserve"> pretpostavke za otvaranje predstečajnog postupka već je sud dužan postupiti sukladno odredbi članka 32. stavak 2. SZ </w:t>
      </w:r>
      <w:r w:rsidR="00C72261">
        <w:rPr>
          <w:rFonts w:hAnsi="Times New Roman" w:ascii="Times New Roman"/>
          <w:sz w:val="24"/>
        </w:rPr>
        <w:t xml:space="preserve">odnosno </w:t>
      </w:r>
      <w:r w:rsidRPr="00C245E8">
        <w:rPr>
          <w:rFonts w:hAnsi="Times New Roman" w:ascii="Times New Roman"/>
          <w:sz w:val="24"/>
        </w:rPr>
        <w:t>nastavi</w:t>
      </w:r>
      <w:r w:rsidR="00C72261">
        <w:rPr>
          <w:rFonts w:hAnsi="Times New Roman" w:ascii="Times New Roman"/>
          <w:sz w:val="24"/>
        </w:rPr>
        <w:t>ti</w:t>
      </w:r>
      <w:r w:rsidRPr="00C245E8">
        <w:rPr>
          <w:rFonts w:hAnsi="Times New Roman" w:ascii="Times New Roman"/>
          <w:sz w:val="24"/>
        </w:rPr>
        <w:t xml:space="preserve"> postupak kao da je podnesen prijedlog za otvaranje </w:t>
      </w:r>
      <w:r>
        <w:rPr>
          <w:rFonts w:hAnsi="Times New Roman" w:ascii="Times New Roman"/>
          <w:sz w:val="24"/>
        </w:rPr>
        <w:t>stečajnoga postupka</w:t>
      </w:r>
      <w:r w:rsidR="00C72261">
        <w:rPr>
          <w:rFonts w:hAnsi="Times New Roman" w:ascii="Times New Roman"/>
          <w:sz w:val="24"/>
        </w:rPr>
        <w:t>.</w:t>
      </w:r>
    </w:p>
    <w:p w:rsidRDefault="00C72261" w:rsidP="00C66D87" w:rsidR="00C72261">
      <w:pPr>
        <w:rPr>
          <w:rFonts w:hAnsi="Times New Roman" w:ascii="Times New Roman"/>
          <w:sz w:val="24"/>
        </w:rPr>
      </w:pPr>
    </w:p>
    <w:p w:rsidRDefault="00C72261" w:rsidP="00C66D87" w:rsidR="00C7226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Dužnik nije uz prijedlog dostavio potvrdu Financijske agencije iz članka 6. stavak 4. SZ iz koje bi se moglo utvrditi postojanje negativne pretpostavke, da nisu nastale okolnosti</w:t>
      </w:r>
      <w:r w:rsidRPr="00C72261">
        <w:rPr>
          <w:rFonts w:hAnsi="Times New Roman" w:ascii="Times New Roman"/>
          <w:sz w:val="24"/>
        </w:rPr>
        <w:t xml:space="preserve"> </w:t>
      </w:r>
      <w:r w:rsidRPr="00C50A62">
        <w:rPr>
          <w:rFonts w:hAnsi="Times New Roman" w:ascii="Times New Roman"/>
          <w:sz w:val="24"/>
        </w:rPr>
        <w:t>zbog kojih se smatra da je dužnik postao trajnije nesposoban za plaćanje</w:t>
      </w:r>
      <w:r>
        <w:rPr>
          <w:rFonts w:hAnsi="Times New Roman" w:ascii="Times New Roman"/>
          <w:sz w:val="24"/>
        </w:rPr>
        <w:t>, stoga je istu sud  po službenoj dužnosti zatražio od Financijske agencije, sukladno članku 11. stavak 3. SZ.</w:t>
      </w:r>
    </w:p>
    <w:p w:rsidRDefault="00C72261" w:rsidP="00C66D87" w:rsidR="00C72261">
      <w:pPr>
        <w:rPr>
          <w:rFonts w:hAnsi="Times New Roman" w:ascii="Times New Roman"/>
          <w:sz w:val="24"/>
        </w:rPr>
      </w:pPr>
    </w:p>
    <w:p w:rsidRDefault="00C72261" w:rsidP="00C66D87" w:rsidR="00C7226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Financijska agencija dostavila je potvrdu iz članka 6. stavak 4. SZ klasa: 130-05/17-01/6, ur. broj: 08-2042-17-894 od 17. studenoga 2017. u kojoj se </w:t>
      </w:r>
      <w:r w:rsidR="003741D7">
        <w:rPr>
          <w:rFonts w:hAnsi="Times New Roman" w:ascii="Times New Roman"/>
          <w:sz w:val="24"/>
        </w:rPr>
        <w:t>potvrđuje da je na dan izdavanja potvrde na računima i novčanim sredstvima ovršenika evidentirano 283 dana neprekidne blokade odnosno ukupno 180 dana blokade u prethodnih 6 mjeseci, zbog nepodmirenih osnova za plaćanje evidentiranih u Očevidniku redoslijeda osnova za plaćanje. Nepodmirene obveze na dan izdavanja potvrde iznose 7.100.600,26 kuna.</w:t>
      </w:r>
    </w:p>
    <w:p w:rsidRDefault="00C50A62" w:rsidP="00C66D87" w:rsidR="00C50A62">
      <w:pPr>
        <w:rPr>
          <w:rFonts w:hAnsi="Times New Roman" w:ascii="Times New Roman"/>
          <w:sz w:val="24"/>
        </w:rPr>
      </w:pPr>
    </w:p>
    <w:p w:rsidRDefault="00C66D87" w:rsidP="00C66D87" w:rsidR="00C66D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Prema odredbi članka 6. stavak 1. SZ n</w:t>
      </w:r>
      <w:r w:rsidRPr="00C66D87">
        <w:rPr>
          <w:rFonts w:hAnsi="Times New Roman" w:ascii="Times New Roman"/>
          <w:sz w:val="24"/>
        </w:rPr>
        <w:t>esposobnost za plaćanje postoji ako dužnik ne može trajnije ispunjavati svoje dospjele novčane obveze</w:t>
      </w:r>
      <w:r>
        <w:rPr>
          <w:rFonts w:hAnsi="Times New Roman" w:ascii="Times New Roman"/>
          <w:sz w:val="24"/>
        </w:rPr>
        <w:t>. Odredbom stavak 2. istoga članka propisano je da će se s</w:t>
      </w:r>
      <w:r w:rsidRPr="00C66D87">
        <w:rPr>
          <w:rFonts w:hAnsi="Times New Roman" w:ascii="Times New Roman"/>
          <w:sz w:val="24"/>
        </w:rPr>
        <w:t>matrat da je dužnik nesposoban za plaćanje</w:t>
      </w:r>
      <w:r>
        <w:rPr>
          <w:rFonts w:hAnsi="Times New Roman" w:ascii="Times New Roman"/>
          <w:sz w:val="24"/>
        </w:rPr>
        <w:t xml:space="preserve"> i </w:t>
      </w:r>
      <w:r w:rsidRPr="00C66D87">
        <w:rPr>
          <w:rFonts w:hAnsi="Times New Roman" w:ascii="Times New Roman"/>
          <w:sz w:val="24"/>
        </w:rPr>
        <w:t xml:space="preserve">ako u Očevidniku redoslijeda osnova za plaćanje koji vodi Financijska agencija ima jednu ili više evidentiranih neizvršenih osnova za plaćanje u razdoblju </w:t>
      </w:r>
      <w:r w:rsidRPr="00C66D87">
        <w:rPr>
          <w:rFonts w:hAnsi="Times New Roman" w:ascii="Times New Roman"/>
          <w:sz w:val="24"/>
          <w:u w:val="single"/>
        </w:rPr>
        <w:t>dužem od 60 dana</w:t>
      </w:r>
      <w:r w:rsidRPr="00C66D87">
        <w:rPr>
          <w:rFonts w:hAnsi="Times New Roman" w:ascii="Times New Roman"/>
          <w:sz w:val="24"/>
        </w:rPr>
        <w:t xml:space="preserve"> koje je trebalo, na temelju valjanih osnova za plaćanje, bez daljnjeg pristanka dužnika naplatiti s bilo kojeg od njegovih računa</w:t>
      </w:r>
      <w:r>
        <w:rPr>
          <w:rFonts w:hAnsi="Times New Roman" w:ascii="Times New Roman"/>
          <w:sz w:val="24"/>
        </w:rPr>
        <w:t>.</w:t>
      </w:r>
    </w:p>
    <w:p w:rsidRDefault="00C66D87" w:rsidP="00C66D87" w:rsidR="00C66D87">
      <w:pPr>
        <w:rPr>
          <w:rFonts w:hAnsi="Times New Roman" w:ascii="Times New Roman"/>
          <w:sz w:val="24"/>
        </w:rPr>
      </w:pPr>
    </w:p>
    <w:p w:rsidRDefault="00C66D87" w:rsidP="00C66D87" w:rsidR="00DE06D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3741D7">
        <w:rPr>
          <w:rFonts w:hAnsi="Times New Roman" w:ascii="Times New Roman"/>
          <w:sz w:val="24"/>
        </w:rPr>
        <w:t>Dužnik je prijedlog za otvaranje predstečajnog postupak podnio 26. listopada 2017. a iz potvrde Fine proizlazi da mu je na dan 17. studenoga 2017. račun bio u blokadi 283 dana, dakle 25 dana prije, pa je očito dakle da je račun dužnika na dan podnošenja prijedloga bio u blokadi 2</w:t>
      </w:r>
      <w:r w:rsidR="00D4657E">
        <w:rPr>
          <w:rFonts w:hAnsi="Times New Roman" w:ascii="Times New Roman"/>
          <w:sz w:val="24"/>
        </w:rPr>
        <w:t>58</w:t>
      </w:r>
      <w:r w:rsidR="003741D7">
        <w:rPr>
          <w:rFonts w:hAnsi="Times New Roman" w:ascii="Times New Roman"/>
          <w:sz w:val="24"/>
        </w:rPr>
        <w:t xml:space="preserve"> dan (283-25= </w:t>
      </w:r>
      <w:r w:rsidR="00D4657E">
        <w:rPr>
          <w:rFonts w:hAnsi="Times New Roman" w:ascii="Times New Roman"/>
          <w:sz w:val="24"/>
        </w:rPr>
        <w:t xml:space="preserve">258), čime su ispunjene pretpostavke za otvaranje stečajnog postupka sukladno </w:t>
      </w:r>
      <w:r w:rsidR="00DE06DE">
        <w:rPr>
          <w:rFonts w:hAnsi="Times New Roman" w:ascii="Times New Roman"/>
          <w:sz w:val="24"/>
        </w:rPr>
        <w:t>članku 6. stavak 1. i 2. SZ.</w:t>
      </w:r>
    </w:p>
    <w:p w:rsidRDefault="00DE06DE" w:rsidP="00C66D87" w:rsidR="00DE06DE">
      <w:pPr>
        <w:rPr>
          <w:rFonts w:hAnsi="Times New Roman" w:ascii="Times New Roman"/>
          <w:sz w:val="24"/>
        </w:rPr>
      </w:pPr>
    </w:p>
    <w:p w:rsidRDefault="00DE06DE" w:rsidP="00C66D87" w:rsidR="00DE06D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Slijedom navedenog, temeljem članka 32. stavak 2. SZ, u svezi s člancima </w:t>
      </w:r>
      <w:r w:rsidRPr="00DE06DE">
        <w:rPr>
          <w:rFonts w:hAnsi="Times New Roman" w:ascii="Times New Roman"/>
          <w:sz w:val="24"/>
        </w:rPr>
        <w:t>115. stavak 1. i 2., 117. stavak 1., 118. stavak 1. toč. 1., 119. stavak 3., 4. i 5., 120. stavak 1.</w:t>
      </w:r>
      <w:r>
        <w:rPr>
          <w:rFonts w:hAnsi="Times New Roman" w:ascii="Times New Roman"/>
          <w:sz w:val="24"/>
        </w:rPr>
        <w:t xml:space="preserve"> </w:t>
      </w:r>
      <w:r w:rsidRPr="00DE06DE">
        <w:rPr>
          <w:rFonts w:hAnsi="Times New Roman" w:ascii="Times New Roman"/>
          <w:sz w:val="24"/>
        </w:rPr>
        <w:t>i 2. i 128.</w:t>
      </w:r>
      <w:r>
        <w:rPr>
          <w:rFonts w:hAnsi="Times New Roman" w:ascii="Times New Roman"/>
          <w:sz w:val="24"/>
        </w:rPr>
        <w:t xml:space="preserve"> SZ riješeno je kao u izreci.</w:t>
      </w:r>
    </w:p>
    <w:p w:rsidRDefault="003741D7" w:rsidP="00C66D87" w:rsidR="003741D7">
      <w:pPr>
        <w:rPr>
          <w:rFonts w:hAnsi="Times New Roman" w:ascii="Times New Roman"/>
          <w:sz w:val="24"/>
        </w:rPr>
      </w:pPr>
    </w:p>
    <w:p w:rsidRDefault="00C245E8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3B44C3" w:rsidRPr="003B44C3">
        <w:rPr>
          <w:rFonts w:hAnsi="Times New Roman" w:ascii="Times New Roman"/>
          <w:sz w:val="24"/>
        </w:rPr>
        <w:t>Imenovanje privremen</w:t>
      </w:r>
      <w:r w:rsidR="00DE06DE">
        <w:rPr>
          <w:rFonts w:hAnsi="Times New Roman" w:ascii="Times New Roman"/>
          <w:sz w:val="24"/>
        </w:rPr>
        <w:t>e</w:t>
      </w:r>
      <w:r w:rsidR="003B44C3" w:rsidRPr="003B44C3">
        <w:rPr>
          <w:rFonts w:hAnsi="Times New Roman" w:ascii="Times New Roman"/>
          <w:sz w:val="24"/>
        </w:rPr>
        <w:t xml:space="preserve"> stečajn</w:t>
      </w:r>
      <w:r w:rsidR="00DE06DE">
        <w:rPr>
          <w:rFonts w:hAnsi="Times New Roman" w:ascii="Times New Roman"/>
          <w:sz w:val="24"/>
        </w:rPr>
        <w:t>e</w:t>
      </w:r>
      <w:r w:rsidR="003B44C3" w:rsidRPr="003B44C3">
        <w:rPr>
          <w:rFonts w:hAnsi="Times New Roman" w:ascii="Times New Roman"/>
          <w:sz w:val="24"/>
        </w:rPr>
        <w:t xml:space="preserve"> upravitelj</w:t>
      </w:r>
      <w:r w:rsidR="00DE06DE">
        <w:rPr>
          <w:rFonts w:hAnsi="Times New Roman" w:ascii="Times New Roman"/>
          <w:sz w:val="24"/>
        </w:rPr>
        <w:t>ice</w:t>
      </w:r>
      <w:r w:rsidR="003B44C3" w:rsidRPr="003B44C3">
        <w:rPr>
          <w:rFonts w:hAnsi="Times New Roman" w:ascii="Times New Roman"/>
          <w:sz w:val="24"/>
        </w:rPr>
        <w:t xml:space="preserve">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="003B44C3" w:rsidRPr="003B44C3">
        <w:rPr>
          <w:rFonts w:hAnsi="Times New Roman" w:ascii="Times New Roman"/>
          <w:sz w:val="24"/>
        </w:rPr>
        <w:t>nakon automatskog izbora osobe privremen</w:t>
      </w:r>
      <w:r w:rsidR="00DE06DE">
        <w:rPr>
          <w:rFonts w:hAnsi="Times New Roman" w:ascii="Times New Roman"/>
          <w:sz w:val="24"/>
        </w:rPr>
        <w:t>e</w:t>
      </w:r>
      <w:r w:rsidR="003B44C3" w:rsidRPr="003B44C3">
        <w:rPr>
          <w:rFonts w:hAnsi="Times New Roman" w:ascii="Times New Roman"/>
          <w:sz w:val="24"/>
        </w:rPr>
        <w:t xml:space="preserve"> stečajn</w:t>
      </w:r>
      <w:r w:rsidR="00DE06DE">
        <w:rPr>
          <w:rFonts w:hAnsi="Times New Roman" w:ascii="Times New Roman"/>
          <w:sz w:val="24"/>
        </w:rPr>
        <w:t>e</w:t>
      </w:r>
      <w:r w:rsidR="003B44C3" w:rsidRPr="003B44C3">
        <w:rPr>
          <w:rFonts w:hAnsi="Times New Roman" w:ascii="Times New Roman"/>
          <w:sz w:val="24"/>
        </w:rPr>
        <w:t xml:space="preserve"> upravitelj</w:t>
      </w:r>
      <w:r w:rsidR="00DE06DE">
        <w:rPr>
          <w:rFonts w:hAnsi="Times New Roman" w:ascii="Times New Roman"/>
          <w:sz w:val="24"/>
        </w:rPr>
        <w:t>ice</w:t>
      </w:r>
      <w:r w:rsidR="003B44C3" w:rsidRPr="003B44C3">
        <w:rPr>
          <w:rFonts w:hAnsi="Times New Roman" w:ascii="Times New Roman"/>
          <w:sz w:val="24"/>
        </w:rPr>
        <w:t xml:space="preserve">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="003B44C3"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="003B44C3"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DE06DE">
        <w:rPr>
          <w:rFonts w:hAnsi="Times New Roman" w:ascii="Times New Roman"/>
          <w:sz w:val="24"/>
        </w:rPr>
        <w:t>15. veljače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DE06DE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CF04E5">
        <w:rPr>
          <w:rFonts w:hAnsi="Times New Roman" w:ascii="Times New Roman"/>
          <w:sz w:val="24"/>
        </w:rPr>
        <w:t>, v.r.</w:t>
      </w: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0E2025" w:rsidP="0049455D" w:rsidR="000E202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Pouka o pravnom lijeku:</w:t>
      </w:r>
    </w:p>
    <w:p w:rsidRDefault="000E2025" w:rsidP="0049455D" w:rsidR="000E2025">
      <w:pPr>
        <w:rPr>
          <w:rFonts w:hAnsi="Times New Roman" w:ascii="Times New Roman"/>
          <w:sz w:val="24"/>
        </w:rPr>
      </w:pPr>
      <w:r w:rsidRPr="009668D3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  <w:r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CF04E5" w:rsidP="00482439" w:rsidR="00CF04E5">
      <w:pPr>
        <w:rPr>
          <w:rFonts w:hAnsi="Times New Roman" w:ascii="Times New Roman"/>
          <w:sz w:val="24"/>
        </w:rPr>
      </w:pPr>
    </w:p>
    <w:p w:rsidRDefault="00CF04E5" w:rsidP="00482439" w:rsidR="00CF04E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F04E5" w:rsidP="00482439" w:rsidR="00CF04E5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CF04E5">
      <w:pPr>
        <w:rPr>
          <w:rFonts w:hAnsi="Times New Roman" w:ascii="Times New Roman"/>
          <w:color w:themeColor="background1" w:val="FFFFFF"/>
          <w:sz w:val="24"/>
        </w:rPr>
      </w:pPr>
      <w:r w:rsidRPr="00CF04E5">
        <w:rPr>
          <w:rFonts w:hAnsi="Times New Roman" w:ascii="Times New Roman"/>
          <w:color w:themeColor="background1" w:val="FFFFFF"/>
          <w:sz w:val="24"/>
        </w:rPr>
        <w:t>DNA:</w:t>
      </w:r>
    </w:p>
    <w:p w:rsidRDefault="00DE06DE" w:rsidP="001E35C6" w:rsidR="00C172D4" w:rsidRPr="00CF04E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F04E5">
        <w:rPr>
          <w:rFonts w:hAnsi="Times New Roman" w:ascii="Times New Roman"/>
          <w:color w:themeColor="background1" w:val="FFFFFF"/>
          <w:sz w:val="24"/>
        </w:rPr>
        <w:t>Dužniku</w:t>
      </w:r>
    </w:p>
    <w:p w:rsidRDefault="00E2116A" w:rsidP="001E35C6" w:rsidR="00E2116A" w:rsidRPr="00CF04E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F04E5">
        <w:rPr>
          <w:rFonts w:hAnsi="Times New Roman" w:ascii="Times New Roman"/>
          <w:color w:themeColor="background1" w:val="FFFFFF"/>
          <w:sz w:val="24"/>
        </w:rPr>
        <w:t>Privremeno</w:t>
      </w:r>
      <w:r w:rsidR="00DE06DE" w:rsidRPr="00CF04E5">
        <w:rPr>
          <w:rFonts w:hAnsi="Times New Roman" w:ascii="Times New Roman"/>
          <w:color w:themeColor="background1" w:val="FFFFFF"/>
          <w:sz w:val="24"/>
        </w:rPr>
        <w:t>j</w:t>
      </w:r>
      <w:r w:rsidRPr="00CF04E5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DE06DE" w:rsidRPr="00CF04E5">
        <w:rPr>
          <w:rFonts w:hAnsi="Times New Roman" w:ascii="Times New Roman"/>
          <w:color w:themeColor="background1" w:val="FFFFFF"/>
          <w:sz w:val="24"/>
        </w:rPr>
        <w:t>j</w:t>
      </w:r>
      <w:r w:rsidRPr="00CF04E5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DE06DE" w:rsidRPr="00CF04E5">
        <w:rPr>
          <w:rFonts w:hAnsi="Times New Roman" w:ascii="Times New Roman"/>
          <w:color w:themeColor="background1" w:val="FFFFFF"/>
          <w:sz w:val="24"/>
        </w:rPr>
        <w:t>ici</w:t>
      </w:r>
      <w:r w:rsidR="00182AAF" w:rsidRPr="00CF04E5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E35C6" w:rsidP="001E35C6" w:rsidR="001F6BAC" w:rsidRPr="00CF04E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F04E5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CF04E5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CF04E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CF04E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F04E5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F04E5">
        <w:rPr>
          <w:rFonts w:hAnsi="Times New Roman" w:ascii="Times New Roman"/>
          <w:color w:themeColor="background1" w:val="FFFFFF"/>
          <w:sz w:val="24"/>
        </w:rPr>
        <w:t>Oglasna ploča</w:t>
      </w:r>
      <w:r w:rsidRPr="00CF04E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CF04E5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CF04E5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CF04E5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CF04E5">
      <w:pPr>
        <w:rPr>
          <w:rFonts w:hAnsi="Times New Roman" w:ascii="Times New Roman"/>
          <w:color w:themeColor="background1" w:val="FFFFFF"/>
          <w:szCs w:val="22"/>
        </w:rPr>
      </w:pPr>
      <w:r w:rsidRPr="00CF04E5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CF04E5">
      <w:pPr>
        <w:rPr>
          <w:rFonts w:hAnsi="Times New Roman" w:ascii="Times New Roman"/>
          <w:color w:themeColor="background1" w:val="FFFFFF"/>
          <w:szCs w:val="22"/>
        </w:rPr>
      </w:pPr>
      <w:r w:rsidRPr="00CF04E5">
        <w:rPr>
          <w:rFonts w:hAnsi="Times New Roman" w:ascii="Times New Roman"/>
          <w:color w:themeColor="background1" w:val="FFFFFF"/>
          <w:szCs w:val="22"/>
        </w:rPr>
        <w:t xml:space="preserve">1. Prijedlog za otvaranje </w:t>
      </w:r>
      <w:r w:rsidR="000E2025" w:rsidRPr="00CF04E5">
        <w:rPr>
          <w:rFonts w:hAnsi="Times New Roman" w:ascii="Times New Roman"/>
          <w:color w:themeColor="background1" w:val="FFFFFF"/>
          <w:szCs w:val="22"/>
        </w:rPr>
        <w:t>pred</w:t>
      </w:r>
      <w:r w:rsidRPr="00CF04E5">
        <w:rPr>
          <w:rFonts w:hAnsi="Times New Roman" w:ascii="Times New Roman"/>
          <w:color w:themeColor="background1" w:val="FFFFFF"/>
          <w:szCs w:val="22"/>
        </w:rPr>
        <w:t>stečajnog postupka skenirati i objaviti na e-Oglasnoj ploči</w:t>
      </w:r>
    </w:p>
    <w:p w:rsidRDefault="00001D13" w:rsidP="001E35C6" w:rsidR="001E35C6" w:rsidRPr="00CF04E5">
      <w:pPr>
        <w:rPr>
          <w:rFonts w:hAnsi="Times New Roman" w:ascii="Times New Roman"/>
          <w:color w:themeColor="background1" w:val="FFFFFF"/>
          <w:szCs w:val="22"/>
        </w:rPr>
      </w:pPr>
      <w:r w:rsidRPr="00CF04E5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CF04E5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CF04E5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CF04E5">
      <w:pPr>
        <w:rPr>
          <w:rFonts w:hAnsi="Times New Roman" w:ascii="Times New Roman"/>
          <w:color w:themeColor="background1" w:val="FFFFFF"/>
          <w:sz w:val="24"/>
        </w:rPr>
      </w:pPr>
      <w:r w:rsidRPr="00CF04E5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CF04E5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CF04E5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CF04E5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5C387F">
        <w:rPr>
          <w:rFonts w:hAnsi="Times New Roman" w:ascii="Times New Roman"/>
          <w:noProof/>
          <w:color w:themeColor="background1" w:val="FFFFFF"/>
          <w:szCs w:val="22"/>
        </w:rPr>
        <w:t>16.2.18.</w:t>
      </w:r>
      <w:r w:rsidRPr="00CF04E5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CF04E5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A23DC2" w:rsidRPr="00CF04E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4DB" w:rsidR="00C854DB">
      <w:r>
        <w:separator/>
      </w:r>
    </w:p>
  </w:endnote>
  <w:endnote w:id="0" w:type="continuationSeparator">
    <w:p w:rsidRDefault="00C854DB" w:rsidR="00C85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4DB" w:rsidR="00C854DB">
      <w:r>
        <w:separator/>
      </w:r>
    </w:p>
  </w:footnote>
  <w:footnote w:id="0" w:type="continuationSeparator">
    <w:p w:rsidRDefault="00C854DB" w:rsidR="00C854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5C387F">
      <w:rPr>
        <w:rStyle w:val="Brojstranice"/>
        <w:rFonts w:hAnsi="Times New Roman" w:ascii="Times New Roman"/>
        <w:noProof/>
      </w:rPr>
      <w:t>3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40000D">
      <w:rPr>
        <w:rFonts w:hAnsi="Times New Roman" w:ascii="Times New Roman"/>
        <w:sz w:val="24"/>
      </w:rPr>
      <w:t>2830/17</w:t>
    </w:r>
    <w:r w:rsidR="00CF04E5">
      <w:rPr>
        <w:rFonts w:hAnsi="Times New Roman" w:ascii="Times New Roman"/>
        <w:sz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2C7C"/>
    <w:rsid w:val="00001D13"/>
    <w:rsid w:val="0000676B"/>
    <w:rsid w:val="00021028"/>
    <w:rsid w:val="000315B6"/>
    <w:rsid w:val="00062DBB"/>
    <w:rsid w:val="00070CB4"/>
    <w:rsid w:val="000A046A"/>
    <w:rsid w:val="000A5E52"/>
    <w:rsid w:val="000C5E54"/>
    <w:rsid w:val="000D010B"/>
    <w:rsid w:val="000E2025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74FA4"/>
    <w:rsid w:val="002C1105"/>
    <w:rsid w:val="002C21F6"/>
    <w:rsid w:val="0030019C"/>
    <w:rsid w:val="0030796F"/>
    <w:rsid w:val="00317DF9"/>
    <w:rsid w:val="00334631"/>
    <w:rsid w:val="00334965"/>
    <w:rsid w:val="00335D44"/>
    <w:rsid w:val="00360318"/>
    <w:rsid w:val="0036625F"/>
    <w:rsid w:val="003741D7"/>
    <w:rsid w:val="00385660"/>
    <w:rsid w:val="0039717A"/>
    <w:rsid w:val="003B3623"/>
    <w:rsid w:val="003B4319"/>
    <w:rsid w:val="003B44C3"/>
    <w:rsid w:val="003C3ECA"/>
    <w:rsid w:val="003D21F3"/>
    <w:rsid w:val="0040000D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B5DA3"/>
    <w:rsid w:val="005C387F"/>
    <w:rsid w:val="005F41A2"/>
    <w:rsid w:val="005F657C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92797"/>
    <w:rsid w:val="007B04F7"/>
    <w:rsid w:val="007E0A65"/>
    <w:rsid w:val="007E3B92"/>
    <w:rsid w:val="007F048E"/>
    <w:rsid w:val="008217D5"/>
    <w:rsid w:val="008616CA"/>
    <w:rsid w:val="00871369"/>
    <w:rsid w:val="008742B9"/>
    <w:rsid w:val="008774EB"/>
    <w:rsid w:val="008A0B75"/>
    <w:rsid w:val="008B65BF"/>
    <w:rsid w:val="008B6BCE"/>
    <w:rsid w:val="008C2C7C"/>
    <w:rsid w:val="008F7361"/>
    <w:rsid w:val="0094579E"/>
    <w:rsid w:val="00963309"/>
    <w:rsid w:val="00966DA3"/>
    <w:rsid w:val="00971D49"/>
    <w:rsid w:val="00973546"/>
    <w:rsid w:val="00976BEE"/>
    <w:rsid w:val="009C1B47"/>
    <w:rsid w:val="009C5C3E"/>
    <w:rsid w:val="009F16F3"/>
    <w:rsid w:val="00A0054C"/>
    <w:rsid w:val="00A102B0"/>
    <w:rsid w:val="00A23DC2"/>
    <w:rsid w:val="00A4651F"/>
    <w:rsid w:val="00A53527"/>
    <w:rsid w:val="00A77C9E"/>
    <w:rsid w:val="00A9788A"/>
    <w:rsid w:val="00AA204B"/>
    <w:rsid w:val="00AA4DD7"/>
    <w:rsid w:val="00AC30C2"/>
    <w:rsid w:val="00AC6F23"/>
    <w:rsid w:val="00AF1458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245E8"/>
    <w:rsid w:val="00C2682F"/>
    <w:rsid w:val="00C32C1D"/>
    <w:rsid w:val="00C50A62"/>
    <w:rsid w:val="00C66D87"/>
    <w:rsid w:val="00C72261"/>
    <w:rsid w:val="00C74832"/>
    <w:rsid w:val="00C854DB"/>
    <w:rsid w:val="00C8624D"/>
    <w:rsid w:val="00CE631B"/>
    <w:rsid w:val="00CE6F16"/>
    <w:rsid w:val="00CF04E5"/>
    <w:rsid w:val="00D01703"/>
    <w:rsid w:val="00D06889"/>
    <w:rsid w:val="00D4657E"/>
    <w:rsid w:val="00D519C1"/>
    <w:rsid w:val="00D97173"/>
    <w:rsid w:val="00DA2602"/>
    <w:rsid w:val="00DB5644"/>
    <w:rsid w:val="00DE06DE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E5588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3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8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87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8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8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3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8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87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8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8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2830</izvorni_sadrzaj>
    <derivirana_varijabla naziv="DomainObject.Predmet.Broj_1">2830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St-2830/2017</izvorni_sadrzaj>
    <derivirana_varijabla naziv="DomainObject.Predmet.OznakaBroj_1">St-2830/2017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FIRMUS KOVAČ d.o.o.</izvorni_sadrzaj>
    <derivirana_varijabla naziv="DomainObject.Predmet.ProtustrankaFormated_1">  FIRMUS KOVAČ d.o.o.</derivirana_varijabla>
  </DomainObject.Predmet.ProtustrankaFormated>
  <DomainObject.Predmet.ProtustrankaFormatedOIB>
    <izvorni_sadrzaj>  FIRMUS KOVAČ d.o.o., OIB 92101845896</izvorni_sadrzaj>
    <derivirana_varijabla naziv="DomainObject.Predmet.ProtustrankaFormatedOIB_1">  FIRMUS KOVAČ d.o.o., OIB 92101845896</derivirana_varijabla>
  </DomainObject.Predmet.ProtustrankaFormatedOIB>
  <DomainObject.Predmet.ProtustrankaFormatedWithAdress>
    <izvorni_sadrzaj> FIRMUS KOVAČ d.o.o., Florijana Andrašeca 14, 10000 Zagreb</izvorni_sadrzaj>
    <derivirana_varijabla naziv="DomainObject.Predmet.ProtustrankaFormatedWithAdress_1"> FIRMUS KOVAČ d.o.o., Florijana Andrašeca 14, 10000 Zagreb</derivirana_varijabla>
  </DomainObject.Predmet.ProtustrankaFormatedWithAdress>
  <DomainObject.Predmet.ProtustrankaFormatedWithAdressOIB>
    <izvorni_sadrzaj> FIRMUS KOVAČ d.o.o., OIB 92101845896, Florijana Andrašeca 14, 10000 Zagreb</izvorni_sadrzaj>
    <derivirana_varijabla naziv="DomainObject.Predmet.ProtustrankaFormatedWithAdressOIB_1"> FIRMUS KOVAČ d.o.o., OIB 92101845896, Florijana Andrašeca 14, 10000 Zagreb</derivirana_varijabla>
  </DomainObject.Predmet.ProtustrankaFormatedWithAdressOIB>
  <DomainObject.Predmet.ProtustrankaWithAdress>
    <izvorni_sadrzaj>FIRMUS KOVAČ d.o.o. Florijana Andrašeca 14, 10000 Zagreb</izvorni_sadrzaj>
    <derivirana_varijabla naziv="DomainObject.Predmet.ProtustrankaWithAdress_1">FIRMUS KOVAČ d.o.o. Florijana Andrašeca 14, 10000 Zagreb</derivirana_varijabla>
  </DomainObject.Predmet.ProtustrankaWithAdress>
  <DomainObject.Predmet.ProtustrankaWithAdressOIB>
    <izvorni_sadrzaj>FIRMUS KOVAČ d.o.o., OIB 92101845896, Florijana Andrašeca 14, 10000 Zagreb</izvorni_sadrzaj>
    <derivirana_varijabla naziv="DomainObject.Predmet.ProtustrankaWithAdressOIB_1">FIRMUS KOVAČ d.o.o., OIB 92101845896, Florijana Andrašeca 14, 10000 Zagreb</derivirana_varijabla>
  </DomainObject.Predmet.ProtustrankaWithAdressOIB>
  <DomainObject.Predmet.ProtustrankaNazivFormated>
    <izvorni_sadrzaj>FIRMUS KOVAČ d.o.o.</izvorni_sadrzaj>
    <derivirana_varijabla naziv="DomainObject.Predmet.ProtustrankaNazivFormated_1">FIRMUS KOVAČ d.o.o.</derivirana_varijabla>
  </DomainObject.Predmet.ProtustrankaNazivFormated>
  <DomainObject.Predmet.ProtustrankaNazivFormatedOIB>
    <izvorni_sadrzaj>FIRMUS KOVAČ d.o.o., OIB 92101845896</izvorni_sadrzaj>
    <derivirana_varijabla naziv="DomainObject.Predmet.ProtustrankaNazivFormatedOIB_1">FIRMUS KOVAČ d.o.o., OIB 92101845896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FIRMUS KOVAČ d.o.o.</izvorni_sadrzaj>
    <derivirana_varijabla naziv="DomainObject.Predmet.StrankaFormated_1">  FIRMUS KOVAČ d.o.o.</derivirana_varijabla>
  </DomainObject.Predmet.StrankaFormated>
  <DomainObject.Predmet.StrankaFormatedOIB>
    <izvorni_sadrzaj>  FIRMUS KOVAČ d.o.o., OIB 92101845896</izvorni_sadrzaj>
    <derivirana_varijabla naziv="DomainObject.Predmet.StrankaFormatedOIB_1">  FIRMUS KOVAČ d.o.o., OIB 92101845896</derivirana_varijabla>
  </DomainObject.Predmet.StrankaFormatedOIB>
  <DomainObject.Predmet.StrankaFormatedWithAdress>
    <izvorni_sadrzaj> FIRMUS KOVAČ d.o.o., Florijana Andrašeca 14, 10000 Zagreb</izvorni_sadrzaj>
    <derivirana_varijabla naziv="DomainObject.Predmet.StrankaFormatedWithAdress_1"> FIRMUS KOVAČ d.o.o., Florijana Andrašeca 14, 10000 Zagreb</derivirana_varijabla>
  </DomainObject.Predmet.StrankaFormatedWithAdress>
  <DomainObject.Predmet.StrankaFormatedWithAdressOIB>
    <izvorni_sadrzaj> FIRMUS KOVAČ d.o.o., OIB 92101845896, Florijana Andrašeca 14, 10000 Zagreb</izvorni_sadrzaj>
    <derivirana_varijabla naziv="DomainObject.Predmet.StrankaFormatedWithAdressOIB_1"> FIRMUS KOVAČ d.o.o., OIB 92101845896, Florijana Andrašeca 14, 10000 Zagreb</derivirana_varijabla>
  </DomainObject.Predmet.StrankaFormatedWithAdressOIB>
  <DomainObject.Predmet.StrankaWithAdress>
    <izvorni_sadrzaj>FIRMUS KOVAČ d.o.o. Florijana Andrašeca 14,10000 Zagreb</izvorni_sadrzaj>
    <derivirana_varijabla naziv="DomainObject.Predmet.StrankaWithAdress_1">FIRMUS KOVAČ d.o.o. Florijana Andrašeca 14,10000 Zagreb</derivirana_varijabla>
  </DomainObject.Predmet.StrankaWithAdress>
  <DomainObject.Predmet.StrankaWithAdressOIB>
    <izvorni_sadrzaj>FIRMUS KOVAČ d.o.o., OIB 92101845896, Florijana Andrašeca 14,10000 Zagreb</izvorni_sadrzaj>
    <derivirana_varijabla naziv="DomainObject.Predmet.StrankaWithAdressOIB_1">FIRMUS KOVAČ d.o.o., OIB 92101845896, Florijana Andrašeca 14,10000 Zagreb</derivirana_varijabla>
  </DomainObject.Predmet.StrankaWithAdressOIB>
  <DomainObject.Predmet.StrankaNazivFormated>
    <izvorni_sadrzaj>FIRMUS KOVAČ d.o.o.</izvorni_sadrzaj>
    <derivirana_varijabla naziv="DomainObject.Predmet.StrankaNazivFormated_1">FIRMUS KOVAČ d.o.o.</derivirana_varijabla>
  </DomainObject.Predmet.StrankaNazivFormated>
  <DomainObject.Predmet.StrankaNazivFormatedOIB>
    <izvorni_sadrzaj>FIRMUS KOVAČ d.o.o., OIB 92101845896</izvorni_sadrzaj>
    <derivirana_varijabla naziv="DomainObject.Predmet.StrankaNazivFormatedOIB_1">FIRMUS KOVAČ d.o.o., OIB 92101845896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FIRMUS KOVAČ d.o.o.</item>
    </izvorni_sadrzaj>
    <derivirana_varijabla naziv="DomainObject.Predmet.StrankaListFormated_1">
      <item>FIRMUS KOVAČ d.o.o.</item>
    </derivirana_varijabla>
  </DomainObject.Predmet.StrankaListFormated>
  <DomainObject.Predmet.StrankaListFormatedOIB>
    <izvorni_sadrzaj>
      <item>FIRMUS KOVAČ d.o.o., OIB 92101845896</item>
    </izvorni_sadrzaj>
    <derivirana_varijabla naziv="DomainObject.Predmet.StrankaListFormatedOIB_1">
      <item>FIRMUS KOVAČ d.o.o., OIB 92101845896</item>
    </derivirana_varijabla>
  </DomainObject.Predmet.StrankaListFormatedOIB>
  <DomainObject.Predmet.StrankaListFormatedWithAdress>
    <izvorni_sadrzaj>
      <item>FIRMUS KOVAČ d.o.o., Florijana Andrašeca 14, 10000 Zagreb</item>
    </izvorni_sadrzaj>
    <derivirana_varijabla naziv="DomainObject.Predmet.StrankaListFormatedWithAdress_1">
      <item>FIRMUS KOVAČ d.o.o., Florijana Andrašeca 14, 10000 Zagreb</item>
    </derivirana_varijabla>
  </DomainObject.Predmet.StrankaListFormatedWithAdress>
  <DomainObject.Predmet.StrankaListFormatedWithAdressOIB>
    <izvorni_sadrzaj>
      <item>FIRMUS KOVAČ d.o.o., OIB 92101845896, Florijana Andrašeca 14, 10000 Zagreb</item>
    </izvorni_sadrzaj>
    <derivirana_varijabla naziv="DomainObject.Predmet.StrankaListFormatedWithAdressOIB_1">
      <item>FIRMUS KOVAČ d.o.o., OIB 92101845896, Florijana Andrašeca 14, 10000 Zagreb</item>
    </derivirana_varijabla>
  </DomainObject.Predmet.StrankaListFormatedWithAdressOIB>
  <DomainObject.Predmet.StrankaListNazivFormated>
    <izvorni_sadrzaj>
      <item>FIRMUS KOVAČ d.o.o.</item>
    </izvorni_sadrzaj>
    <derivirana_varijabla naziv="DomainObject.Predmet.StrankaListNazivFormated_1">
      <item>FIRMUS KOVAČ d.o.o.</item>
    </derivirana_varijabla>
  </DomainObject.Predmet.StrankaListNazivFormated>
  <DomainObject.Predmet.StrankaListNazivFormatedOIB>
    <izvorni_sadrzaj>
      <item>FIRMUS KOVAČ d.o.o., OIB 92101845896</item>
    </izvorni_sadrzaj>
    <derivirana_varijabla naziv="DomainObject.Predmet.StrankaListNazivFormatedOIB_1">
      <item>FIRMUS KOVAČ d.o.o., OIB 92101845896</item>
    </derivirana_varijabla>
  </DomainObject.Predmet.StrankaListNazivFormatedOIB>
  <DomainObject.Predmet.ProtuStrankaListFormated>
    <izvorni_sadrzaj>
      <item>FIRMUS KOVAČ d.o.o.</item>
    </izvorni_sadrzaj>
    <derivirana_varijabla naziv="DomainObject.Predmet.ProtuStrankaListFormated_1">
      <item>FIRMUS KOVAČ d.o.o.</item>
    </derivirana_varijabla>
  </DomainObject.Predmet.ProtuStrankaListFormated>
  <DomainObject.Predmet.ProtuStrankaListFormatedOIB>
    <izvorni_sadrzaj>
      <item>FIRMUS KOVAČ d.o.o., OIB 92101845896</item>
    </izvorni_sadrzaj>
    <derivirana_varijabla naziv="DomainObject.Predmet.ProtuStrankaListFormatedOIB_1">
      <item>FIRMUS KOVAČ d.o.o., OIB 92101845896</item>
    </derivirana_varijabla>
  </DomainObject.Predmet.ProtuStrankaListFormatedOIB>
  <DomainObject.Predmet.ProtuStrankaListFormatedWithAdress>
    <izvorni_sadrzaj>
      <item>FIRMUS KOVAČ d.o.o., Florijana Andrašeca 14, 10000 Zagreb</item>
    </izvorni_sadrzaj>
    <derivirana_varijabla naziv="DomainObject.Predmet.ProtuStrankaListFormatedWithAdress_1">
      <item>FIRMUS KOVAČ d.o.o., Florijana Andrašeca 14, 10000 Zagreb</item>
    </derivirana_varijabla>
  </DomainObject.Predmet.ProtuStrankaListFormatedWithAdress>
  <DomainObject.Predmet.ProtuStrankaListFormatedWithAdressOIB>
    <izvorni_sadrzaj>
      <item>FIRMUS KOVAČ d.o.o., OIB 92101845896, Florijana Andrašeca 14, 10000 Zagreb</item>
    </izvorni_sadrzaj>
    <derivirana_varijabla naziv="DomainObject.Predmet.ProtuStrankaListFormatedWithAdressOIB_1">
      <item>FIRMUS KOVAČ d.o.o., OIB 92101845896, Florijana Andrašeca 14, 10000 Zagreb</item>
    </derivirana_varijabla>
  </DomainObject.Predmet.ProtuStrankaListFormatedWithAdressOIB>
  <DomainObject.Predmet.ProtuStrankaListNazivFormated>
    <izvorni_sadrzaj>
      <item>FIRMUS KOVAČ d.o.o.</item>
    </izvorni_sadrzaj>
    <derivirana_varijabla naziv="DomainObject.Predmet.ProtuStrankaListNazivFormated_1">
      <item>FIRMUS KOVAČ d.o.o.</item>
    </derivirana_varijabla>
  </DomainObject.Predmet.ProtuStrankaListNazivFormated>
  <DomainObject.Predmet.ProtuStrankaListNazivFormatedOIB>
    <izvorni_sadrzaj>
      <item>FIRMUS KOVAČ d.o.o., OIB 92101845896</item>
    </izvorni_sadrzaj>
    <derivirana_varijabla naziv="DomainObject.Predmet.ProtuStrankaListNazivFormatedOIB_1">
      <item>FIRMUS KOVAČ d.o.o., OIB 92101845896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FIRMUS KOVAČ d.o.o.</izvorni_sadrzaj>
    <derivirana_varijabla naziv="DomainObject.Predmet.StrankaIDrugi_1">FIRMUS KOVAČ d.o.o.</derivirana_varijabla>
  </DomainObject.Predmet.StrankaIDrugi>
  <DomainObject.Predmet.ProtustrankaIDrugi>
    <izvorni_sadrzaj>FIRMUS KOVAČ d.o.o.</izvorni_sadrzaj>
    <derivirana_varijabla naziv="DomainObject.Predmet.ProtustrankaIDrugi_1">FIRMUS KOVAČ d.o.o.</derivirana_varijabla>
  </DomainObject.Predmet.ProtustrankaIDrugi>
  <DomainObject.Predmet.StrankaIDrugiAdressOIB>
    <izvorni_sadrzaj>FIRMUS KOVAČ d.o.o., OIB 92101845896, Florijana Andrašeca 14, 10000 Zagreb</izvorni_sadrzaj>
    <derivirana_varijabla naziv="DomainObject.Predmet.StrankaIDrugiAdressOIB_1">FIRMUS KOVAČ d.o.o., OIB 92101845896, Florijana Andrašeca 14, 10000 Zagreb</derivirana_varijabla>
  </DomainObject.Predmet.StrankaIDrugiAdressOIB>
  <DomainObject.Predmet.ProtustrankaIDrugiAdressOIB>
    <izvorni_sadrzaj>FIRMUS KOVAČ d.o.o., OIB 92101845896, Florijana Andrašeca 14, 10000 Zagreb</izvorni_sadrzaj>
    <derivirana_varijabla naziv="DomainObject.Predmet.ProtustrankaIDrugiAdressOIB_1">FIRMUS KOVAČ d.o.o., OIB 92101845896,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FIRMUS KOVAČ d.o.o.</item>
      <item>FIRMUS KOVAČ d.o.o.</item>
    </izvorni_sadrzaj>
    <derivirana_varijabla naziv="DomainObject.Predmet.SudioniciListNaziv_1">
      <item>FIRMUS KOVAČ d.o.o.</item>
      <item>FIRMUS KOVAČ d.o.o.</item>
    </derivirana_varijabla>
  </DomainObject.Predmet.SudioniciListNaziv>
  <DomainObject.Predmet.SudioniciListAdressOIB>
    <izvorni_sadrzaj>
      <item>FIRMUS KOVAČ d.o.o., OIB 92101845896, Florijana Andrašeca 14,10000 Zagreb</item>
      <item>FIRMUS KOVAČ d.o.o., OIB 92101845896, Florijana Andrašeca 14,10000 Zagreb</item>
    </izvorni_sadrzaj>
    <derivirana_varijabla naziv="DomainObject.Predmet.SudioniciListAdressOIB_1">
      <item>FIRMUS KOVAČ d.o.o., OIB 92101845896, Florijana Andrašeca 14,10000 Zagreb</item>
      <item>FIRMUS KOVAČ d.o.o., OIB 92101845896, Florijana Andrašeca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92101845896</item>
      <item>, OIB 92101845896</item>
    </izvorni_sadrzaj>
    <derivirana_varijabla naziv="DomainObject.Predmet.SudioniciListNazivOIB_1">
      <item>, OIB 92101845896</item>
      <item>, OIB 92101845896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937</properties:Words>
  <properties:Characters>5117</properties:Characters>
  <properties:Lines>124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2018-02-16T10:52:00Z</dcterms:created>
  <dc:creator>MK</dc:creator>
  <cp:lastModifiedBy>Sonja Pilić</cp:lastModifiedBy>
  <cp:lastPrinted>2018-02-16T10:56:00Z</cp:lastPrinted>
  <dcterms:modified xmlns:xsi="http://www.w3.org/2001/XMLSchema-instance" xsi:type="dcterms:W3CDTF">2018-02-16T10:57:00Z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