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66a" w14:paraId="512b66a" w:rsidRDefault="00356950" w:rsidR="00356950" w:rsidRPr="00E24932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24932">
      <w:pPr>
        <w:jc w:val="both"/>
        <w:outlineLvl w:val="0"/>
        <w:rPr>
          <w:lang w:val="hr-HR"/>
        </w:rPr>
      </w:pPr>
    </w:p>
    <w:p w:rsidRDefault="00C91617" w:rsidP="004C3F18" w:rsidR="00FD7D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 N J E</w:t>
      </w:r>
      <w:r w:rsidR="00FD7D3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4C3F18" w:rsidR="00FD7D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I  </w:t>
      </w:r>
    </w:p>
    <w:p w:rsidRDefault="00FD7D31" w:rsidP="004C3F18" w:rsidR="004C3F18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4C3F18" w:rsidP="0097626E" w:rsidR="004C3F18" w:rsidRPr="00E2493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7626E" w:rsidP="00356950" w:rsidR="00356950">
      <w:pPr>
        <w:jc w:val="both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ab/>
      </w:r>
      <w:r w:rsidR="004C3F18" w:rsidRPr="00E24932">
        <w:rPr>
          <w:rFonts w:hAnsi="Times New Roman" w:ascii="Times New Roman"/>
          <w:szCs w:val="24"/>
          <w:lang w:val="hr-HR"/>
        </w:rPr>
        <w:t xml:space="preserve">Trgovački sud u Zagrebu </w:t>
      </w:r>
      <w:r w:rsidRPr="00E24932">
        <w:rPr>
          <w:rFonts w:hAnsi="Times New Roman" w:ascii="Times New Roman"/>
          <w:szCs w:val="24"/>
          <w:lang w:val="hr-HR"/>
        </w:rPr>
        <w:t xml:space="preserve">po </w:t>
      </w:r>
      <w:r w:rsidR="003C4159">
        <w:rPr>
          <w:rFonts w:hAnsi="Times New Roman" w:ascii="Times New Roman"/>
          <w:szCs w:val="24"/>
          <w:lang w:val="hr-HR"/>
        </w:rPr>
        <w:t>sucu pojedincu</w:t>
      </w:r>
      <w:r w:rsidR="00356950" w:rsidRPr="00E24932">
        <w:rPr>
          <w:rFonts w:hAnsi="Times New Roman" w:ascii="Times New Roman"/>
          <w:b/>
          <w:szCs w:val="24"/>
          <w:lang w:val="hr-HR"/>
        </w:rPr>
        <w:t xml:space="preserve"> </w:t>
      </w:r>
      <w:r w:rsidRPr="00E2493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>
        <w:rPr>
          <w:rFonts w:hAnsi="Times New Roman" w:ascii="Times New Roman"/>
          <w:szCs w:val="24"/>
          <w:lang w:val="hr-HR"/>
        </w:rPr>
        <w:t>postupku izvanredne uprave</w:t>
      </w:r>
      <w:r w:rsidRPr="00E24932">
        <w:rPr>
          <w:rFonts w:hAnsi="Times New Roman" w:ascii="Times New Roman"/>
          <w:szCs w:val="24"/>
          <w:lang w:val="hr-HR"/>
        </w:rPr>
        <w:t xml:space="preserve"> nad dužnikom </w:t>
      </w:r>
      <w:r w:rsidR="003B6D9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>
        <w:rPr>
          <w:rFonts w:hAnsi="Times New Roman" w:ascii="Times New Roman"/>
          <w:szCs w:val="24"/>
          <w:lang w:val="hr-HR"/>
        </w:rPr>
        <w:t>,</w:t>
      </w:r>
      <w:r w:rsidR="00FD7D31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 xml:space="preserve">dana </w:t>
      </w:r>
      <w:r w:rsidR="00FD7D31" w:rsidRPr="00CA7275">
        <w:rPr>
          <w:rFonts w:hAnsi="Times New Roman" w:ascii="Times New Roman"/>
          <w:szCs w:val="24"/>
          <w:lang w:val="hr-HR"/>
        </w:rPr>
        <w:t>17</w:t>
      </w:r>
      <w:r w:rsidR="00C61804" w:rsidRPr="00CA7275">
        <w:rPr>
          <w:rFonts w:hAnsi="Times New Roman" w:ascii="Times New Roman"/>
          <w:szCs w:val="24"/>
          <w:lang w:val="hr-HR"/>
        </w:rPr>
        <w:t xml:space="preserve">. </w:t>
      </w:r>
      <w:r w:rsidR="00FD7D31" w:rsidRPr="00CA7275">
        <w:rPr>
          <w:rFonts w:hAnsi="Times New Roman" w:ascii="Times New Roman"/>
          <w:szCs w:val="24"/>
          <w:lang w:val="hr-HR"/>
        </w:rPr>
        <w:t>kolovoza</w:t>
      </w:r>
      <w:r w:rsidR="00356950" w:rsidRPr="00CA7275">
        <w:rPr>
          <w:rFonts w:hAnsi="Times New Roman" w:ascii="Times New Roman"/>
          <w:szCs w:val="24"/>
          <w:lang w:val="hr-HR"/>
        </w:rPr>
        <w:t xml:space="preserve"> 201</w:t>
      </w:r>
      <w:r w:rsidR="003B6D92" w:rsidRPr="00CA7275">
        <w:rPr>
          <w:rFonts w:hAnsi="Times New Roman" w:ascii="Times New Roman"/>
          <w:szCs w:val="24"/>
          <w:lang w:val="hr-HR"/>
        </w:rPr>
        <w:t>7</w:t>
      </w:r>
      <w:r w:rsidR="004C3F18" w:rsidRPr="00CA7275">
        <w:rPr>
          <w:rFonts w:hAnsi="Times New Roman" w:ascii="Times New Roman"/>
          <w:szCs w:val="24"/>
          <w:lang w:val="hr-HR"/>
        </w:rPr>
        <w:t>.</w:t>
      </w:r>
      <w:r w:rsidR="003C4159" w:rsidRPr="00CA7275">
        <w:rPr>
          <w:rFonts w:hAnsi="Times New Roman" w:ascii="Times New Roman"/>
          <w:szCs w:val="24"/>
          <w:lang w:val="hr-HR"/>
        </w:rPr>
        <w:t xml:space="preserve"> godine</w:t>
      </w:r>
    </w:p>
    <w:p w:rsidRDefault="00CA7275" w:rsidP="00356950" w:rsidR="00CA7275" w:rsidRPr="00CA7275">
      <w:pPr>
        <w:jc w:val="both"/>
        <w:rPr>
          <w:rFonts w:hAnsi="Times New Roman" w:ascii="Times New Roman"/>
          <w:szCs w:val="24"/>
          <w:lang w:val="hr-HR"/>
        </w:rPr>
      </w:pPr>
    </w:p>
    <w:p w:rsidRDefault="00C91617" w:rsidP="00CA7275" w:rsidR="00FF1F3F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24932">
        <w:rPr>
          <w:rFonts w:hAnsi="Times New Roman" w:ascii="Times New Roman"/>
          <w:szCs w:val="24"/>
          <w:lang w:val="hr-HR"/>
        </w:rPr>
        <w:t xml:space="preserve">  </w:t>
      </w:r>
      <w:r w:rsidR="00FF1F3F" w:rsidRPr="00E24932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24932">
      <w:pPr>
        <w:jc w:val="both"/>
        <w:rPr>
          <w:rFonts w:hAnsi="Times New Roman" w:ascii="Times New Roman"/>
          <w:szCs w:val="24"/>
          <w:lang w:val="hr-HR"/>
        </w:rPr>
      </w:pPr>
    </w:p>
    <w:p w:rsidRDefault="00C91617" w:rsidP="00DD50E0" w:rsidR="00FD7D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Odbacuje se kao nedopušten zahtjev </w:t>
      </w:r>
      <w:r w:rsidR="00FD7D31">
        <w:rPr>
          <w:rFonts w:hAnsi="Times New Roman" w:ascii="Times New Roman"/>
          <w:szCs w:val="24"/>
          <w:lang w:val="hr-HR"/>
        </w:rPr>
        <w:t>kojim se traži da sud produži rok za objavu tablica prijavljenih tražbina vjerovnika  te razlučnih i izlučnih prava za daljnjih 45 dana.</w:t>
      </w:r>
    </w:p>
    <w:p w:rsidRDefault="00FD7D31" w:rsidP="00DD50E0" w:rsidR="00FD7D3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D7D31" w:rsidP="00CA7275" w:rsidR="00FD7D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FD7D31" w:rsidP="00FD7D31" w:rsidR="00FD7D31">
      <w:pPr>
        <w:jc w:val="center"/>
        <w:rPr>
          <w:rFonts w:hAnsi="Times New Roman" w:ascii="Times New Roman"/>
          <w:szCs w:val="24"/>
          <w:lang w:val="hr-HR"/>
        </w:rPr>
      </w:pPr>
    </w:p>
    <w:p w:rsidRDefault="00FD7D31" w:rsidP="00FD7D31" w:rsidR="00FD7D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Uzimajući u obzir ukupnost međusobnih odnosa vjerovnika te dužnika  i svih njegovih povezanih i ovisnih društava nad kojima je otvoren postupak izvanredne uprave</w:t>
      </w:r>
      <w:r w:rsidR="00802179">
        <w:rPr>
          <w:rFonts w:hAnsi="Times New Roman" w:ascii="Times New Roman"/>
          <w:szCs w:val="24"/>
          <w:lang w:val="hr-HR"/>
        </w:rPr>
        <w:t xml:space="preserve">, </w:t>
      </w:r>
      <w:r w:rsidR="008453B2">
        <w:rPr>
          <w:rFonts w:hAnsi="Times New Roman" w:ascii="Times New Roman"/>
          <w:szCs w:val="24"/>
          <w:lang w:val="hr-HR"/>
        </w:rPr>
        <w:t>te činjenicu da se nad istima (76 društava) vodi jedan jedini jedinstveni postupak izvanredne</w:t>
      </w:r>
      <w:r w:rsidR="00312CA7">
        <w:rPr>
          <w:rFonts w:hAnsi="Times New Roman" w:ascii="Times New Roman"/>
          <w:szCs w:val="24"/>
          <w:lang w:val="hr-HR"/>
        </w:rPr>
        <w:t xml:space="preserve"> uprave, da je do sada izvanred</w:t>
      </w:r>
      <w:r w:rsidR="008453B2">
        <w:rPr>
          <w:rFonts w:hAnsi="Times New Roman" w:ascii="Times New Roman"/>
          <w:szCs w:val="24"/>
          <w:lang w:val="hr-HR"/>
        </w:rPr>
        <w:t xml:space="preserve">nom povjereniku pristiglo preko 12800 prijava tražbina vjerovnika s preko 2 mil. </w:t>
      </w:r>
      <w:r w:rsidR="00802179">
        <w:rPr>
          <w:rFonts w:hAnsi="Times New Roman" w:ascii="Times New Roman"/>
          <w:szCs w:val="24"/>
          <w:lang w:val="hr-HR"/>
        </w:rPr>
        <w:t>stranica</w:t>
      </w:r>
      <w:r w:rsidR="008453B2">
        <w:rPr>
          <w:rFonts w:hAnsi="Times New Roman" w:ascii="Times New Roman"/>
          <w:szCs w:val="24"/>
          <w:lang w:val="hr-HR"/>
        </w:rPr>
        <w:t xml:space="preserve">, da je zatečeno financijsko stanje poslovnih knjiga bilo potrebno uskladiti, da se radi o opsežnom i složenom poslu ispitivanja tražbina  usporedbom prijava i stanja kod dužnika i povezanih i ovisnih društava, </w:t>
      </w:r>
      <w:r w:rsidR="008453B2" w:rsidRPr="00802179">
        <w:rPr>
          <w:rFonts w:hAnsi="Times New Roman" w:ascii="Times New Roman"/>
          <w:b/>
          <w:szCs w:val="24"/>
          <w:lang w:val="hr-HR"/>
        </w:rPr>
        <w:t>upućuje se izvanredni povje</w:t>
      </w:r>
      <w:r w:rsidR="00802179">
        <w:rPr>
          <w:rFonts w:hAnsi="Times New Roman" w:ascii="Times New Roman"/>
          <w:b/>
          <w:szCs w:val="24"/>
          <w:lang w:val="hr-HR"/>
        </w:rPr>
        <w:t>renik dostaviti sudu jedinstvene tablice</w:t>
      </w:r>
      <w:r w:rsidR="008453B2" w:rsidRPr="00802179">
        <w:rPr>
          <w:rFonts w:hAnsi="Times New Roman" w:ascii="Times New Roman"/>
          <w:b/>
          <w:szCs w:val="24"/>
          <w:lang w:val="hr-HR"/>
        </w:rPr>
        <w:t xml:space="preserve"> prijavljen</w:t>
      </w:r>
      <w:r w:rsidR="006C0F60">
        <w:rPr>
          <w:rFonts w:hAnsi="Times New Roman" w:ascii="Times New Roman"/>
          <w:b/>
          <w:szCs w:val="24"/>
          <w:lang w:val="hr-HR"/>
        </w:rPr>
        <w:t>ih tražbina vjerovnika i tablice</w:t>
      </w:r>
      <w:r w:rsidR="008453B2" w:rsidRPr="00802179">
        <w:rPr>
          <w:rFonts w:hAnsi="Times New Roman" w:ascii="Times New Roman"/>
          <w:b/>
          <w:szCs w:val="24"/>
          <w:lang w:val="hr-HR"/>
        </w:rPr>
        <w:t xml:space="preserve"> razlučnih i izlučnih prava</w:t>
      </w:r>
      <w:r w:rsidR="008453B2">
        <w:rPr>
          <w:rFonts w:hAnsi="Times New Roman" w:ascii="Times New Roman"/>
          <w:szCs w:val="24"/>
          <w:lang w:val="hr-HR"/>
        </w:rPr>
        <w:t>, u kojima će dati svoje očitovanje kako je ispitao pojedinu tražbinu svakog pojedinog vjerovnika na način da li istu priznaje ili osporava te iznijeti razloge osporavanja, a naročito uzeti u obzir prijave tražbina onih vjerovnika kojima su za istu tražbinu pored glavnog dužnika (bilo da je isti unutar postupka izvanredne uprave ili izvan)</w:t>
      </w:r>
      <w:r w:rsidR="000C1A8A">
        <w:rPr>
          <w:rFonts w:hAnsi="Times New Roman" w:ascii="Times New Roman"/>
          <w:szCs w:val="24"/>
          <w:lang w:val="hr-HR"/>
        </w:rPr>
        <w:t xml:space="preserve"> odgovorna</w:t>
      </w:r>
      <w:r w:rsidR="00E32F70">
        <w:rPr>
          <w:rFonts w:hAnsi="Times New Roman" w:ascii="Times New Roman"/>
          <w:szCs w:val="24"/>
          <w:lang w:val="hr-HR"/>
        </w:rPr>
        <w:t xml:space="preserve"> ovisna i povezana društva kao solidarni dužnici, jamci ili sudužnici, na način da kod ispitivanja takovih tražbina ne dođe do privilegiranja pojedinih vjerovnika u odnosu na pravo glasa koje će u konačnosti isti imati kod odlučivanja o nagodbi</w:t>
      </w:r>
      <w:r w:rsidR="006C0F60">
        <w:rPr>
          <w:rFonts w:hAnsi="Times New Roman" w:ascii="Times New Roman"/>
          <w:szCs w:val="24"/>
          <w:lang w:val="hr-HR"/>
        </w:rPr>
        <w:t>, a koje pravo glasa ovisi o visini utvrđene tražbine.</w:t>
      </w:r>
    </w:p>
    <w:p w:rsidRDefault="00FD7D31" w:rsidP="00FD7D31" w:rsidR="00FD7D31">
      <w:pPr>
        <w:jc w:val="both"/>
        <w:rPr>
          <w:rFonts w:hAnsi="Times New Roman" w:ascii="Times New Roman"/>
          <w:szCs w:val="24"/>
          <w:lang w:val="hr-HR"/>
        </w:rPr>
      </w:pPr>
    </w:p>
    <w:p w:rsidRDefault="000B484D" w:rsidP="00E24932" w:rsidR="000B484D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Obrazloženje</w:t>
      </w:r>
    </w:p>
    <w:p w:rsidRDefault="000B484D" w:rsidP="00356950" w:rsidR="000B484D" w:rsidRPr="00E24932">
      <w:pPr>
        <w:jc w:val="both"/>
        <w:rPr>
          <w:rFonts w:hAnsi="Times New Roman" w:ascii="Times New Roman"/>
          <w:szCs w:val="24"/>
          <w:lang w:val="hr-HR"/>
        </w:rPr>
      </w:pPr>
    </w:p>
    <w:p w:rsidRDefault="000B484D" w:rsidP="00356950" w:rsidR="00312CA7">
      <w:pPr>
        <w:jc w:val="both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b/>
          <w:szCs w:val="24"/>
          <w:lang w:val="hr-HR"/>
        </w:rPr>
        <w:tab/>
      </w:r>
      <w:r w:rsidR="00312CA7" w:rsidRPr="0071718C">
        <w:rPr>
          <w:rFonts w:hAnsi="Times New Roman" w:ascii="Times New Roman"/>
          <w:szCs w:val="24"/>
          <w:lang w:val="hr-HR"/>
        </w:rPr>
        <w:t xml:space="preserve">Podneskom od 8. kolovoza 2017.g izvanredni povjerenik moli sud da produži rok za objavu tablica prijavljenih tražbina vjerovnika te tablica razlučnih </w:t>
      </w:r>
      <w:r w:rsidR="00802179">
        <w:rPr>
          <w:rFonts w:hAnsi="Times New Roman" w:ascii="Times New Roman"/>
          <w:szCs w:val="24"/>
          <w:lang w:val="hr-HR"/>
        </w:rPr>
        <w:t>i izlučnih prava za daljnjih 45</w:t>
      </w:r>
      <w:r w:rsidR="00312CA7" w:rsidRPr="0071718C">
        <w:rPr>
          <w:rFonts w:hAnsi="Times New Roman" w:ascii="Times New Roman"/>
          <w:szCs w:val="24"/>
          <w:lang w:val="hr-HR"/>
        </w:rPr>
        <w:t xml:space="preserve"> dana s obrazloženjem da još uvijek nisu istekli rokovi za prijavu tražbina i obavije</w:t>
      </w:r>
      <w:r w:rsidR="00802179">
        <w:rPr>
          <w:rFonts w:hAnsi="Times New Roman" w:ascii="Times New Roman"/>
          <w:szCs w:val="24"/>
          <w:lang w:val="hr-HR"/>
        </w:rPr>
        <w:t>s</w:t>
      </w:r>
      <w:r w:rsidR="00312CA7" w:rsidRPr="0071718C">
        <w:rPr>
          <w:rFonts w:hAnsi="Times New Roman" w:ascii="Times New Roman"/>
          <w:szCs w:val="24"/>
          <w:lang w:val="hr-HR"/>
        </w:rPr>
        <w:t xml:space="preserve">ti o </w:t>
      </w:r>
      <w:r w:rsidR="00312CA7" w:rsidRPr="0071718C">
        <w:rPr>
          <w:rFonts w:hAnsi="Times New Roman" w:ascii="Times New Roman"/>
          <w:szCs w:val="24"/>
          <w:lang w:val="hr-HR"/>
        </w:rPr>
        <w:lastRenderedPageBreak/>
        <w:t>razlučnim i izlučnim pravima za sve vjero</w:t>
      </w:r>
      <w:r w:rsidR="00802179">
        <w:rPr>
          <w:rFonts w:hAnsi="Times New Roman" w:ascii="Times New Roman"/>
          <w:szCs w:val="24"/>
          <w:lang w:val="hr-HR"/>
        </w:rPr>
        <w:t>vnike povezanih i ovisnih društ</w:t>
      </w:r>
      <w:r w:rsidR="00312CA7" w:rsidRPr="0071718C">
        <w:rPr>
          <w:rFonts w:hAnsi="Times New Roman" w:ascii="Times New Roman"/>
          <w:szCs w:val="24"/>
          <w:lang w:val="hr-HR"/>
        </w:rPr>
        <w:t xml:space="preserve">ava nad kojima je otvoren postupak izvanredne uprave sukladno </w:t>
      </w:r>
      <w:r w:rsidR="00AC702F" w:rsidRPr="0071718C">
        <w:rPr>
          <w:rFonts w:hAnsi="Times New Roman" w:ascii="Times New Roman"/>
          <w:szCs w:val="24"/>
          <w:lang w:val="hr-HR"/>
        </w:rPr>
        <w:t xml:space="preserve"> </w:t>
      </w:r>
      <w:r w:rsidR="00802179">
        <w:rPr>
          <w:rFonts w:hAnsi="Times New Roman" w:ascii="Times New Roman"/>
          <w:szCs w:val="24"/>
          <w:lang w:val="hr-HR"/>
        </w:rPr>
        <w:t>Zakonu</w:t>
      </w:r>
      <w:r w:rsidR="0036533B" w:rsidRPr="0071718C">
        <w:rPr>
          <w:rFonts w:hAnsi="Times New Roman" w:ascii="Times New Roman"/>
          <w:szCs w:val="24"/>
          <w:lang w:val="hr-HR"/>
        </w:rPr>
        <w:t xml:space="preserve"> o postupku izvanredne uprave (NN 32/17, u daljnjem tekstu: ZPIU)</w:t>
      </w:r>
      <w:r w:rsidR="00312CA7" w:rsidRPr="0071718C">
        <w:rPr>
          <w:rFonts w:hAnsi="Times New Roman" w:ascii="Times New Roman"/>
          <w:szCs w:val="24"/>
          <w:lang w:val="hr-HR"/>
        </w:rPr>
        <w:t>.</w:t>
      </w:r>
    </w:p>
    <w:p w:rsidRDefault="00312CA7" w:rsidP="00312CA7" w:rsidR="00312C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Navodi da krajnji rok za vjerovnike </w:t>
      </w:r>
      <w:r w:rsidR="00802179">
        <w:rPr>
          <w:rFonts w:hAnsi="Times New Roman" w:ascii="Times New Roman"/>
          <w:szCs w:val="24"/>
          <w:lang w:val="hr-HR"/>
        </w:rPr>
        <w:t>pozvane na prijavu tra</w:t>
      </w:r>
      <w:r w:rsidR="00A400FC">
        <w:rPr>
          <w:rFonts w:hAnsi="Times New Roman" w:ascii="Times New Roman"/>
          <w:szCs w:val="24"/>
          <w:lang w:val="hr-HR"/>
        </w:rPr>
        <w:t>žbina  R</w:t>
      </w:r>
      <w:r w:rsidR="00802179">
        <w:rPr>
          <w:rFonts w:hAnsi="Times New Roman" w:ascii="Times New Roman"/>
          <w:szCs w:val="24"/>
          <w:lang w:val="hr-HR"/>
        </w:rPr>
        <w:t>ješenjem ovog suda posl.br.  St-1138/17 od 13. srpnja 2017. godine ističe 11. rujna 2017. godine</w:t>
      </w:r>
      <w:r>
        <w:rPr>
          <w:rFonts w:hAnsi="Times New Roman" w:ascii="Times New Roman"/>
          <w:szCs w:val="24"/>
          <w:lang w:val="hr-HR"/>
        </w:rPr>
        <w:t xml:space="preserve"> te da će po isteku navedenog roka biti u mogućnosti vjerodostojno iskazati odnose vjerovnika i svih 76 tvrtki obuhvaćenih postupkom izvanredne uprave u tablicama na koje je obvezan odredbom čl. 32. ZPIU, jer da će u protivnom, ukoliko parcijalno i selektivno preda sudu tablice prije toga roka</w:t>
      </w:r>
      <w:r w:rsidR="000C1A8A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 morati iste m</w:t>
      </w:r>
      <w:r w:rsidR="00802179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jenjati budući da je već do sada zaprimljeno preko 12800 prijava sa preko 2 mil. </w:t>
      </w:r>
      <w:r w:rsidR="00802179">
        <w:rPr>
          <w:rFonts w:hAnsi="Times New Roman" w:ascii="Times New Roman"/>
          <w:szCs w:val="24"/>
          <w:lang w:val="hr-HR"/>
        </w:rPr>
        <w:t>stranica</w:t>
      </w:r>
      <w:r w:rsidR="00534708">
        <w:rPr>
          <w:rFonts w:hAnsi="Times New Roman" w:ascii="Times New Roman"/>
          <w:szCs w:val="24"/>
          <w:lang w:val="hr-HR"/>
        </w:rPr>
        <w:t xml:space="preserve"> iz kojih je vidljivo, </w:t>
      </w:r>
      <w:r w:rsidR="00802179">
        <w:rPr>
          <w:rFonts w:hAnsi="Times New Roman" w:ascii="Times New Roman"/>
          <w:szCs w:val="24"/>
          <w:lang w:val="hr-HR"/>
        </w:rPr>
        <w:t>između</w:t>
      </w:r>
      <w:r w:rsidR="00534708">
        <w:rPr>
          <w:rFonts w:hAnsi="Times New Roman" w:ascii="Times New Roman"/>
          <w:szCs w:val="24"/>
          <w:lang w:val="hr-HR"/>
        </w:rPr>
        <w:t xml:space="preserve"> ostalog, da vjerovnici prijavljuju istu tražbinu</w:t>
      </w:r>
      <w:r w:rsidR="000C1A8A">
        <w:rPr>
          <w:rFonts w:hAnsi="Times New Roman" w:ascii="Times New Roman"/>
          <w:szCs w:val="24"/>
          <w:lang w:val="hr-HR"/>
        </w:rPr>
        <w:t xml:space="preserve"> protiv nekoliko subjekata istovremeno,</w:t>
      </w:r>
      <w:r w:rsidR="00534708">
        <w:rPr>
          <w:rFonts w:hAnsi="Times New Roman" w:ascii="Times New Roman"/>
          <w:szCs w:val="24"/>
          <w:lang w:val="hr-HR"/>
        </w:rPr>
        <w:t xml:space="preserve"> protiv glavnog dužnika i protiv ovisnih i povezanih društava koja  su jamci ili sudužnici za istu obvezu</w:t>
      </w:r>
      <w:r w:rsidR="000C1A8A">
        <w:rPr>
          <w:rFonts w:hAnsi="Times New Roman" w:ascii="Times New Roman"/>
          <w:szCs w:val="24"/>
          <w:lang w:val="hr-HR"/>
        </w:rPr>
        <w:t xml:space="preserve">, da je za neke </w:t>
      </w:r>
      <w:r w:rsidR="00802179">
        <w:rPr>
          <w:rFonts w:hAnsi="Times New Roman" w:ascii="Times New Roman"/>
          <w:szCs w:val="24"/>
          <w:lang w:val="hr-HR"/>
        </w:rPr>
        <w:t>protekao rok za prijavu, a za neke još nije.</w:t>
      </w:r>
    </w:p>
    <w:p w:rsidRDefault="00802179" w:rsidP="00312CA7" w:rsidR="008021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02179" w:rsidP="00802179" w:rsidR="00FA10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sud može dozvoliti produženje samo onih rokova koje je sam odredio</w:t>
      </w:r>
      <w:r w:rsidR="00194DE7">
        <w:rPr>
          <w:rFonts w:hAnsi="Times New Roman" w:ascii="Times New Roman"/>
          <w:szCs w:val="24"/>
          <w:lang w:val="hr-HR"/>
        </w:rPr>
        <w:t>, a što ovdje nije slučaj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194DE7">
        <w:rPr>
          <w:rFonts w:hAnsi="Times New Roman" w:ascii="Times New Roman"/>
          <w:szCs w:val="24"/>
          <w:lang w:val="hr-HR"/>
        </w:rPr>
        <w:t xml:space="preserve">to </w:t>
      </w:r>
      <w:r>
        <w:rPr>
          <w:rFonts w:hAnsi="Times New Roman" w:ascii="Times New Roman"/>
          <w:szCs w:val="24"/>
          <w:lang w:val="hr-HR"/>
        </w:rPr>
        <w:t xml:space="preserve">je </w:t>
      </w:r>
      <w:r w:rsidR="00FA10E1">
        <w:rPr>
          <w:rFonts w:hAnsi="Times New Roman" w:ascii="Times New Roman"/>
          <w:szCs w:val="24"/>
          <w:lang w:val="hr-HR"/>
        </w:rPr>
        <w:t xml:space="preserve">pozivom na odredbu čl. </w:t>
      </w:r>
      <w:r>
        <w:rPr>
          <w:rFonts w:hAnsi="Times New Roman" w:ascii="Times New Roman"/>
          <w:szCs w:val="24"/>
          <w:lang w:val="hr-HR"/>
        </w:rPr>
        <w:t xml:space="preserve">111. </w:t>
      </w:r>
      <w:r w:rsidR="00FA10E1">
        <w:rPr>
          <w:rFonts w:hAnsi="Times New Roman" w:ascii="Times New Roman"/>
          <w:szCs w:val="24"/>
          <w:lang w:val="hr-HR"/>
        </w:rPr>
        <w:t>Zakona o parničnom postupku (NN</w:t>
      </w:r>
      <w:r>
        <w:rPr>
          <w:rFonts w:hAnsi="Times New Roman" w:ascii="Times New Roman"/>
          <w:szCs w:val="24"/>
          <w:lang w:val="hr-HR"/>
        </w:rPr>
        <w:t xml:space="preserve"> 53/91 do 25/13) u svezi s čl. 10. </w:t>
      </w:r>
      <w:r w:rsidR="00FA10E1">
        <w:rPr>
          <w:rFonts w:hAnsi="Times New Roman" w:ascii="Times New Roman"/>
          <w:szCs w:val="24"/>
          <w:lang w:val="hr-HR"/>
        </w:rPr>
        <w:t xml:space="preserve">Stečajnog zakona (NN 71/15) i čl. </w:t>
      </w:r>
      <w:r>
        <w:rPr>
          <w:rFonts w:hAnsi="Times New Roman" w:ascii="Times New Roman"/>
          <w:szCs w:val="24"/>
          <w:lang w:val="hr-HR"/>
        </w:rPr>
        <w:t xml:space="preserve">8 </w:t>
      </w:r>
      <w:r w:rsidR="00FA10E1">
        <w:rPr>
          <w:rFonts w:hAnsi="Times New Roman" w:ascii="Times New Roman"/>
          <w:szCs w:val="24"/>
          <w:lang w:val="hr-HR"/>
        </w:rPr>
        <w:t>ZPIU odlučeno kao u izreci rješenja.</w:t>
      </w:r>
    </w:p>
    <w:p w:rsidRDefault="00FA10E1" w:rsidP="00C81021" w:rsidR="00FA10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 sud cijeni osnovanim navode izvanrednog povjerenika da bi dostavljanjem tablica</w:t>
      </w:r>
      <w:r w:rsidR="00335146">
        <w:rPr>
          <w:rFonts w:hAnsi="Times New Roman" w:ascii="Times New Roman"/>
          <w:szCs w:val="24"/>
          <w:lang w:val="hr-HR"/>
        </w:rPr>
        <w:t xml:space="preserve"> prije isteka svih rokova za podnošenje prijava tražbina</w:t>
      </w:r>
      <w:r w:rsidR="00C81021">
        <w:rPr>
          <w:rFonts w:hAnsi="Times New Roman" w:ascii="Times New Roman"/>
          <w:szCs w:val="24"/>
          <w:lang w:val="hr-HR"/>
        </w:rPr>
        <w:t xml:space="preserve"> vjerovnika</w:t>
      </w:r>
      <w:r>
        <w:rPr>
          <w:rFonts w:hAnsi="Times New Roman" w:ascii="Times New Roman"/>
          <w:szCs w:val="24"/>
          <w:lang w:val="hr-HR"/>
        </w:rPr>
        <w:t xml:space="preserve"> te njihovim kasnijim mijenjanjem i dopunjavanjem  očitovanja o istoj tražbini (u uvjetima višestrukog sudužništva povezanih i ovisnih društava vjerovnicima za istu tražbinu) došlo do nezakonitnog postupanja i privilegiranja </w:t>
      </w:r>
      <w:r w:rsidR="00335146">
        <w:rPr>
          <w:rFonts w:hAnsi="Times New Roman" w:ascii="Times New Roman"/>
          <w:szCs w:val="24"/>
          <w:lang w:val="hr-HR"/>
        </w:rPr>
        <w:t>određenih</w:t>
      </w:r>
      <w:r>
        <w:rPr>
          <w:rFonts w:hAnsi="Times New Roman" w:ascii="Times New Roman"/>
          <w:szCs w:val="24"/>
          <w:lang w:val="hr-HR"/>
        </w:rPr>
        <w:t xml:space="preserve"> vjerovnika.</w:t>
      </w:r>
      <w:r w:rsidR="00F4635B">
        <w:rPr>
          <w:rFonts w:hAnsi="Times New Roman" w:ascii="Times New Roman"/>
          <w:szCs w:val="24"/>
          <w:lang w:val="hr-HR"/>
        </w:rPr>
        <w:t xml:space="preserve"> Kako</w:t>
      </w:r>
      <w:r w:rsidR="00C81021">
        <w:rPr>
          <w:rFonts w:hAnsi="Times New Roman" w:ascii="Times New Roman"/>
          <w:szCs w:val="24"/>
          <w:lang w:val="hr-HR"/>
        </w:rPr>
        <w:t xml:space="preserve"> </w:t>
      </w:r>
      <w:r w:rsidR="00335146">
        <w:rPr>
          <w:rFonts w:hAnsi="Times New Roman" w:ascii="Times New Roman"/>
          <w:szCs w:val="24"/>
          <w:lang w:val="hr-HR"/>
        </w:rPr>
        <w:t>odredbe ZPIU ne predviđaju održavanje ispitnog ročišta na kojem bi se izvanredni povjerenik mogao dodatno očitovati priznaje</w:t>
      </w:r>
      <w:r w:rsidR="00C81021">
        <w:rPr>
          <w:rFonts w:hAnsi="Times New Roman" w:ascii="Times New Roman"/>
          <w:szCs w:val="24"/>
          <w:lang w:val="hr-HR"/>
        </w:rPr>
        <w:t xml:space="preserve"> li</w:t>
      </w:r>
      <w:r w:rsidR="00335146">
        <w:rPr>
          <w:rFonts w:hAnsi="Times New Roman" w:ascii="Times New Roman"/>
          <w:szCs w:val="24"/>
          <w:lang w:val="hr-HR"/>
        </w:rPr>
        <w:t xml:space="preserve"> ili osporava svaku pojedinu tražbinu te na kojem bi se eventualno osporavanje moglo otkloniti, već svoje očitovanje o prijavama daje samo u tablicama (čl. 32. st. 1 i 2. ZPIU) objavom kojih teče rok od 8 dana za osporavanja od strane drugih vjerovnika, to proizlazi da izvanredni povjerenik ne može tablice mijenjati na način da naknadno daje  novo, drugačije očitovanje o nekoj tražbini vjerovnika koju je već ispitao</w:t>
      </w:r>
      <w:r>
        <w:rPr>
          <w:rFonts w:hAnsi="Times New Roman" w:ascii="Times New Roman"/>
          <w:szCs w:val="24"/>
          <w:lang w:val="hr-HR"/>
        </w:rPr>
        <w:t xml:space="preserve"> (već se činjenično i pravno stanje rješava kroz parnične postupke na koje budu upućeni bilo vjerovnici osporenih tražbina, bilo osporavatelji, bilo izvanredni povjerenik</w:t>
      </w:r>
      <w:r w:rsidR="00335146">
        <w:rPr>
          <w:rFonts w:hAnsi="Times New Roman" w:ascii="Times New Roman"/>
          <w:szCs w:val="24"/>
          <w:lang w:val="hr-HR"/>
        </w:rPr>
        <w:t>)</w:t>
      </w:r>
      <w:r w:rsidR="00C81021">
        <w:rPr>
          <w:rFonts w:hAnsi="Times New Roman" w:ascii="Times New Roman"/>
          <w:szCs w:val="24"/>
          <w:lang w:val="hr-HR"/>
        </w:rPr>
        <w:t>.</w:t>
      </w:r>
    </w:p>
    <w:p w:rsidRDefault="00C81021" w:rsidP="00C81021" w:rsidR="00C81021">
      <w:pPr>
        <w:tabs>
          <w:tab w:pos="1428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Nakon izjašnjenja</w:t>
      </w:r>
      <w:r w:rsidR="0071718C">
        <w:rPr>
          <w:rFonts w:hAnsi="Times New Roman" w:ascii="Times New Roman"/>
          <w:szCs w:val="24"/>
          <w:lang w:val="hr-HR"/>
        </w:rPr>
        <w:t xml:space="preserve"> izvanrednog povjerenika i vjerovnika</w:t>
      </w:r>
      <w:r>
        <w:rPr>
          <w:rFonts w:hAnsi="Times New Roman" w:ascii="Times New Roman"/>
          <w:szCs w:val="24"/>
          <w:lang w:val="hr-HR"/>
        </w:rPr>
        <w:t>, sud</w:t>
      </w:r>
      <w:r w:rsidR="00402D30">
        <w:rPr>
          <w:rFonts w:hAnsi="Times New Roman" w:ascii="Times New Roman"/>
          <w:szCs w:val="24"/>
          <w:lang w:val="hr-HR"/>
        </w:rPr>
        <w:t xml:space="preserve"> donosi rješenje o utvrđenim i osporenim </w:t>
      </w:r>
      <w:r w:rsidR="00F5111C">
        <w:rPr>
          <w:rFonts w:hAnsi="Times New Roman" w:ascii="Times New Roman"/>
          <w:szCs w:val="24"/>
          <w:lang w:val="hr-HR"/>
        </w:rPr>
        <w:t>tražbinama</w:t>
      </w:r>
      <w:r w:rsidR="00402D30">
        <w:rPr>
          <w:rFonts w:hAnsi="Times New Roman" w:ascii="Times New Roman"/>
          <w:szCs w:val="24"/>
          <w:lang w:val="hr-HR"/>
        </w:rPr>
        <w:t xml:space="preserve"> skladno čl. 33. st 2 ZPIU koje se objavljuju na mrežnoj stranici e-oglasna ploča ovog suda.</w:t>
      </w:r>
      <w:r>
        <w:rPr>
          <w:rFonts w:hAnsi="Times New Roman" w:ascii="Times New Roman"/>
          <w:szCs w:val="24"/>
          <w:lang w:val="hr-HR"/>
        </w:rPr>
        <w:t xml:space="preserve"> Tražbine se smatraju utvrđenim ako ih prizna izvanredni povjerenik i ne ospori drugi vjerovnik, odnosno ako izjavljeno osporavanje</w:t>
      </w:r>
      <w:r w:rsidR="006C3F18">
        <w:rPr>
          <w:rFonts w:hAnsi="Times New Roman" w:ascii="Times New Roman"/>
          <w:szCs w:val="24"/>
          <w:lang w:val="hr-HR"/>
        </w:rPr>
        <w:t xml:space="preserve"> bude otklonjeno (čl. 33 . st. 1</w:t>
      </w:r>
      <w:r>
        <w:rPr>
          <w:rFonts w:hAnsi="Times New Roman" w:ascii="Times New Roman"/>
          <w:szCs w:val="24"/>
          <w:lang w:val="hr-HR"/>
        </w:rPr>
        <w:t xml:space="preserve"> ZPIU)</w:t>
      </w:r>
      <w:r w:rsidR="006C3F18">
        <w:rPr>
          <w:rFonts w:hAnsi="Times New Roman" w:ascii="Times New Roman"/>
          <w:szCs w:val="24"/>
          <w:lang w:val="hr-HR"/>
        </w:rPr>
        <w:t>.</w:t>
      </w:r>
    </w:p>
    <w:p w:rsidRDefault="00C81021" w:rsidP="0071718C" w:rsidR="00402D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</w:t>
      </w:r>
      <w:r w:rsidR="00402D30">
        <w:rPr>
          <w:rFonts w:hAnsi="Times New Roman" w:ascii="Times New Roman"/>
          <w:szCs w:val="24"/>
          <w:lang w:val="hr-HR"/>
        </w:rPr>
        <w:t>akon toga</w:t>
      </w:r>
      <w:r>
        <w:rPr>
          <w:rFonts w:hAnsi="Times New Roman" w:ascii="Times New Roman"/>
          <w:szCs w:val="24"/>
          <w:lang w:val="hr-HR"/>
        </w:rPr>
        <w:t xml:space="preserve"> izvanredni povjerenik ne može</w:t>
      </w:r>
      <w:r w:rsidR="00402D30">
        <w:rPr>
          <w:rFonts w:hAnsi="Times New Roman" w:ascii="Times New Roman"/>
          <w:szCs w:val="24"/>
          <w:lang w:val="hr-HR"/>
        </w:rPr>
        <w:t xml:space="preserve"> mijenjati tablice i ponovno se drugačije očitovati o istoj tražbini koju je prvobitno ispitao, uvrstio u tablicu i koja tražbina je bila predmet osporavanja i od drugih vjerovnika.</w:t>
      </w:r>
    </w:p>
    <w:p w:rsidRDefault="00F4635B" w:rsidP="0071718C" w:rsidR="00F463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02D30" w:rsidP="00C81021" w:rsidR="00402D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Upravo zbog toga, a</w:t>
      </w:r>
      <w:r w:rsidR="0004146E">
        <w:rPr>
          <w:rFonts w:hAnsi="Times New Roman" w:ascii="Times New Roman"/>
          <w:szCs w:val="24"/>
          <w:lang w:val="hr-HR"/>
        </w:rPr>
        <w:t xml:space="preserve"> i zbog činjenice da, dok ne pristignu sve prijave </w:t>
      </w:r>
      <w:r w:rsidR="00C81021">
        <w:rPr>
          <w:rFonts w:hAnsi="Times New Roman" w:ascii="Times New Roman"/>
          <w:szCs w:val="24"/>
          <w:lang w:val="hr-HR"/>
        </w:rPr>
        <w:t xml:space="preserve"> tražbina </w:t>
      </w:r>
      <w:r w:rsidR="0004146E">
        <w:rPr>
          <w:rFonts w:hAnsi="Times New Roman" w:ascii="Times New Roman"/>
          <w:szCs w:val="24"/>
          <w:lang w:val="hr-HR"/>
        </w:rPr>
        <w:t>svih vjerovnika, svih 76 društava nad kojima je otvoren postupak izvanredne uprave,</w:t>
      </w:r>
      <w:r w:rsidR="00C81021">
        <w:rPr>
          <w:rFonts w:hAnsi="Times New Roman" w:ascii="Times New Roman"/>
          <w:szCs w:val="24"/>
          <w:lang w:val="hr-HR"/>
        </w:rPr>
        <w:t xml:space="preserve"> logično je da </w:t>
      </w:r>
      <w:r w:rsidR="0004146E">
        <w:rPr>
          <w:rFonts w:hAnsi="Times New Roman" w:ascii="Times New Roman"/>
          <w:szCs w:val="24"/>
          <w:lang w:val="hr-HR"/>
        </w:rPr>
        <w:t xml:space="preserve"> izvanredni povjerenik ne može točno, istinito i vjerodostojno sagledati međusobne odnose svih sudionika (odnos vjerovnika, glavnog dužnika, sudužnika, jamaca, solidarnih dužnika</w:t>
      </w:r>
      <w:r w:rsidR="00C81021">
        <w:rPr>
          <w:rFonts w:hAnsi="Times New Roman" w:ascii="Times New Roman"/>
          <w:szCs w:val="24"/>
          <w:lang w:val="hr-HR"/>
        </w:rPr>
        <w:t xml:space="preserve"> za istu obvezu</w:t>
      </w:r>
      <w:r w:rsidR="0004146E">
        <w:rPr>
          <w:rFonts w:hAnsi="Times New Roman" w:ascii="Times New Roman"/>
          <w:szCs w:val="24"/>
          <w:lang w:val="hr-HR"/>
        </w:rPr>
        <w:t>) te radi izbjegavanja iskaza netočnog i nevjerodostojnog stanja međusobnih</w:t>
      </w:r>
      <w:r w:rsidR="00591376">
        <w:rPr>
          <w:rFonts w:hAnsi="Times New Roman" w:ascii="Times New Roman"/>
          <w:szCs w:val="24"/>
          <w:lang w:val="hr-HR"/>
        </w:rPr>
        <w:t xml:space="preserve"> odnosa istih, što bi moglo uzro</w:t>
      </w:r>
      <w:r w:rsidR="0004146E">
        <w:rPr>
          <w:rFonts w:hAnsi="Times New Roman" w:ascii="Times New Roman"/>
          <w:szCs w:val="24"/>
          <w:lang w:val="hr-HR"/>
        </w:rPr>
        <w:t>kovati nepotpuno i pogrešno očitovanje izvanrednog povjerenika a time i drugih vjerovnika koji imaju pravo me</w:t>
      </w:r>
      <w:r w:rsidR="00C81021">
        <w:rPr>
          <w:rFonts w:hAnsi="Times New Roman" w:ascii="Times New Roman"/>
          <w:szCs w:val="24"/>
          <w:lang w:val="hr-HR"/>
        </w:rPr>
        <w:t xml:space="preserve">đusobnog osporavanja tražbina, te nadalje </w:t>
      </w:r>
      <w:r w:rsidR="0004146E">
        <w:rPr>
          <w:rFonts w:hAnsi="Times New Roman" w:ascii="Times New Roman"/>
          <w:szCs w:val="24"/>
          <w:lang w:val="hr-HR"/>
        </w:rPr>
        <w:t xml:space="preserve"> uzrokovati nepotrebne do</w:t>
      </w:r>
      <w:r w:rsidR="00C81021">
        <w:rPr>
          <w:rFonts w:hAnsi="Times New Roman" w:ascii="Times New Roman"/>
          <w:szCs w:val="24"/>
          <w:lang w:val="hr-HR"/>
        </w:rPr>
        <w:t>datne  financijske troškove svim</w:t>
      </w:r>
      <w:r w:rsidR="0004146E">
        <w:rPr>
          <w:rFonts w:hAnsi="Times New Roman" w:ascii="Times New Roman"/>
          <w:szCs w:val="24"/>
          <w:lang w:val="hr-HR"/>
        </w:rPr>
        <w:t xml:space="preserve"> sudionicima (kroz parnice na koje bi morali biti upućeni) uputno je sačekati  i posljednji, krajnji rok za prijavu tražbina i </w:t>
      </w:r>
      <w:r w:rsidR="0004146E">
        <w:rPr>
          <w:rFonts w:hAnsi="Times New Roman" w:ascii="Times New Roman"/>
          <w:szCs w:val="24"/>
          <w:lang w:val="hr-HR"/>
        </w:rPr>
        <w:lastRenderedPageBreak/>
        <w:t xml:space="preserve">onih vjerovnika koji su na to pozvani Rješenjem posl. br. </w:t>
      </w:r>
      <w:r w:rsidR="00C81021">
        <w:rPr>
          <w:rFonts w:hAnsi="Times New Roman" w:ascii="Times New Roman"/>
          <w:szCs w:val="24"/>
          <w:lang w:val="hr-HR"/>
        </w:rPr>
        <w:t xml:space="preserve">St-1138/17 od 13. srpnja 2017. </w:t>
      </w:r>
      <w:r w:rsidR="00792B17">
        <w:rPr>
          <w:rFonts w:hAnsi="Times New Roman" w:ascii="Times New Roman"/>
          <w:szCs w:val="24"/>
          <w:lang w:val="hr-HR"/>
        </w:rPr>
        <w:t>godine.</w:t>
      </w:r>
    </w:p>
    <w:p w:rsidRDefault="00792B17" w:rsidP="00C81021" w:rsidR="00792B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56DE4" w:rsidP="0071718C" w:rsidR="000414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To stoga što se u potonjem radi upravo o tvrtci koja je glavni dužnik po ugovorima i spora</w:t>
      </w:r>
      <w:r w:rsidR="0069138D">
        <w:rPr>
          <w:rFonts w:hAnsi="Times New Roman" w:ascii="Times New Roman"/>
          <w:szCs w:val="24"/>
          <w:lang w:val="hr-HR"/>
        </w:rPr>
        <w:t>zumima između vjerovnika iste i</w:t>
      </w:r>
      <w:r>
        <w:rPr>
          <w:rFonts w:hAnsi="Times New Roman" w:ascii="Times New Roman"/>
          <w:szCs w:val="24"/>
          <w:lang w:val="hr-HR"/>
        </w:rPr>
        <w:t xml:space="preserve"> nekoliko ovisnih i povezanih društava koji su sudu</w:t>
      </w:r>
      <w:r w:rsidR="00BE7164"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  <w:lang w:val="hr-HR"/>
        </w:rPr>
        <w:t>nici i solidarni jamci za istu tražbinu</w:t>
      </w:r>
      <w:r w:rsidR="00792B17">
        <w:rPr>
          <w:rFonts w:hAnsi="Times New Roman" w:ascii="Times New Roman"/>
          <w:szCs w:val="24"/>
          <w:lang w:val="hr-HR"/>
        </w:rPr>
        <w:t xml:space="preserve">, a </w:t>
      </w:r>
      <w:r w:rsidR="0069138D">
        <w:rPr>
          <w:rFonts w:hAnsi="Times New Roman" w:ascii="Times New Roman"/>
          <w:szCs w:val="24"/>
          <w:lang w:val="hr-HR"/>
        </w:rPr>
        <w:t xml:space="preserve"> kojim </w:t>
      </w:r>
      <w:r w:rsidR="00792B17">
        <w:rPr>
          <w:rFonts w:hAnsi="Times New Roman" w:ascii="Times New Roman"/>
          <w:szCs w:val="24"/>
          <w:lang w:val="hr-HR"/>
        </w:rPr>
        <w:t>vjerovnicima je istekao rok za prijave.</w:t>
      </w:r>
      <w:r w:rsidR="00E2347F">
        <w:rPr>
          <w:rFonts w:hAnsi="Times New Roman" w:ascii="Times New Roman"/>
          <w:szCs w:val="24"/>
          <w:lang w:val="hr-HR"/>
        </w:rPr>
        <w:t xml:space="preserve"> </w:t>
      </w:r>
      <w:r w:rsidR="00792B17">
        <w:rPr>
          <w:rFonts w:hAnsi="Times New Roman" w:ascii="Times New Roman"/>
          <w:szCs w:val="24"/>
          <w:lang w:val="hr-HR"/>
        </w:rPr>
        <w:t>Budući da</w:t>
      </w:r>
      <w:r w:rsidR="00E234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isti od</w:t>
      </w:r>
      <w:r w:rsidR="00BE7164">
        <w:rPr>
          <w:rFonts w:hAnsi="Times New Roman" w:ascii="Times New Roman"/>
          <w:szCs w:val="24"/>
          <w:lang w:val="hr-HR"/>
        </w:rPr>
        <w:t>govaraju vjerov</w:t>
      </w:r>
      <w:r>
        <w:rPr>
          <w:rFonts w:hAnsi="Times New Roman" w:ascii="Times New Roman"/>
          <w:szCs w:val="24"/>
          <w:lang w:val="hr-HR"/>
        </w:rPr>
        <w:t xml:space="preserve">nicima solidarno kao i glavni dužnik to bi npr. priznavanje jedne te iste tražbine vjerovniku u odnosu na sudužnika-  </w:t>
      </w:r>
      <w:r w:rsidR="00E2347F">
        <w:rPr>
          <w:rFonts w:hAnsi="Times New Roman" w:ascii="Times New Roman"/>
          <w:szCs w:val="24"/>
          <w:lang w:val="hr-HR"/>
        </w:rPr>
        <w:t xml:space="preserve">više </w:t>
      </w:r>
      <w:r>
        <w:rPr>
          <w:rFonts w:hAnsi="Times New Roman" w:ascii="Times New Roman"/>
          <w:szCs w:val="24"/>
          <w:lang w:val="hr-HR"/>
        </w:rPr>
        <w:t>povezanih i ovisnih društava</w:t>
      </w:r>
      <w:r w:rsidR="00E2347F">
        <w:rPr>
          <w:rFonts w:hAnsi="Times New Roman" w:ascii="Times New Roman"/>
          <w:szCs w:val="24"/>
          <w:lang w:val="hr-HR"/>
        </w:rPr>
        <w:t xml:space="preserve"> dužnika</w:t>
      </w:r>
      <w:r w:rsidR="00792B17">
        <w:rPr>
          <w:rFonts w:hAnsi="Times New Roman" w:ascii="Times New Roman"/>
          <w:szCs w:val="24"/>
          <w:lang w:val="hr-HR"/>
        </w:rPr>
        <w:t>, te</w:t>
      </w:r>
      <w:r>
        <w:rPr>
          <w:rFonts w:hAnsi="Times New Roman" w:ascii="Times New Roman"/>
          <w:szCs w:val="24"/>
          <w:lang w:val="hr-HR"/>
        </w:rPr>
        <w:t xml:space="preserve"> ponovno u odnosu na glavnog dužnika </w:t>
      </w:r>
      <w:r w:rsidR="00E2347F">
        <w:rPr>
          <w:rFonts w:hAnsi="Times New Roman" w:ascii="Times New Roman"/>
          <w:szCs w:val="24"/>
          <w:lang w:val="hr-HR"/>
        </w:rPr>
        <w:t xml:space="preserve"> navedenog u Rješenju posl. br. St-1138/17 od 13. srpnja 2017.</w:t>
      </w:r>
      <w:r w:rsidR="00792B17">
        <w:rPr>
          <w:rFonts w:hAnsi="Times New Roman" w:ascii="Times New Roman"/>
          <w:szCs w:val="24"/>
          <w:lang w:val="hr-HR"/>
        </w:rPr>
        <w:t xml:space="preserve"> godine, čijim vjerovnicima još nije protekao rok za prijave,</w:t>
      </w:r>
      <w:r w:rsidR="00E234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moglo uzrokovati nepravič</w:t>
      </w:r>
      <w:r w:rsidR="00E2347F">
        <w:rPr>
          <w:rFonts w:hAnsi="Times New Roman" w:ascii="Times New Roman"/>
          <w:szCs w:val="24"/>
          <w:lang w:val="hr-HR"/>
        </w:rPr>
        <w:t>no višestruko priznavanje jedne te iste tražbine i</w:t>
      </w:r>
      <w:r>
        <w:rPr>
          <w:rFonts w:hAnsi="Times New Roman" w:ascii="Times New Roman"/>
          <w:szCs w:val="24"/>
          <w:lang w:val="hr-HR"/>
        </w:rPr>
        <w:t xml:space="preserve"> time povećanje prava glasa takovim vjero</w:t>
      </w:r>
      <w:r w:rsidR="00E2347F">
        <w:rPr>
          <w:rFonts w:hAnsi="Times New Roman" w:ascii="Times New Roman"/>
          <w:szCs w:val="24"/>
          <w:lang w:val="hr-HR"/>
        </w:rPr>
        <w:t>vnicima koji bi kod glasovanja o</w:t>
      </w:r>
      <w:r>
        <w:rPr>
          <w:rFonts w:hAnsi="Times New Roman" w:ascii="Times New Roman"/>
          <w:szCs w:val="24"/>
          <w:lang w:val="hr-HR"/>
        </w:rPr>
        <w:t xml:space="preserve"> nagodbi bili u povoljnijem položaju od ostalih vjerovnika kojima osim glavnog </w:t>
      </w:r>
      <w:r w:rsidR="006B39C4">
        <w:rPr>
          <w:rFonts w:hAnsi="Times New Roman" w:ascii="Times New Roman"/>
          <w:szCs w:val="24"/>
          <w:lang w:val="hr-HR"/>
        </w:rPr>
        <w:t>dužnika za tražbinu ne jamči ne</w:t>
      </w:r>
      <w:r>
        <w:rPr>
          <w:rFonts w:hAnsi="Times New Roman" w:ascii="Times New Roman"/>
          <w:szCs w:val="24"/>
          <w:lang w:val="hr-HR"/>
        </w:rPr>
        <w:t>ko od povezanih i ovisnih društava dužnika.</w:t>
      </w:r>
    </w:p>
    <w:p w:rsidRDefault="00C00BE6" w:rsidP="00356950" w:rsidR="00312C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 izvanrednom povjereniku sukladno odredbi čl. 76. st. 1. toč. 3. SZ u svezi odredbom čl. 8. ZPIU data uputa kao u izreci ovog zaključka.</w:t>
      </w:r>
    </w:p>
    <w:p w:rsidRDefault="00312CA7" w:rsidP="00356950" w:rsidR="00312CA7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 xml:space="preserve">u, </w:t>
      </w:r>
      <w:r w:rsidR="00C00BE6">
        <w:rPr>
          <w:rFonts w:hAnsi="Times New Roman" w:ascii="Times New Roman"/>
          <w:szCs w:val="24"/>
          <w:lang w:val="hr-HR"/>
        </w:rPr>
        <w:t>17</w:t>
      </w:r>
      <w:r w:rsidR="00DD3947" w:rsidRPr="00E24932">
        <w:rPr>
          <w:rFonts w:hAnsi="Times New Roman" w:ascii="Times New Roman"/>
          <w:szCs w:val="24"/>
          <w:lang w:val="hr-HR"/>
        </w:rPr>
        <w:t xml:space="preserve">. </w:t>
      </w:r>
      <w:r w:rsidR="00C00BE6">
        <w:rPr>
          <w:rFonts w:hAnsi="Times New Roman" w:ascii="Times New Roman"/>
          <w:szCs w:val="24"/>
          <w:lang w:val="hr-HR"/>
        </w:rPr>
        <w:t>kolovoza</w:t>
      </w:r>
      <w:r w:rsidR="00356950" w:rsidRPr="00E24932">
        <w:rPr>
          <w:rFonts w:hAnsi="Times New Roman" w:ascii="Times New Roman"/>
          <w:szCs w:val="24"/>
          <w:lang w:val="hr-HR"/>
        </w:rPr>
        <w:t xml:space="preserve"> 201</w:t>
      </w:r>
      <w:r w:rsidR="003B6D92">
        <w:rPr>
          <w:rFonts w:hAnsi="Times New Roman" w:ascii="Times New Roman"/>
          <w:szCs w:val="24"/>
          <w:lang w:val="hr-HR"/>
        </w:rPr>
        <w:t>7</w:t>
      </w:r>
      <w:r w:rsidR="00CE6A17" w:rsidRPr="00E24932">
        <w:rPr>
          <w:rFonts w:hAnsi="Times New Roman" w:ascii="Times New Roman"/>
          <w:szCs w:val="24"/>
          <w:lang w:val="hr-HR"/>
        </w:rPr>
        <w:t>.</w:t>
      </w:r>
    </w:p>
    <w:p w:rsidRDefault="00356950" w:rsidP="003C4159" w:rsidR="00E2524B" w:rsidRPr="00E24932">
      <w:pPr>
        <w:jc w:val="right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BE02C3">
        <w:rPr>
          <w:rFonts w:hAnsi="Times New Roman" w:ascii="Times New Roman"/>
          <w:szCs w:val="24"/>
          <w:lang w:val="hr-HR"/>
        </w:rPr>
        <w:t>,v.r.</w:t>
      </w: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783DB9" w:rsidP="00783DB9" w:rsidR="00783DB9" w:rsidRPr="00783DB9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Uputa o pravnom lijeku:</w:t>
      </w:r>
    </w:p>
    <w:p w:rsidRDefault="00783DB9" w:rsidP="00783DB9" w:rsidR="00E24932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Protiv ovog rješenja dopuštena je žalba u roku od 8 dana od dana primitka rješenja,  o kojoj odlučuje Visoki trgovački sud RH, a podnosi se putem ovog suda u 3 primjerka.</w:t>
      </w:r>
    </w:p>
    <w:p w:rsidRDefault="00CC593A" w:rsidP="00783DB9" w:rsidR="00CC593A" w:rsidRPr="00E24932">
      <w:pPr>
        <w:jc w:val="both"/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Protiv zaključka žalba nije dopuštena (</w:t>
      </w:r>
      <w:r w:rsidR="002275FF">
        <w:rPr>
          <w:rFonts w:hAnsi="Times New Roman" w:ascii="Times New Roman"/>
          <w:i/>
          <w:lang w:val="hr-HR"/>
        </w:rPr>
        <w:t>čl. 19. st. 7. SZ u svezi s čl. 8. ZPIU)</w:t>
      </w:r>
      <w:r w:rsidR="00451829">
        <w:rPr>
          <w:rFonts w:hAnsi="Times New Roman" w:ascii="Times New Roman"/>
          <w:i/>
          <w:lang w:val="hr-HR"/>
        </w:rPr>
        <w:t>.</w:t>
      </w:r>
    </w:p>
    <w:p w:rsidRDefault="00E24932" w:rsidP="003B6D92" w:rsidR="00E24932" w:rsidRPr="00E24932">
      <w:pPr>
        <w:jc w:val="both"/>
        <w:rPr>
          <w:rFonts w:hAnsi="Times New Roman" w:ascii="Times New Roman"/>
          <w:lang w:val="hr-HR"/>
        </w:rPr>
      </w:pPr>
    </w:p>
    <w:p w:rsidRDefault="00BE02C3" w:rsidP="00324504" w:rsidR="00BE02C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E02C3" w:rsidP="00324504" w:rsidR="00BE02C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C3F18" w:rsidP="00BE02C3" w:rsidR="004C3F18" w:rsidRPr="00E24932">
      <w:pPr>
        <w:ind w:left="284"/>
        <w:jc w:val="both"/>
        <w:rPr>
          <w:rFonts w:hAnsi="Times New Roman" w:ascii="Times New Roman"/>
          <w:lang w:val="hr-HR"/>
        </w:rPr>
      </w:pPr>
    </w:p>
    <w:p w:rsidRDefault="004C3F18" w:rsidP="004C3F18" w:rsidR="004C3F18" w:rsidRPr="00E24932">
      <w:pPr>
        <w:jc w:val="both"/>
        <w:rPr>
          <w:lang w:val="hr-HR"/>
        </w:rPr>
      </w:pPr>
    </w:p>
    <w:sectPr w:rsidSect="00E71F4A" w:rsidR="004C3F18" w:rsidRPr="00E2493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/>
    <w:sdtContent>
      <w:p w:rsidRDefault="006C3F18" w:rsidP="003658F1" w:rsidR="006C3F18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2C3" w:rsidRPr="00BE02C3">
          <w:rPr>
            <w:noProof/>
            <w:lang w:val="hr-HR"/>
          </w:rPr>
          <w:t>3</w:t>
        </w:r>
        <w:r>
          <w:fldChar w:fldCharType="end"/>
        </w:r>
        <w:r w:rsidR="003658F1">
          <w:t xml:space="preserve"> </w:t>
        </w:r>
        <w:r w:rsidR="003658F1">
          <w:tab/>
        </w:r>
        <w:r w:rsidR="003658F1"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35109B"/>
    <w:multiLevelType w:val="hybridMultilevel"/>
    <w:tmpl w:val="23F23F42"/>
    <w:lvl w:tplc="5850731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10FF3"/>
    <w:rsid w:val="00026542"/>
    <w:rsid w:val="0004146E"/>
    <w:rsid w:val="00042342"/>
    <w:rsid w:val="00056CC9"/>
    <w:rsid w:val="000833AD"/>
    <w:rsid w:val="000B484D"/>
    <w:rsid w:val="000C1A8A"/>
    <w:rsid w:val="000D3FCA"/>
    <w:rsid w:val="000E056A"/>
    <w:rsid w:val="001510E5"/>
    <w:rsid w:val="00180B7F"/>
    <w:rsid w:val="00194DE7"/>
    <w:rsid w:val="001C50E0"/>
    <w:rsid w:val="001D196A"/>
    <w:rsid w:val="001F29E9"/>
    <w:rsid w:val="002275FF"/>
    <w:rsid w:val="002D3B89"/>
    <w:rsid w:val="002E32D9"/>
    <w:rsid w:val="002F3FE9"/>
    <w:rsid w:val="00312CA7"/>
    <w:rsid w:val="00335146"/>
    <w:rsid w:val="00356950"/>
    <w:rsid w:val="0036533B"/>
    <w:rsid w:val="003658F1"/>
    <w:rsid w:val="003717BE"/>
    <w:rsid w:val="003B6D92"/>
    <w:rsid w:val="003C4159"/>
    <w:rsid w:val="00402D30"/>
    <w:rsid w:val="00451829"/>
    <w:rsid w:val="004720B4"/>
    <w:rsid w:val="004C3F18"/>
    <w:rsid w:val="004F044D"/>
    <w:rsid w:val="00500DCB"/>
    <w:rsid w:val="00534708"/>
    <w:rsid w:val="00554B8F"/>
    <w:rsid w:val="00556DE4"/>
    <w:rsid w:val="00557D34"/>
    <w:rsid w:val="00576CE2"/>
    <w:rsid w:val="00586944"/>
    <w:rsid w:val="00591376"/>
    <w:rsid w:val="00607501"/>
    <w:rsid w:val="006521A6"/>
    <w:rsid w:val="00685E3C"/>
    <w:rsid w:val="0069138D"/>
    <w:rsid w:val="006B39C4"/>
    <w:rsid w:val="006C0F60"/>
    <w:rsid w:val="006C3F18"/>
    <w:rsid w:val="006D1B22"/>
    <w:rsid w:val="006D3C00"/>
    <w:rsid w:val="007105E2"/>
    <w:rsid w:val="0071718C"/>
    <w:rsid w:val="00727024"/>
    <w:rsid w:val="00735597"/>
    <w:rsid w:val="007402E1"/>
    <w:rsid w:val="00751E64"/>
    <w:rsid w:val="00783DB9"/>
    <w:rsid w:val="00792B17"/>
    <w:rsid w:val="007D5F35"/>
    <w:rsid w:val="00802179"/>
    <w:rsid w:val="008453B2"/>
    <w:rsid w:val="00872F93"/>
    <w:rsid w:val="008C6837"/>
    <w:rsid w:val="009644A5"/>
    <w:rsid w:val="0097626E"/>
    <w:rsid w:val="009D3AA6"/>
    <w:rsid w:val="009D6F57"/>
    <w:rsid w:val="009E544F"/>
    <w:rsid w:val="00A400FC"/>
    <w:rsid w:val="00AB2EFC"/>
    <w:rsid w:val="00AC702F"/>
    <w:rsid w:val="00AD5589"/>
    <w:rsid w:val="00AF3574"/>
    <w:rsid w:val="00B702FF"/>
    <w:rsid w:val="00B73C08"/>
    <w:rsid w:val="00BB6AA2"/>
    <w:rsid w:val="00BE02C3"/>
    <w:rsid w:val="00BE7164"/>
    <w:rsid w:val="00C00BE6"/>
    <w:rsid w:val="00C06BAA"/>
    <w:rsid w:val="00C177DA"/>
    <w:rsid w:val="00C46641"/>
    <w:rsid w:val="00C5222D"/>
    <w:rsid w:val="00C61804"/>
    <w:rsid w:val="00C81021"/>
    <w:rsid w:val="00C91617"/>
    <w:rsid w:val="00CA7275"/>
    <w:rsid w:val="00CC593A"/>
    <w:rsid w:val="00CE6A17"/>
    <w:rsid w:val="00D54019"/>
    <w:rsid w:val="00D96E06"/>
    <w:rsid w:val="00DD3947"/>
    <w:rsid w:val="00DD50E0"/>
    <w:rsid w:val="00DF0C7E"/>
    <w:rsid w:val="00E00370"/>
    <w:rsid w:val="00E2347F"/>
    <w:rsid w:val="00E24932"/>
    <w:rsid w:val="00E2524B"/>
    <w:rsid w:val="00E32F70"/>
    <w:rsid w:val="00E71F4A"/>
    <w:rsid w:val="00F41DAF"/>
    <w:rsid w:val="00F4635B"/>
    <w:rsid w:val="00F5111C"/>
    <w:rsid w:val="00FA10E1"/>
    <w:rsid w:val="00FA4733"/>
    <w:rsid w:val="00FC6078"/>
    <w:rsid w:val="00FD7D31"/>
    <w:rsid w:val="00FE2156"/>
    <w:rsid w:val="00FF1F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2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2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60 dijelova spisa
ORIGINAL U REFERADI</izvorni_sadrzaj>
    <derivirana_varijabla naziv="DomainObject.Predmet.Opis_1">60 dijelova spisa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preslike spisa dostavljene VTS radi žalbi JAMNICE I SBERBANKE</izvorni_sadrzaj>
    <derivirana_varijabla naziv="DomainObject.Predmet.PrimjedbaSuca_1">preslike spisa dostavljene VTS radi žalbi JAMNICE I SBERBANKE</derivirana_varijabla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srpnja 2017.</izvorni_sadrzaj>
    <derivirana_varijabla naziv="DomainObject.Predmet.SpisIzvanSuda.DatumIzlazaSpisa_1">25.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1206</properties:Words>
  <properties:Characters>6483</properties:Characters>
  <properties:Lines>120</properties:Lines>
  <properties:Paragraphs>26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2017-08-16T12:37:00Z</dcterms:created>
  <dc:creator>Sudsko vijeæe</dc:creator>
  <cp:lastModifiedBy>Monika Grbac</cp:lastModifiedBy>
  <cp:lastPrinted>2017-08-17T09:21:00Z</cp:lastPrinted>
  <dcterms:modified xmlns:xsi="http://www.w3.org/2001/XMLSchema-instance" xsi:type="dcterms:W3CDTF">2017-08-17T09:21:00Z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