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ad878" w14:paraId="19ad87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41136" w:rsidP="00441136" w:rsidR="00441136" w:rsidRPr="00441136">
      <w:pPr>
        <w:spacing w:after="0"/>
        <w:jc w:val="right"/>
        <w:rPr>
          <w:rFonts w:cs="Times New Roman" w:eastAsia="Calibri"/>
          <w:b/>
          <w:bCs/>
          <w:lang w:eastAsia="hr-HR"/>
        </w:rPr>
      </w:pPr>
      <w:r w:rsidRPr="00441136">
        <w:rPr>
          <w:rFonts w:cs="Times New Roman" w:eastAsia="Calibri"/>
          <w:b/>
          <w:bCs/>
          <w:lang w:eastAsia="hr-HR"/>
        </w:rPr>
        <w:t>9 St -505/2017</w:t>
      </w:r>
    </w:p>
    <w:p w:rsidRDefault="00441136" w:rsidP="00441136" w:rsidR="00441136" w:rsidRPr="00441136">
      <w:pPr>
        <w:spacing w:after="0"/>
        <w:jc w:val="both"/>
        <w:rPr>
          <w:rFonts w:cs="Times New Roman" w:eastAsia="Calibri"/>
          <w:b/>
          <w:bCs/>
          <w:lang w:eastAsia="hr-HR"/>
        </w:rPr>
      </w:pPr>
    </w:p>
    <w:p w:rsidRDefault="00441136" w:rsidP="00441136" w:rsidR="00441136" w:rsidRPr="00441136">
      <w:pPr>
        <w:spacing w:after="0"/>
        <w:jc w:val="both"/>
        <w:rPr>
          <w:rFonts w:cs="Times New Roman" w:eastAsia="Calibri"/>
          <w:b/>
          <w:bCs/>
          <w:lang w:eastAsia="hr-HR"/>
        </w:rPr>
      </w:pPr>
      <w:r w:rsidRPr="00441136">
        <w:rPr>
          <w:rFonts w:cs="Times New Roman" w:eastAsia="Calibri"/>
          <w:b/>
          <w:bCs/>
          <w:lang w:eastAsia="hr-HR"/>
        </w:rPr>
        <w:t xml:space="preserve">                        </w:t>
      </w:r>
    </w:p>
    <w:p w:rsidRDefault="00441136" w:rsidP="00441136" w:rsidR="00441136" w:rsidRPr="00441136">
      <w:pPr>
        <w:spacing w:after="0"/>
        <w:jc w:val="both"/>
        <w:rPr>
          <w:rFonts w:cs="Times New Roman" w:eastAsia="Calibri"/>
          <w:b/>
          <w:bCs/>
          <w:lang w:eastAsia="hr-HR"/>
        </w:rPr>
      </w:pPr>
      <w:r w:rsidRPr="00441136">
        <w:rPr>
          <w:rFonts w:cs="Times New Roman" w:eastAsia="Calibri"/>
          <w:b/>
          <w:bCs/>
          <w:lang w:eastAsia="hr-HR"/>
        </w:rPr>
        <w:t xml:space="preserve">               </w:t>
      </w:r>
    </w:p>
    <w:p w:rsidRDefault="00441136" w:rsidP="00441136" w:rsidR="00441136" w:rsidRPr="00441136">
      <w:pPr>
        <w:spacing w:after="0"/>
        <w:jc w:val="both"/>
        <w:rPr>
          <w:rFonts w:cs="Times New Roman" w:eastAsia="Calibri"/>
          <w:b/>
          <w:bCs/>
          <w:lang w:eastAsia="hr-HR"/>
        </w:rPr>
      </w:pPr>
    </w:p>
    <w:p w:rsidRDefault="00441136" w:rsidP="00441136" w:rsidR="00441136" w:rsidRPr="00441136">
      <w:pPr>
        <w:spacing w:after="0"/>
        <w:jc w:val="both"/>
        <w:rPr>
          <w:rFonts w:cs="Times New Roman" w:eastAsia="Calibri"/>
          <w:bCs/>
          <w:lang w:eastAsia="hr-HR"/>
        </w:rPr>
      </w:pPr>
      <w:r w:rsidRPr="00441136">
        <w:rPr>
          <w:rFonts w:cs="Times New Roman" w:eastAsia="Calibri"/>
          <w:bCs/>
          <w:lang w:eastAsia="hr-HR"/>
        </w:rPr>
        <w:t>REPUBLIKA HRVATSKA</w:t>
      </w:r>
    </w:p>
    <w:p w:rsidRDefault="00441136" w:rsidP="00441136" w:rsidR="00441136" w:rsidRPr="00441136">
      <w:pPr>
        <w:spacing w:after="0"/>
        <w:jc w:val="both"/>
        <w:rPr>
          <w:rFonts w:cs="Times New Roman" w:eastAsia="Calibri"/>
          <w:bCs/>
          <w:lang w:eastAsia="hr-HR"/>
        </w:rPr>
      </w:pPr>
      <w:r w:rsidRPr="00441136">
        <w:rPr>
          <w:rFonts w:cs="Times New Roman" w:eastAsia="Calibri"/>
          <w:bCs/>
          <w:lang w:eastAsia="hr-HR"/>
        </w:rPr>
        <w:t>TRGOVAČKI SUD U ZADRU</w:t>
      </w:r>
    </w:p>
    <w:p w:rsidRDefault="00441136" w:rsidP="00441136" w:rsidR="00441136" w:rsidRPr="00441136">
      <w:pPr>
        <w:spacing w:after="0"/>
        <w:rPr>
          <w:rFonts w:cs="Times New Roman" w:eastAsia="Calibri"/>
          <w:bCs/>
          <w:lang w:eastAsia="hr-HR"/>
        </w:rPr>
      </w:pPr>
      <w:r w:rsidRPr="00441136">
        <w:rPr>
          <w:rFonts w:cs="Times New Roman" w:eastAsia="Calibri"/>
          <w:bCs/>
          <w:lang w:eastAsia="hr-HR"/>
        </w:rPr>
        <w:t>STALNA SLUŽBA U  ŠIBENIKU</w:t>
      </w:r>
    </w:p>
    <w:p w:rsidRDefault="00441136" w:rsidP="00441136" w:rsidR="00441136" w:rsidRPr="00441136">
      <w:pPr>
        <w:spacing w:after="0"/>
        <w:jc w:val="right"/>
        <w:rPr>
          <w:rFonts w:cs="Times New Roman" w:eastAsia="Calibri"/>
          <w:bCs/>
          <w:lang w:eastAsia="hr-HR"/>
        </w:rPr>
      </w:pPr>
    </w:p>
    <w:p w:rsidRDefault="00441136" w:rsidP="00441136" w:rsidR="00441136" w:rsidRPr="00441136">
      <w:pPr>
        <w:spacing w:after="0"/>
        <w:jc w:val="right"/>
        <w:rPr>
          <w:rFonts w:cs="Times New Roman" w:eastAsia="Calibri"/>
          <w:bCs/>
          <w:lang w:eastAsia="hr-HR"/>
        </w:rPr>
      </w:pPr>
    </w:p>
    <w:p w:rsidRDefault="00441136" w:rsidP="00441136" w:rsidR="00441136" w:rsidRPr="00441136">
      <w:pPr>
        <w:spacing w:after="0"/>
        <w:jc w:val="center"/>
        <w:rPr>
          <w:rFonts w:cs="Times New Roman" w:eastAsia="Calibri"/>
          <w:bCs/>
          <w:lang w:eastAsia="hr-HR"/>
        </w:rPr>
      </w:pPr>
      <w:r w:rsidRPr="00441136">
        <w:rPr>
          <w:rFonts w:cs="Times New Roman" w:eastAsia="Calibri"/>
          <w:bCs/>
          <w:lang w:eastAsia="hr-HR"/>
        </w:rPr>
        <w:t>U  I M E  R E P U B L I K E  H R V A T S K E</w:t>
      </w:r>
    </w:p>
    <w:p w:rsidRDefault="00441136" w:rsidP="00441136" w:rsidR="00441136" w:rsidRPr="00441136">
      <w:pPr>
        <w:spacing w:after="0"/>
        <w:jc w:val="center"/>
        <w:rPr>
          <w:rFonts w:cs="Times New Roman" w:eastAsia="Calibri"/>
          <w:bCs/>
          <w:lang w:eastAsia="hr-HR"/>
        </w:rPr>
      </w:pPr>
    </w:p>
    <w:p w:rsidRDefault="00441136" w:rsidP="00441136" w:rsidR="00441136" w:rsidRPr="00441136">
      <w:pPr>
        <w:spacing w:after="0"/>
        <w:jc w:val="center"/>
        <w:rPr>
          <w:rFonts w:cs="Times New Roman" w:eastAsia="Calibri"/>
          <w:bCs/>
          <w:lang w:eastAsia="hr-HR"/>
        </w:rPr>
      </w:pPr>
      <w:r w:rsidRPr="00441136">
        <w:rPr>
          <w:rFonts w:cs="Times New Roman" w:eastAsia="Calibri"/>
          <w:bCs/>
          <w:lang w:eastAsia="hr-HR"/>
        </w:rPr>
        <w:t xml:space="preserve">R J E Š E N J E </w:t>
      </w: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Trgovački sud u Zadru, Stalna služba u Šibeniku, OIB: 39670464653, po sucu Tereziji Goreta u stečajnom postupku nad dužnikom MYTILUS d.o.o. iz Šibenika, Stipe Ninića 58, OIB: 86973558884, dana 26. veljače 2019. godine,</w:t>
      </w:r>
    </w:p>
    <w:p w:rsidRDefault="00441136" w:rsidP="00441136" w:rsidR="00441136" w:rsidRPr="00441136">
      <w:pPr>
        <w:spacing w:after="0"/>
        <w:ind w:firstLine="708"/>
        <w:jc w:val="both"/>
        <w:rPr>
          <w:rFonts w:cs="Times New Roman" w:eastAsia="Calibri"/>
          <w:lang w:eastAsia="hr-HR"/>
        </w:rPr>
      </w:pPr>
    </w:p>
    <w:p w:rsidRDefault="00441136" w:rsidP="00441136" w:rsidR="00441136" w:rsidRPr="00441136">
      <w:pPr>
        <w:spacing w:after="0"/>
        <w:jc w:val="center"/>
        <w:rPr>
          <w:rFonts w:cs="Times New Roman" w:eastAsia="Calibri"/>
          <w:bCs/>
          <w:lang w:eastAsia="hr-HR"/>
        </w:rPr>
      </w:pPr>
      <w:r w:rsidRPr="00441136">
        <w:rPr>
          <w:rFonts w:cs="Times New Roman" w:eastAsia="Calibri"/>
          <w:bCs/>
          <w:lang w:eastAsia="hr-HR"/>
        </w:rPr>
        <w:t>r i j e š i o    j e</w:t>
      </w: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1.        Otvara se stečajni postupak nad dužnikom  MYTILUS d.o.o. iz Šibenika, Stipe Ninića 58, OIB: 86973558884, dana 26. veljače 2019. godine, kada je ovo rješenje objavljeno na mrežnoj stranici e-Oglasna ploča ovog suda.</w:t>
      </w:r>
    </w:p>
    <w:p w:rsidRDefault="00441136" w:rsidP="00441136" w:rsidR="00441136" w:rsidRPr="00441136">
      <w:pPr>
        <w:spacing w:after="0"/>
        <w:ind w:hanging="705" w:left="705"/>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 xml:space="preserve">2.        Za stečajnog upravitelja imenuje se Marica Nekić iz Zadra, Put </w:t>
      </w:r>
      <w:proofErr w:type="spellStart"/>
      <w:r w:rsidRPr="00441136">
        <w:rPr>
          <w:rFonts w:cs="Times New Roman" w:eastAsia="Calibri"/>
          <w:lang w:eastAsia="hr-HR"/>
        </w:rPr>
        <w:t>Gazića</w:t>
      </w:r>
      <w:proofErr w:type="spellEnd"/>
      <w:r w:rsidRPr="00441136">
        <w:rPr>
          <w:rFonts w:cs="Times New Roman" w:eastAsia="Calibri"/>
          <w:lang w:eastAsia="hr-HR"/>
        </w:rPr>
        <w:t xml:space="preserve"> 14 A, OIB: 75245904208.</w:t>
      </w:r>
    </w:p>
    <w:p w:rsidRDefault="00441136" w:rsidP="00441136" w:rsidR="00441136" w:rsidRPr="00441136">
      <w:pPr>
        <w:spacing w:after="0"/>
        <w:ind w:hanging="705" w:left="705"/>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3.      Zaključuje se stečajni postupak nad dužnikom MYTILUS d.o.o. iz Šibenika, Stipe Ninića 58, OIB: 86973558884 temeljem odredbe čl. 132. Stečajnog zakona (Narodne novine 71/15 dalje u tekstu SZ).</w:t>
      </w: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441136" w:rsidP="00441136" w:rsidR="00441136" w:rsidRPr="00441136">
      <w:pPr>
        <w:spacing w:after="0"/>
        <w:ind w:hanging="705" w:left="705"/>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441136" w:rsidP="00441136" w:rsidR="00441136" w:rsidRPr="00441136">
      <w:pPr>
        <w:spacing w:after="0"/>
        <w:jc w:val="both"/>
        <w:rPr>
          <w:rFonts w:cs="Times New Roman" w:eastAsia="Calibri"/>
          <w:b/>
          <w:bCs/>
          <w:lang w:eastAsia="hr-HR"/>
        </w:rPr>
      </w:pPr>
      <w:r w:rsidRPr="00441136">
        <w:rPr>
          <w:rFonts w:cs="Times New Roman" w:eastAsia="Calibri"/>
          <w:lang w:eastAsia="hr-HR"/>
        </w:rPr>
        <w:t xml:space="preserve"> </w:t>
      </w:r>
    </w:p>
    <w:p w:rsidRDefault="00441136" w:rsidP="00441136" w:rsidR="00441136" w:rsidRPr="00441136">
      <w:pPr>
        <w:spacing w:after="0"/>
        <w:jc w:val="center"/>
        <w:rPr>
          <w:rFonts w:cs="Times New Roman" w:eastAsia="Calibri"/>
          <w:b/>
          <w:bCs/>
          <w:lang w:eastAsia="hr-HR"/>
        </w:rPr>
      </w:pPr>
    </w:p>
    <w:p w:rsidRDefault="00441136" w:rsidP="00441136" w:rsidR="00441136" w:rsidRPr="00441136">
      <w:pPr>
        <w:spacing w:after="0"/>
        <w:jc w:val="center"/>
        <w:rPr>
          <w:rFonts w:cs="Times New Roman" w:eastAsia="Calibri"/>
          <w:bCs/>
          <w:lang w:eastAsia="hr-HR"/>
        </w:rPr>
      </w:pPr>
      <w:r w:rsidRPr="00441136">
        <w:rPr>
          <w:rFonts w:cs="Times New Roman" w:eastAsia="Calibri"/>
          <w:bCs/>
          <w:lang w:eastAsia="hr-HR"/>
        </w:rPr>
        <w:t>O b r a z l o ž e n j e</w:t>
      </w:r>
    </w:p>
    <w:p w:rsidRDefault="00441136" w:rsidP="00441136" w:rsidR="00441136" w:rsidRPr="00441136">
      <w:pPr>
        <w:spacing w:after="0"/>
        <w:ind w:firstLine="708"/>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 xml:space="preserve">Predlagatelj Financijska agencija RC Split, Podružnica Šibenik je prijedlogom zaprimljenim na Trgovačkom sudu u Zadru, Stalna služba u Šibeniku, dana 27. veljače 2017. godine predložio otvaranje  stečajnog postupka nad dužnikom . </w:t>
      </w:r>
    </w:p>
    <w:p w:rsidRDefault="00441136" w:rsidP="00441136" w:rsidR="00441136" w:rsidRPr="00441136">
      <w:pPr>
        <w:spacing w:after="0"/>
        <w:ind w:firstLine="708"/>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 xml:space="preserve"> Kako je predlagatelj učinio vjerojatnim postojanje stečajnog razloga, to je rješenjem ovog suda posl.br. St-505/2017 od 18. siječnja 2018.godine pokrenut prethodni postupak radi utvrđivanja uvjeta za otvaranje stečajnog postupka i zakazano ročište  na koje su pozvani predlagatelj, FINA, dužnik, zastupnik po zakonu dužnika.</w:t>
      </w:r>
    </w:p>
    <w:p w:rsidRDefault="00441136" w:rsidP="00441136" w:rsidR="00441136" w:rsidRPr="00441136">
      <w:pPr>
        <w:spacing w:after="0"/>
        <w:ind w:firstLine="708"/>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 xml:space="preserve">Na ročište dana 02. veljače 2018.godine povodom prijedloga za otvaranje stečajnog postupka pristupili su zakonski zastupnici dužnika, međutim isti nisu dostavili popis imovine, zbog čega je ovaj sud dana 17. rujna 2018. godine  imenovao privremenog stečajnog upravitelja koji je naveo da dužnik  nema imovine za pokriće troškova stečajnog postupka.   </w:t>
      </w:r>
    </w:p>
    <w:p w:rsidRDefault="00441136" w:rsidP="00441136" w:rsidR="00441136" w:rsidRPr="00441136">
      <w:pPr>
        <w:spacing w:after="0"/>
        <w:ind w:firstLine="708"/>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St-505/2017 od 21. studenog  2018.g.  pozvani vjerovnici na uplatu iznosa od 23.650,00 kuna na ime predujma za vođenje stečajnog postupka, u skladu s odredbom čl.132. SZ-a a prema predvidivim troškovima koje je dostavio imenovani privremeni stečajni upravitelj. Ovo stoga, što imovina dužnika nije dostatna ni za troškove vođenja prethodnog kao i  stečajnog postupka, te ni za namirenje vjerovnika.</w:t>
      </w:r>
    </w:p>
    <w:p w:rsidRDefault="00441136" w:rsidP="00441136" w:rsidR="00441136" w:rsidRPr="00441136">
      <w:pPr>
        <w:spacing w:after="0"/>
        <w:ind w:firstLine="708"/>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Kako u ostavljenom roku nije bilo uplata, a sud je o posljedicama ne uplate upozorio već u rješenju St-505/2017 od 21. studenog 2018. godine,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441136" w:rsidP="00441136" w:rsidR="00441136" w:rsidRPr="00441136">
      <w:pPr>
        <w:spacing w:after="0"/>
        <w:ind w:firstLine="708"/>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41136" w:rsidP="00441136" w:rsidR="00441136" w:rsidRPr="00441136">
      <w:pPr>
        <w:spacing w:after="0"/>
        <w:ind w:firstLine="708"/>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center"/>
        <w:rPr>
          <w:rFonts w:cs="Times New Roman" w:eastAsia="Calibri"/>
          <w:bCs/>
          <w:lang w:eastAsia="hr-HR"/>
        </w:rPr>
      </w:pPr>
      <w:r w:rsidRPr="00441136">
        <w:rPr>
          <w:rFonts w:cs="Times New Roman" w:eastAsia="Calibri"/>
          <w:bCs/>
          <w:lang w:eastAsia="hr-HR"/>
        </w:rPr>
        <w:t>U Šibeniku, 26. veljače 2019. godine</w:t>
      </w:r>
    </w:p>
    <w:p w:rsidRDefault="00441136" w:rsidP="00441136" w:rsidR="00441136" w:rsidRPr="00441136">
      <w:pPr>
        <w:spacing w:after="0"/>
        <w:jc w:val="center"/>
        <w:rPr>
          <w:rFonts w:cs="Times New Roman" w:eastAsia="Calibri"/>
          <w:bCs/>
          <w:lang w:eastAsia="hr-HR"/>
        </w:rPr>
      </w:pPr>
      <w:r w:rsidRPr="00441136">
        <w:rPr>
          <w:rFonts w:cs="Times New Roman" w:eastAsia="Calibri"/>
          <w:bCs/>
          <w:lang w:eastAsia="hr-HR"/>
        </w:rPr>
        <w:t xml:space="preserve">                                               </w:t>
      </w:r>
      <w:r w:rsidRPr="00441136">
        <w:rPr>
          <w:rFonts w:cs="Times New Roman" w:eastAsia="Calibri"/>
          <w:bCs/>
          <w:lang w:eastAsia="hr-HR"/>
        </w:rPr>
        <w:tab/>
      </w:r>
    </w:p>
    <w:p w:rsidRDefault="00441136" w:rsidP="00441136" w:rsidR="00441136" w:rsidRPr="00441136">
      <w:pPr>
        <w:spacing w:after="0"/>
        <w:jc w:val="both"/>
        <w:rPr>
          <w:rFonts w:cs="Times New Roman" w:eastAsia="Calibri"/>
          <w:bCs/>
          <w:lang w:eastAsia="hr-HR"/>
        </w:rPr>
      </w:pP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t>S U D A C</w:t>
      </w:r>
    </w:p>
    <w:p w:rsidRDefault="00441136" w:rsidP="00441136" w:rsidR="00441136" w:rsidRPr="00441136">
      <w:pPr>
        <w:spacing w:after="0"/>
        <w:jc w:val="both"/>
        <w:rPr>
          <w:rFonts w:cs="Times New Roman" w:eastAsia="Calibri"/>
          <w:bCs/>
          <w:lang w:eastAsia="hr-HR"/>
        </w:rPr>
      </w:pPr>
    </w:p>
    <w:p w:rsidRDefault="00441136" w:rsidP="00441136" w:rsidR="00441136" w:rsidRPr="00441136">
      <w:pPr>
        <w:spacing w:after="0"/>
        <w:jc w:val="both"/>
        <w:rPr>
          <w:rFonts w:cs="Times New Roman" w:eastAsia="Calibri"/>
          <w:bCs/>
          <w:lang w:eastAsia="hr-HR"/>
        </w:rPr>
      </w:pPr>
      <w:r w:rsidRPr="00441136">
        <w:rPr>
          <w:rFonts w:cs="Times New Roman" w:eastAsia="Calibri"/>
          <w:bCs/>
          <w:lang w:eastAsia="hr-HR"/>
        </w:rPr>
        <w:lastRenderedPageBreak/>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r>
      <w:r w:rsidRPr="00441136">
        <w:rPr>
          <w:rFonts w:cs="Times New Roman" w:eastAsia="Calibri"/>
          <w:bCs/>
          <w:lang w:eastAsia="hr-HR"/>
        </w:rPr>
        <w:tab/>
        <w:t>Terezija Goreta, v.r.</w:t>
      </w:r>
    </w:p>
    <w:p w:rsidRDefault="00441136" w:rsidP="00441136" w:rsidR="00441136" w:rsidRPr="00441136">
      <w:pPr>
        <w:spacing w:after="0"/>
        <w:jc w:val="center"/>
        <w:rPr>
          <w:rFonts w:cs="Times New Roman" w:eastAsia="Calibri"/>
          <w:bCs/>
          <w:lang w:eastAsia="hr-HR"/>
        </w:rPr>
      </w:pPr>
    </w:p>
    <w:p w:rsidRDefault="00441136" w:rsidP="00441136" w:rsidR="00441136" w:rsidRPr="00441136">
      <w:pPr>
        <w:spacing w:after="0"/>
        <w:jc w:val="center"/>
        <w:rPr>
          <w:rFonts w:cs="Times New Roman" w:eastAsia="Calibri"/>
          <w:bCs/>
          <w:lang w:eastAsia="hr-HR"/>
        </w:rPr>
      </w:pPr>
    </w:p>
    <w:p w:rsidRDefault="00441136" w:rsidP="00441136" w:rsidR="00441136" w:rsidRPr="00441136">
      <w:pPr>
        <w:spacing w:after="0"/>
        <w:jc w:val="center"/>
        <w:rPr>
          <w:rFonts w:cs="Times New Roman" w:eastAsia="Calibri"/>
          <w:bCs/>
          <w:lang w:eastAsia="hr-HR"/>
        </w:rPr>
      </w:pPr>
    </w:p>
    <w:p w:rsidRDefault="00441136" w:rsidP="00441136" w:rsidR="00441136" w:rsidRPr="00441136">
      <w:pPr>
        <w:spacing w:after="0"/>
        <w:jc w:val="both"/>
        <w:rPr>
          <w:rFonts w:cs="Times New Roman" w:eastAsia="Calibri"/>
          <w:b/>
          <w:bCs/>
          <w:lang w:eastAsia="hr-HR"/>
        </w:rPr>
      </w:pPr>
    </w:p>
    <w:p w:rsidRDefault="00441136" w:rsidP="00441136" w:rsidR="00441136" w:rsidRPr="00441136">
      <w:pPr>
        <w:spacing w:after="0"/>
        <w:jc w:val="both"/>
        <w:rPr>
          <w:rFonts w:cs="Times New Roman" w:eastAsia="Calibri"/>
          <w:bCs/>
          <w:lang w:eastAsia="hr-HR"/>
        </w:rPr>
      </w:pPr>
    </w:p>
    <w:p w:rsidRDefault="00441136" w:rsidP="00441136" w:rsidR="00441136" w:rsidRPr="00441136">
      <w:pPr>
        <w:spacing w:after="0"/>
        <w:jc w:val="both"/>
        <w:rPr>
          <w:rFonts w:cs="Times New Roman" w:eastAsia="Calibri"/>
          <w:bCs/>
          <w:lang w:eastAsia="hr-HR"/>
        </w:rPr>
      </w:pPr>
    </w:p>
    <w:p w:rsidRDefault="00441136" w:rsidP="00441136" w:rsidR="00441136" w:rsidRPr="00441136">
      <w:pPr>
        <w:spacing w:after="0"/>
        <w:jc w:val="both"/>
        <w:rPr>
          <w:rFonts w:cs="Times New Roman" w:eastAsia="Calibri"/>
          <w:bCs/>
          <w:lang w:eastAsia="hr-HR"/>
        </w:rPr>
      </w:pPr>
    </w:p>
    <w:p w:rsidRDefault="00441136" w:rsidP="00441136" w:rsidR="00441136" w:rsidRPr="00441136">
      <w:pPr>
        <w:spacing w:after="0"/>
        <w:jc w:val="both"/>
        <w:rPr>
          <w:rFonts w:cs="Times New Roman" w:eastAsia="Calibri"/>
          <w:b/>
          <w:bCs/>
          <w:lang w:eastAsia="hr-HR"/>
        </w:rPr>
      </w:pPr>
      <w:r w:rsidRPr="00441136">
        <w:rPr>
          <w:rFonts w:cs="Times New Roman" w:eastAsia="Calibri"/>
          <w:bCs/>
          <w:lang w:eastAsia="hr-HR"/>
        </w:rPr>
        <w:t>POUKA O PRAVNOM LIJEKU</w:t>
      </w:r>
      <w:r w:rsidRPr="00441136">
        <w:rPr>
          <w:rFonts w:cs="Times New Roman" w:eastAsia="Calibri"/>
          <w:b/>
          <w:bCs/>
          <w:lang w:eastAsia="hr-HR"/>
        </w:rPr>
        <w:t>:</w:t>
      </w: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ind w:firstLine="708"/>
        <w:jc w:val="both"/>
        <w:rPr>
          <w:rFonts w:cs="Times New Roman" w:eastAsia="Calibri"/>
          <w:lang w:eastAsia="hr-HR"/>
        </w:rPr>
      </w:pPr>
      <w:r w:rsidRPr="00441136">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proofErr w:type="spellStart"/>
      <w:r w:rsidRPr="00441136">
        <w:rPr>
          <w:rFonts w:cs="Times New Roman" w:eastAsia="Calibri"/>
          <w:lang w:eastAsia="hr-HR"/>
        </w:rPr>
        <w:t>DNa</w:t>
      </w:r>
      <w:proofErr w:type="spellEnd"/>
      <w:r w:rsidRPr="00441136">
        <w:rPr>
          <w:rFonts w:cs="Times New Roman" w:eastAsia="Calibri"/>
          <w:lang w:eastAsia="hr-HR"/>
        </w:rPr>
        <w:t>:</w:t>
      </w:r>
    </w:p>
    <w:p w:rsidRDefault="00441136" w:rsidP="00441136" w:rsidR="00441136" w:rsidRPr="00441136">
      <w:pPr>
        <w:numPr>
          <w:ilvl w:val="0"/>
          <w:numId w:val="47"/>
        </w:numPr>
        <w:spacing w:after="0"/>
        <w:jc w:val="both"/>
        <w:rPr>
          <w:rFonts w:cs="Times New Roman" w:eastAsia="Calibri"/>
          <w:lang w:eastAsia="hr-HR"/>
        </w:rPr>
      </w:pPr>
      <w:r w:rsidRPr="00441136">
        <w:rPr>
          <w:rFonts w:cs="Times New Roman" w:eastAsia="Calibri"/>
          <w:lang w:eastAsia="hr-HR"/>
        </w:rPr>
        <w:t>FINA</w:t>
      </w: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2.) Dužniku, zastupniku po zakonu dužnika</w:t>
      </w: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3.) ŽDO Šibenik,</w:t>
      </w: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4.) Sudski registar odmah i po pravomoćnosti</w:t>
      </w: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5.) Porezna uprava, ispostava prema sjedištu dužnika,</w:t>
      </w: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6.) Stečajnom upravitelju</w:t>
      </w:r>
    </w:p>
    <w:p w:rsidRDefault="00441136" w:rsidP="00441136" w:rsidR="00441136" w:rsidRPr="00441136">
      <w:pPr>
        <w:spacing w:after="0"/>
        <w:jc w:val="both"/>
        <w:rPr>
          <w:rFonts w:cs="Times New Roman" w:eastAsia="Calibri"/>
          <w:lang w:eastAsia="hr-HR"/>
        </w:rPr>
      </w:pPr>
      <w:r w:rsidRPr="00441136">
        <w:rPr>
          <w:rFonts w:cs="Times New Roman" w:eastAsia="Calibri"/>
          <w:lang w:eastAsia="hr-HR"/>
        </w:rPr>
        <w:t>7.) Mrežna stranica e-Oglasna ploča</w:t>
      </w: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jc w:val="both"/>
        <w:rPr>
          <w:rFonts w:cs="Times New Roman" w:eastAsia="Calibri"/>
          <w:lang w:eastAsia="hr-HR"/>
        </w:rPr>
      </w:pPr>
    </w:p>
    <w:p w:rsidRDefault="00441136" w:rsidP="00441136" w:rsidR="00441136" w:rsidRPr="00441136">
      <w:pPr>
        <w:spacing w:after="0"/>
        <w:rPr>
          <w:rFonts w:cs="Times New Roman" w:eastAsia="Calibri" w:hAnsi="Calibri" w:ascii="Calibri"/>
          <w:sz w:val="22"/>
          <w:szCs w:val="22"/>
          <w:lang w:eastAsia="hr-HR"/>
        </w:rPr>
      </w:pPr>
    </w:p>
    <w:p w:rsidRDefault="00441136" w:rsidP="00441136" w:rsidR="00441136" w:rsidRPr="00441136">
      <w:pPr>
        <w:spacing w:after="0"/>
        <w:rPr>
          <w:rFonts w:cs="Times New Roman" w:eastAsia="Calibri"/>
          <w:lang w:eastAsia="hr-HR"/>
        </w:rPr>
      </w:pPr>
    </w:p>
    <w:p w:rsidRDefault="00441136" w:rsidP="00441136" w:rsidR="00441136" w:rsidRPr="00441136">
      <w:pPr>
        <w:spacing w:after="0"/>
        <w:rPr>
          <w:rFonts w:cs="Times New Roman" w:eastAsia="Calibri"/>
          <w:lang w:eastAsia="hr-HR"/>
        </w:rPr>
      </w:pPr>
    </w:p>
    <w:p w:rsidRDefault="00441136" w:rsidP="00441136" w:rsidR="00441136" w:rsidRPr="00441136">
      <w:pPr>
        <w:spacing w:after="0"/>
        <w:rPr>
          <w:rFonts w:cs="Times New Roman" w:eastAsia="Calibri"/>
          <w:lang w:eastAsia="hr-HR"/>
        </w:rPr>
      </w:pPr>
    </w:p>
    <w:p w:rsidRDefault="00AE649C" w:rsidP="004F27AE" w:rsidR="00AE649C" w:rsidRPr="00B76F3C">
      <w:pPr>
        <w:pStyle w:val="NormaleSPIS"/>
      </w:pPr>
    </w:p>
    <w:sectPr w:rsidSect="0032366B" w:rsidR="00AE649C" w:rsidRPr="00B76F3C">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2000000" w:usb1="420024FF" w:usb0="E00006FF"/>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1136"/>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15:docId w15:val="{5511D064-9F67-423C-BE6B-5983115B010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0" w:name="heading 5"/>
    <w:lsdException w:qFormat="true" w:unhideWhenUsed="true" w:semiHidden="true" w:uiPriority="0" w:name="heading 6"/>
    <w:lsdException w:qFormat="true" w:unhideWhenUsed="true" w:semiHidden="true" w:uiPriority="0" w:name="heading 7"/>
    <w:lsdException w:qFormat="true" w:unhideWhenUsed="true" w:semiHidden="true" w:uiPriority="0" w:name="heading 8"/>
    <w:lsdException w:qFormat="true" w:unhideWhenUsed="true" w:semiHidden="true" w:uiPriority="0"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qFormat="true" w:unhideWhenUsed="true" w:semiHidden="true" w:uiPriority="0" w:name="List"/>
    <w:lsdException w:qFormat="true" w:unhideWhenUsed="true" w:semiHidden="true" w:uiPriority="0" w:name="List Bullet"/>
    <w:lsdException w:qFormat="true" w:unhideWhenUsed="true" w:semiHidden="true" w:uiPriority="0" w:name="List Number"/>
    <w:lsdException w:unhideWhenUsed="true" w:semiHidden="true" w:uiPriority="0" w:name="List 2"/>
    <w:lsdException w:unhideWhenUsed="true" w:semiHidden="true" w:uiPriority="0" w:name="List 3"/>
    <w:lsdException w:unhideWhenUsed="true" w:semiHidden="true" w:uiPriority="0" w:name="List 4"/>
    <w:lsdException w:unhideWhenUsed="true" w:semiHidden="true" w:uiPriority="0" w:name="List 5"/>
    <w:lsdException w:qFormat="true" w:unhideWhenUsed="true" w:semiHidden="true" w:uiPriority="0" w:name="List Bullet 2"/>
    <w:lsdException w:unhideWhenUsed="true" w:semiHidden="true" w:uiPriority="0" w:name="List Bullet 3"/>
    <w:lsdException w:unhideWhenUsed="true" w:semiHidden="true" w:uiPriority="0" w:name="List Bullet 4"/>
    <w:lsdException w:unhideWhenUsed="true" w:semiHidden="true" w:uiPriority="0" w:name="List Bullet 5"/>
    <w:lsdException w:unhideWhenUsed="true" w:semiHidden="true" w:uiPriority="0" w:name="List Number 2"/>
    <w:lsdException w:unhideWhenUsed="true" w:semiHidden="true" w:uiPriority="0" w:name="List Number 3"/>
    <w:lsdException w:unhideWhenUsed="true" w:semiHidden="true" w:uiPriority="0" w:name="List Number 4"/>
    <w:lsdException w:unhideWhenUsed="true" w:semiHidden="true" w:uiPriority="0"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qFormat="true" w:unhideWhenUsed="true" w:semiHidden="true" w:uiPriority="0" w:name="List Continue"/>
    <w:lsdException w:qFormat="true" w:unhideWhenUsed="true" w:semiHidden="true" w:uiPriority="0" w:name="List Continue 2"/>
    <w:lsdException w:unhideWhenUsed="true" w:semiHidden="true" w:uiPriority="0" w:name="List Continue 3"/>
    <w:lsdException w:unhideWhenUsed="true" w:semiHidden="true" w:uiPriority="0" w:name="List Continue 4"/>
    <w:lsdException w:unhideWhenUsed="true" w:semiHidden="true" w:uiPriority="0"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uiPriority="0"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unhideWhenUsed="true" w:semiHidden="true" w:name="Placeholder Text"/>
    <w:lsdException w:qFormat="true" w:unhideWhenUsed="true" w:semiHidden="true" w:uiPriority="0" w:name="No Spacing"/>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semiHidden="true" w:name="Revision"/>
    <w:lsdException w:qFormat="true" w:uiPriority="34" w:name="List Paragraph"/>
    <w:lsdException w:uiPriority="29" w:name="Quote"/>
    <w:lsdException w:uiPriority="30" w:name="Intense Quote"/>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qFormat="true" w:uiPriority="19" w:name="Subtle Emphasis"/>
    <w:lsdException w:qFormat="true" w:uiPriority="21" w:name="Intense Emphasis"/>
    <w:lsdException w:unhideWhenUsed="true" w:semiHidden="true" w:name="Bibliography"/>
    <w:lsdException w:unhideWhenUsed="true" w:semiHidden="true"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90989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St-505/2017-18</izvorni_sadrzaj>
    <derivirana_varijabla naziv="DomainObject.Oznaka_1">St-505/2017-18</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St-505/2017</izvorni_sadrzaj>
    <derivirana_varijabla naziv="DomainObject.Predmet.OznakaBroj_1">St-505/2017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MYTILUS d.o.o. za proizvodnju i preradu riba i plodova mora, trgovinu i turizam</izvorni_sadrzaj>
    <derivirana_varijabla naziv="DomainObject.Predmet.ProtustrankaFormated_1">  MYTILUS d.o.o. za proizvodnju i preradu riba i plodova mora, trgovinu i turizam</derivirana_varijabla>
  </DomainObject.Predmet.ProtustrankaFormated>
  <DomainObject.Predmet.ProtustrankaFormatedOIB>
    <izvorni_sadrzaj>  MYTILUS d.o.o. za proizvodnju i preradu riba i plodova mora, trgovinu i turizam, OIB 86973558884</izvorni_sadrzaj>
    <derivirana_varijabla naziv="DomainObject.Predmet.ProtustrankaFormatedOIB_1">  MYTILUS d.o.o. za proizvodnju i preradu riba i plodova mora, trgovinu i turizam, OIB 86973558884</derivirana_varijabla>
  </DomainObject.Predmet.ProtustrankaFormatedOIB>
  <DomainObject.Predmet.ProtustrankaFormatedWithAdress>
    <izvorni_sadrzaj> MYTILUS d.o.o. za proizvodnju i preradu riba i plodova mora, trgovinu i turizam, Stipe Ninića 58, 22000 Šibenik</izvorni_sadrzaj>
    <derivirana_varijabla naziv="DomainObject.Predmet.ProtustrankaFormatedWithAdress_1"> MYTILUS d.o.o. za proizvodnju i preradu riba i plodova mora, trgovinu i turizam, Stipe Ninića 58, 22000 Šibenik</derivirana_varijabla>
  </DomainObject.Predmet.ProtustrankaFormatedWithAdress>
  <DomainObject.Predmet.ProtustrankaFormatedWithAdressOIB>
    <izvorni_sadrzaj> MYTILUS d.o.o. za proizvodnju i preradu riba i plodova mora, trgovinu i turizam, OIB 86973558884, Stipe Ninića 58, 22000 Šibenik</izvorni_sadrzaj>
    <derivirana_varijabla naziv="DomainObject.Predmet.ProtustrankaFormatedWithAdressOIB_1"> MYTILUS d.o.o. za proizvodnju i preradu riba i plodova mora, trgovinu i turizam, OIB 86973558884, Stipe Ninića 58, 22000 Šibenik</derivirana_varijabla>
  </DomainObject.Predmet.ProtustrankaFormatedWithAdressOIB>
  <DomainObject.Predmet.ProtustrankaWithAdress>
    <izvorni_sadrzaj>MYTILUS d.o.o. za proizvodnju i preradu riba i plodova mora, trgovinu i turizam Stipe Ninića 58, 22000 Šibenik</izvorni_sadrzaj>
    <derivirana_varijabla naziv="DomainObject.Predmet.ProtustrankaWithAdress_1">MYTILUS d.o.o. za proizvodnju i preradu riba i plodova mora, trgovinu i turizam Stipe Ninića 58, 22000 Šibenik</derivirana_varijabla>
  </DomainObject.Predmet.ProtustrankaWithAdress>
  <DomainObject.Predmet.ProtustrankaWithAdressOIB>
    <izvorni_sadrzaj>MYTILUS d.o.o. za proizvodnju i preradu riba i plodova mora, trgovinu i turizam, OIB 86973558884, Stipe Ninića 58, 22000 Šibenik</izvorni_sadrzaj>
    <derivirana_varijabla naziv="DomainObject.Predmet.ProtustrankaWithAdressOIB_1">MYTILUS d.o.o. za proizvodnju i preradu riba i plodova mora, trgovinu i turizam, OIB 86973558884, Stipe Ninića 58, 22000 Šibenik</derivirana_varijabla>
  </DomainObject.Predmet.ProtustrankaWithAdressOIB>
  <DomainObject.Predmet.ProtustrankaNazivFormated>
    <izvorni_sadrzaj>MYTILUS d.o.o. za proizvodnju i preradu riba i plodova mora, trgovinu i turizam</izvorni_sadrzaj>
    <derivirana_varijabla naziv="DomainObject.Predmet.ProtustrankaNazivFormated_1">MYTILUS d.o.o. za proizvodnju i preradu riba i plodova mora, trgovinu i turizam</derivirana_varijabla>
  </DomainObject.Predmet.ProtustrankaNazivFormated>
  <DomainObject.Predmet.ProtustrankaNazivFormatedOIB>
    <izvorni_sadrzaj>MYTILUS d.o.o. za proizvodnju i preradu riba i plodova mora, trgovinu i turizam, OIB 86973558884</izvorni_sadrzaj>
    <derivirana_varijabla naziv="DomainObject.Predmet.ProtustrankaNazivFormatedOIB_1">MYTILUS d.o.o. za proizvodnju i preradu riba i plodova mora, trgovinu i turizam, OIB 86973558884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Donato Pescatore</izvorni_sadrzaj>
    <derivirana_varijabla naziv="DomainObject.Predmet.StrankaFormated_1">  Financijska agencija; Donato Pescatore</derivirana_varijabla>
  </DomainObject.Predmet.StrankaFormated>
  <DomainObject.Predmet.StrankaFormatedOIB>
    <izvorni_sadrzaj>  Financijska agencija, OIB 85821130368; Donato Pescatore, OIB 86383357865</izvorni_sadrzaj>
    <derivirana_varijabla naziv="DomainObject.Predmet.StrankaFormatedOIB_1">  Financijska agencija, OIB 85821130368; Donato Pescatore, OIB 86383357865</derivirana_varijabla>
  </DomainObject.Predmet.StrankaFormatedOIB>
  <DomainObject.Predmet.StrankaFormatedWithAdress>
    <izvorni_sadrzaj> Financijska agencija, Ulica grada Vukovara 70, 10000 Zagreb; Donato Pescatore, L. Ferri 4, San Benedetto Del Tronto</izvorni_sadrzaj>
    <derivirana_varijabla naziv="DomainObject.Predmet.StrankaFormatedWithAdress_1"> Financijska agencija, Ulica grada Vukovara 70, 10000 Zagreb; Donato Pescatore, L. Ferri 4, San Benedetto Del Tronto</derivirana_varijabla>
  </DomainObject.Predmet.StrankaFormatedWithAdress>
  <DomainObject.Predmet.StrankaFormatedWithAdressOIB>
    <izvorni_sadrzaj> Financijska agencija, OIB 85821130368, Ulica grada Vukovara 70, 10000 Zagreb; Donato Pescatore, OIB 86383357865, L. Ferri 4, San Benedetto Del Tronto</izvorni_sadrzaj>
    <derivirana_varijabla naziv="DomainObject.Predmet.StrankaFormatedWithAdressOIB_1"> Financijska agencija, OIB 85821130368, Ulica grada Vukovara 70, 10000 Zagreb; Donato Pescatore, OIB 86383357865, L. Ferri 4, San Benedetto Del Tronto</derivirana_varijabla>
  </DomainObject.Predmet.StrankaFormatedWithAdressOIB>
  <DomainObject.Predmet.StrankaWithAdress>
    <izvorni_sadrzaj>Financijska agencija Ulica grada Vukovara 70,10000 Zagreb,Donato Pescatore L. Ferri 4,San Benedetto Del Tronto</izvorni_sadrzaj>
    <derivirana_varijabla naziv="DomainObject.Predmet.StrankaWithAdress_1">Financijska agencija Ulica grada Vukovara 70,10000 Zagreb,Donato Pescatore L. Ferri 4,San Benedetto Del Tronto</derivirana_varijabla>
  </DomainObject.Predmet.StrankaWithAdress>
  <DomainObject.Predmet.StrankaWithAdressOIB>
    <izvorni_sadrzaj>Financijska agencija, OIB 85821130368, Ulica grada Vukovara 70,10000 Zagreb,Donato Pescatore, OIB 86383357865, L. Ferri 4,San Benedetto Del Tronto</izvorni_sadrzaj>
    <derivirana_varijabla naziv="DomainObject.Predmet.StrankaWithAdressOIB_1">Financijska agencija, OIB 85821130368, Ulica grada Vukovara 70,10000 Zagreb,Donato Pescatore, OIB 86383357865, L. Ferri 4,San Benedetto Del Tronto</derivirana_varijabla>
  </DomainObject.Predmet.StrankaWithAdressOIB>
  <DomainObject.Predmet.StrankaNazivFormated>
    <izvorni_sadrzaj>Financijska agencija,Donato Pescatore</izvorni_sadrzaj>
    <derivirana_varijabla naziv="DomainObject.Predmet.StrankaNazivFormated_1">Financijska agencija,Donato Pescatore</derivirana_varijabla>
  </DomainObject.Predmet.StrankaNazivFormated>
  <DomainObject.Predmet.StrankaNazivFormatedOIB>
    <izvorni_sadrzaj>Financijska agencija, OIB 85821130368,Donato Pescatore, OIB 86383357865</izvorni_sadrzaj>
    <derivirana_varijabla naziv="DomainObject.Predmet.StrankaNazivFormatedOIB_1">Financijska agencija, OIB 85821130368,Donato Pescatore, OIB 86383357865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tem>Donato Pescatore</item>
    </izvorni_sadrzaj>
    <derivirana_varijabla naziv="DomainObject.Predmet.StrankaListFormated_1">
      <item>Financijska agencija</item>
      <item>Donato Pescatore</item>
    </derivirana_varijabla>
  </DomainObject.Predmet.StrankaListFormated>
  <DomainObject.Predmet.StrankaListFormatedOIB>
    <izvorni_sadrzaj>
      <item>Financijska agencija, OIB 85821130368</item>
      <item>Donato Pescatore, OIB 86383357865</item>
    </izvorni_sadrzaj>
    <derivirana_varijabla naziv="DomainObject.Predmet.StrankaListFormatedOIB_1">
      <item>Financijska agencija, OIB 85821130368</item>
      <item>Donato Pescatore, OIB 86383357865</item>
    </derivirana_varijabla>
  </DomainObject.Predmet.StrankaListFormatedOIB>
  <DomainObject.Predmet.StrankaListFormatedWithAdress>
    <izvorni_sadrzaj>
      <item>Financijska agencija, Ulica grada Vukovara 70, 10000 Zagreb</item>
      <item>Donato Pescatore, L. Ferri 4, San Benedetto Del Tronto</item>
    </izvorni_sadrzaj>
    <derivirana_varijabla naziv="DomainObject.Predmet.StrankaListFormatedWithAdress_1">
      <item>Financijska agencija, Ulica grada Vukovara 70, 10000 Zagreb</item>
      <item>Donato Pescatore, L. Ferri 4, San Benedetto Del Tronto</item>
    </derivirana_varijabla>
  </DomainObject.Predmet.StrankaListFormatedWithAdress>
  <DomainObject.Predmet.StrankaListFormatedWithAdressOIB>
    <izvorni_sadrzaj>
      <item>Financijska agencija, OIB 85821130368, Ulica grada Vukovara 70, 10000 Zagreb</item>
      <item>Donato Pescatore, OIB 86383357865, L. Ferri 4, San Benedetto Del Tronto</item>
    </izvorni_sadrzaj>
    <derivirana_varijabla naziv="DomainObject.Predmet.StrankaListFormatedWithAdressOIB_1">
      <item>Financijska agencija, OIB 85821130368, Ulica grada Vukovara 70, 10000 Zagreb</item>
      <item>Donato Pescatore, OIB 86383357865, L. Ferri 4, San Benedetto Del Tronto</item>
    </derivirana_varijabla>
  </DomainObject.Predmet.StrankaListFormatedWithAdressOIB>
  <DomainObject.Predmet.StrankaListNazivFormated>
    <izvorni_sadrzaj>
      <item>Financijska agencija</item>
      <item>Donato Pescatore</item>
    </izvorni_sadrzaj>
    <derivirana_varijabla naziv="DomainObject.Predmet.StrankaListNazivFormated_1">
      <item>Financijska agencija</item>
      <item>Donato Pescatore</item>
    </derivirana_varijabla>
  </DomainObject.Predmet.StrankaListNazivFormated>
  <DomainObject.Predmet.StrankaListNazivFormatedOIB>
    <izvorni_sadrzaj>
      <item>Financijska agencija, OIB 85821130368</item>
      <item>Donato Pescatore, OIB 86383357865</item>
    </izvorni_sadrzaj>
    <derivirana_varijabla naziv="DomainObject.Predmet.StrankaListNazivFormatedOIB_1">
      <item>Financijska agencija, OIB 85821130368</item>
      <item>Donato Pescatore, OIB 86383357865</item>
    </derivirana_varijabla>
  </DomainObject.Predmet.StrankaListNazivFormatedOIB>
  <DomainObject.Predmet.ProtuStrankaListFormated>
    <izvorni_sadrzaj>
      <item>MYTILUS d.o.o. za proizvodnju i preradu riba i plodova mora, trgovinu i turizam</item>
    </izvorni_sadrzaj>
    <derivirana_varijabla naziv="DomainObject.Predmet.ProtuStrankaListFormated_1">
      <item>MYTILUS d.o.o. za proizvodnju i preradu riba i plodova mora, trgovinu i turizam</item>
    </derivirana_varijabla>
  </DomainObject.Predmet.ProtuStrankaListFormated>
  <DomainObject.Predmet.ProtuStrankaListFormatedOIB>
    <izvorni_sadrzaj>
      <item>MYTILUS d.o.o. za proizvodnju i preradu riba i plodova mora, trgovinu i turizam, OIB 86973558884</item>
    </izvorni_sadrzaj>
    <derivirana_varijabla naziv="DomainObject.Predmet.ProtuStrankaListFormatedOIB_1">
      <item>MYTILUS d.o.o. za proizvodnju i preradu riba i plodova mora, trgovinu i turizam, OIB 86973558884</item>
    </derivirana_varijabla>
  </DomainObject.Predmet.ProtuStrankaListFormatedOIB>
  <DomainObject.Predmet.ProtuStrankaListFormatedWithAdress>
    <izvorni_sadrzaj>
      <item>MYTILUS d.o.o. za proizvodnju i preradu riba i plodova mora, trgovinu i turizam, Stipe Ninića 58, 22000 Šibenik</item>
    </izvorni_sadrzaj>
    <derivirana_varijabla naziv="DomainObject.Predmet.ProtuStrankaListFormatedWithAdress_1">
      <item>MYTILUS d.o.o. za proizvodnju i preradu riba i plodova mora, trgovinu i turizam, Stipe Ninića 58, 22000 Šibenik</item>
    </derivirana_varijabla>
  </DomainObject.Predmet.ProtuStrankaListFormatedWithAdress>
  <DomainObject.Predmet.ProtuStrankaListFormatedWithAdressOIB>
    <izvorni_sadrzaj>
      <item>MYTILUS d.o.o. za proizvodnju i preradu riba i plodova mora, trgovinu i turizam, OIB 86973558884, Stipe Ninića 58, 22000 Šibenik</item>
    </izvorni_sadrzaj>
    <derivirana_varijabla naziv="DomainObject.Predmet.ProtuStrankaListFormatedWithAdressOIB_1">
      <item>MYTILUS d.o.o. za proizvodnju i preradu riba i plodova mora, trgovinu i turizam, OIB 86973558884, Stipe Ninića 58, 22000 Šibenik</item>
    </derivirana_varijabla>
  </DomainObject.Predmet.ProtuStrankaListFormatedWithAdressOIB>
  <DomainObject.Predmet.ProtuStrankaListNazivFormated>
    <izvorni_sadrzaj>
      <item>MYTILUS d.o.o. za proizvodnju i preradu riba i plodova mora, trgovinu i turizam</item>
    </izvorni_sadrzaj>
    <derivirana_varijabla naziv="DomainObject.Predmet.ProtuStrankaListNazivFormated_1">
      <item>MYTILUS d.o.o. za proizvodnju i preradu riba i plodova mora, trgovinu i turizam</item>
    </derivirana_varijabla>
  </DomainObject.Predmet.ProtuStrankaListNazivFormated>
  <DomainObject.Predmet.ProtuStrankaListNazivFormatedOIB>
    <izvorni_sadrzaj>
      <item>MYTILUS d.o.o. za proizvodnju i preradu riba i plodova mora, trgovinu i turizam, OIB 86973558884</item>
    </izvorni_sadrzaj>
    <derivirana_varijabla naziv="DomainObject.Predmet.ProtuStrankaListNazivFormatedOIB_1">
      <item>MYTILUS d.o.o. za proizvodnju i preradu riba i plodova mora, trgovinu i turizam, OIB 86973558884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St-505/2017-18</izvorni_sadrzaj>
    <derivirana_varijabla naziv="DomainObject.PoslovniBrojDokumenta_1">St-505/2017-18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MYTILUS d.o.o. za proizvodnju i preradu riba i plodova mora, trgovinu i turizam</izvorni_sadrzaj>
    <derivirana_varijabla naziv="DomainObject.Predmet.ProtustrankaIDrugi_1">MYTILUS d.o.o. za proizvodnju i preradu riba i plodova mora, trgovinu i turizam</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MYTILUS d.o.o. za proizvodnju i preradu riba i plodova mora, trgovinu i turizam, OIB 86973558884, Stipe Ninića 58, 22000 Šibenik</izvorni_sadrzaj>
    <derivirana_varijabla naziv="DomainObject.Predmet.ProtustrankaIDrugiAdressOIB_1">MYTILUS d.o.o. za proizvodnju i preradu riba i plodova mora, trgovinu i turizam, OIB 86973558884, Stipe Ninića 58,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MYTILUS d.o.o. za proizvodnju i preradu riba i plodova mora, trgovinu i turizam</item>
      <item>Donato Pescatore</item>
    </izvorni_sadrzaj>
    <derivirana_varijabla naziv="DomainObject.Predmet.SudioniciListNaziv_1">
      <item>Financijska agencija</item>
      <item>MYTILUS d.o.o. za proizvodnju i preradu riba i plodova mora, trgovinu i turizam</item>
      <item>Donato Pescatore</item>
    </derivirana_varijabla>
  </DomainObject.Predmet.SudioniciListNaziv>
  <DomainObject.Predmet.SudioniciListAdressOIB>
    <izvorni_sadrzaj>
      <item>Financijska agencija, OIB 85821130368, Ulica grada Vukovara 70,10000 Zagreb</item>
      <item>MYTILUS d.o.o. za proizvodnju i preradu riba i plodova mora, trgovinu i turizam, OIB 86973558884, Stipe Ninića 58,22000 Šibenik</item>
      <item>Donato Pescatore, OIB 86383357865, L. Ferri 4,San Benedetto Del Tronto</item>
    </izvorni_sadrzaj>
    <derivirana_varijabla naziv="DomainObject.Predmet.SudioniciListAdressOIB_1">
      <item>Financijska agencija, OIB 85821130368, Ulica grada Vukovara 70,10000 Zagreb</item>
      <item>MYTILUS d.o.o. za proizvodnju i preradu riba i plodova mora, trgovinu i turizam, OIB 86973558884, Stipe Ninića 58,22000 Šibenik</item>
      <item>Donato Pescatore, OIB 86383357865, L. Ferri 4,San Benedetto Del Tronto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5ABD52-DAC2-4283-A26D-5B133B0C73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4354</properties:Characters>
  <properties:Lines>131</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2019-02-26T10:58:00Z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St-505/2017-18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