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f4a3" w14:paraId="1d6f4a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3E38" w:rsidP="00713E38" w:rsidR="00713E38" w:rsidRPr="00713E38">
      <w:pPr>
        <w:spacing w:after="0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>6. St-1153/2016-8</w:t>
      </w: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>R E P U B L I K A   H R V A T S K A</w:t>
      </w:r>
    </w:p>
    <w:p w:rsidRDefault="00713E38" w:rsidP="00713E38" w:rsidR="00713E38" w:rsidRPr="00713E38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lang w:eastAsia="hr-HR"/>
        </w:rPr>
      </w:pPr>
      <w:r w:rsidRPr="00713E38">
        <w:rPr>
          <w:rFonts w:cs="Times New Roman" w:eastAsia="Times New Roman"/>
          <w:lang w:eastAsia="hr-HR"/>
        </w:rPr>
        <w:t>R J E Š E N J E</w:t>
      </w: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lang w:eastAsia="hr-HR"/>
        </w:rPr>
        <w:tab/>
        <w:t>TRGOVAČKI SUD U BJELOVARU,</w:t>
      </w:r>
      <w:r w:rsidRPr="00713E38">
        <w:rPr>
          <w:rFonts w:cs="Times New Roman" w:eastAsia="Times New Roman"/>
          <w:b/>
          <w:lang w:eastAsia="hr-HR"/>
        </w:rPr>
        <w:t xml:space="preserve"> </w:t>
      </w:r>
      <w:r w:rsidRPr="00713E38">
        <w:rPr>
          <w:rFonts w:cs="Times New Roman" w:eastAsia="Times New Roman"/>
          <w:bCs/>
          <w:lang w:eastAsia="hr-HR"/>
        </w:rPr>
        <w:t>po višem sudskom savjetniku Siniši Rajnoviću, u skraćenom stečajnom postupku nad dužnikom LETVICA društvo s ograničenom odgovornošću za trgovinu i usluge, Zagreb, Palmotićeva 3, MBS: 080661483, OIB: 77791196999, 30. svibnja 2017.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lang w:eastAsia="hr-HR"/>
        </w:rPr>
      </w:pPr>
      <w:r w:rsidRPr="00713E38">
        <w:rPr>
          <w:rFonts w:cs="Times New Roman" w:eastAsia="Times New Roman"/>
          <w:lang w:eastAsia="hr-HR"/>
        </w:rPr>
        <w:t>r i j e š i o   j e</w:t>
      </w: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ab/>
        <w:t xml:space="preserve"> Nalaže se odvjetniku Jurici Tončiću, iz Zagreba, Đorđićeva 19, u roku od 8 (osam) dana od dana dostave prijepisa ovog rješenja dostaviti punomoć za zastupanje Andree Kožar iz Zagreba, Ružmarinska 25, ili odobrenje za podnesenu žalbu protiv rješenja o otvaranju  stečajnog postupka nad dužnikom, budući da protiv rješenja o otvaranju stečajnog postupka pravo na žalbu ima osoba ovlaštena za zastupanje dužnika po zakonu do dana nastupanja pravnih posljedica otvaranja stečajnog postupka (čl. 128. st. 8. Stečajnog zakona – "Narodne novine" broj: 71/15 – dalje: SZ), uz upozorenje iz odredbe čl. 109. st. 3. i 4. Zakona o parničnom postupku («Narodne novine» broj: 53/91, 91/92, 112/99, 88/01, 117/03, 88/05, 2/07, 84/08, 123/08, 57/11, 25/13 i 89/14 – dalje: ZPP).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ab/>
      </w: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 xml:space="preserve">U Bjelovaru 30. svibnja 2017. </w:t>
      </w:r>
    </w:p>
    <w:p w:rsidRDefault="00713E38" w:rsidP="00713E38" w:rsidR="00713E38" w:rsidRPr="00713E38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VIŠI SUDSKI SAVJETNIK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13E38">
        <w:rPr>
          <w:rFonts w:cs="Times New Roman" w:eastAsia="Times New Roman"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ab/>
        <w:t xml:space="preserve">                              SINŠA RAJNOVIĆ v.r.</w:t>
      </w:r>
      <w:r w:rsidRPr="00713E38">
        <w:rPr>
          <w:rFonts w:cs="Times New Roman" w:eastAsia="Times New Roman"/>
          <w:b/>
          <w:lang w:eastAsia="hr-HR"/>
        </w:rPr>
        <w:tab/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lang w:eastAsia="hr-HR"/>
        </w:rPr>
        <w:t>Za točnost otpravka-ovlašteni službenik</w:t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  <w:t xml:space="preserve">   </w:t>
      </w:r>
      <w:r w:rsidRPr="00713E38">
        <w:rPr>
          <w:rFonts w:cs="Times New Roman" w:eastAsia="Times New Roman"/>
          <w:b/>
          <w:lang w:eastAsia="hr-HR"/>
        </w:rPr>
        <w:tab/>
      </w:r>
      <w:r w:rsidRPr="00713E38">
        <w:rPr>
          <w:rFonts w:cs="Times New Roman" w:eastAsia="Times New Roman"/>
          <w:b/>
          <w:lang w:eastAsia="hr-HR"/>
        </w:rPr>
        <w:tab/>
        <w:t xml:space="preserve">         </w:t>
      </w:r>
      <w:r w:rsidRPr="00713E38">
        <w:rPr>
          <w:rFonts w:cs="Times New Roman" w:eastAsia="Times New Roman"/>
          <w:lang w:eastAsia="hr-HR"/>
        </w:rPr>
        <w:t>Suzana Sabljić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 xml:space="preserve">             </w:t>
      </w:r>
      <w:r w:rsidRPr="00713E38">
        <w:rPr>
          <w:rFonts w:cs="Times New Roman" w:eastAsia="Times New Roman"/>
          <w:bCs/>
          <w:lang w:eastAsia="hr-HR"/>
        </w:rPr>
        <w:tab/>
      </w:r>
      <w:r w:rsidRPr="00713E38">
        <w:rPr>
          <w:rFonts w:cs="Times New Roman" w:eastAsia="Times New Roman"/>
          <w:bCs/>
          <w:lang w:eastAsia="hr-HR"/>
        </w:rPr>
        <w:tab/>
      </w:r>
      <w:r w:rsidRPr="00713E38">
        <w:rPr>
          <w:rFonts w:cs="Times New Roman" w:eastAsia="Times New Roman"/>
          <w:bCs/>
          <w:lang w:eastAsia="hr-HR"/>
        </w:rPr>
        <w:tab/>
      </w:r>
      <w:r w:rsidRPr="00713E38">
        <w:rPr>
          <w:rFonts w:cs="Times New Roman" w:eastAsia="Times New Roman"/>
          <w:bCs/>
          <w:lang w:eastAsia="hr-HR"/>
        </w:rPr>
        <w:tab/>
      </w:r>
      <w:r w:rsidRPr="00713E38">
        <w:rPr>
          <w:rFonts w:cs="Times New Roman" w:eastAsia="Times New Roman"/>
          <w:bCs/>
          <w:lang w:eastAsia="hr-HR"/>
        </w:rPr>
        <w:tab/>
      </w:r>
      <w:r w:rsidRPr="00713E38">
        <w:rPr>
          <w:rFonts w:cs="Times New Roman" w:eastAsia="Times New Roman"/>
          <w:bCs/>
          <w:lang w:eastAsia="hr-HR"/>
        </w:rPr>
        <w:tab/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lang w:eastAsia="hr-HR"/>
        </w:rPr>
      </w:pPr>
      <w:r w:rsidRPr="00713E38">
        <w:rPr>
          <w:rFonts w:cs="Times New Roman" w:eastAsia="Times New Roman"/>
          <w:lang w:eastAsia="hr-HR"/>
        </w:rPr>
        <w:t>POUKA O PRAVNOM LIJEKU: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13E38">
        <w:rPr>
          <w:rFonts w:cs="Times New Roman" w:eastAsia="Times New Roman"/>
          <w:bCs/>
          <w:lang w:eastAsia="hr-HR"/>
        </w:rPr>
        <w:t xml:space="preserve">Protiv ovog rješenja nije  dopuštena  žalba (čl. </w:t>
      </w:r>
      <w:smartTag w:element="metricconverter" w:uri="urn:schemas-microsoft-com:office:smarttags">
        <w:smartTagPr>
          <w:attr w:val="278. st" w:name="ProductID"/>
        </w:smartTagPr>
        <w:r w:rsidRPr="00713E38">
          <w:rPr>
            <w:rFonts w:cs="Times New Roman" w:eastAsia="Times New Roman"/>
            <w:bCs/>
            <w:lang w:eastAsia="hr-HR"/>
          </w:rPr>
          <w:t>278. st</w:t>
        </w:r>
      </w:smartTag>
      <w:r w:rsidRPr="00713E38">
        <w:rPr>
          <w:rFonts w:cs="Times New Roman" w:eastAsia="Times New Roman"/>
          <w:bCs/>
          <w:lang w:eastAsia="hr-HR"/>
        </w:rPr>
        <w:t xml:space="preserve">. 2. ZPP u vezi čl. 10. SZ). </w:t>
      </w: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13E38" w:rsidP="00713E38" w:rsidR="00713E38" w:rsidRPr="00713E3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E38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92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St-1153/2016-8</izvorni_sadrzaj>
    <derivirana_varijabla naziv="DomainObject.Oznaka_1">St-1153/2016-8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LETVICA d.o.o.</izvorni_sadrzaj>
    <derivirana_varijabla naziv="DomainObject.Predmet.ProtustrankaFormated_1">  LETVICA d.o.o.</derivirana_varijabla>
  </DomainObject.Predmet.ProtustrankaFormated>
  <DomainObject.Predmet.ProtustrankaFormatedOIB>
    <izvorni_sadrzaj>  LETVICA d.o.o., OIB 77791196999</izvorni_sadrzaj>
    <derivirana_varijabla naziv="DomainObject.Predmet.ProtustrankaFormatedOIB_1">  LETVICA d.o.o., OIB 77791196999</derivirana_varijabla>
  </DomainObject.Predmet.ProtustrankaFormatedOIB>
  <DomainObject.Predmet.ProtustrankaFormatedWithAdress>
    <izvorni_sadrzaj> LETVICA d.o.o., Palmotićeva 3, 10000 Zagreb</izvorni_sadrzaj>
    <derivirana_varijabla naziv="DomainObject.Predmet.ProtustrankaFormatedWithAdress_1"> LETVICA d.o.o., Palmotićeva 3, 10000 Zagreb</derivirana_varijabla>
  </DomainObject.Predmet.ProtustrankaFormatedWithAdress>
  <DomainObject.Predmet.ProtustrankaFormatedWithAdressOIB>
    <izvorni_sadrzaj> LETVICA d.o.o., OIB 77791196999, Palmotićeva 3, 10000 Zagreb</izvorni_sadrzaj>
    <derivirana_varijabla naziv="DomainObject.Predmet.ProtustrankaFormatedWithAdressOIB_1"> LETVICA d.o.o., OIB 77791196999, Palmotićeva 3, 10000 Zagreb</derivirana_varijabla>
  </DomainObject.Predmet.ProtustrankaFormatedWithAdressOIB>
  <DomainObject.Predmet.ProtustrankaWithAdress>
    <izvorni_sadrzaj>LETVICA d.o.o. Palmotićeva 3, 10000 Zagreb</izvorni_sadrzaj>
    <derivirana_varijabla naziv="DomainObject.Predmet.ProtustrankaWithAdress_1">LETVICA d.o.o. Palmotićeva 3, 10000 Zagreb</derivirana_varijabla>
  </DomainObject.Predmet.ProtustrankaWithAdress>
  <DomainObject.Predmet.ProtustrankaWithAdressOIB>
    <izvorni_sadrzaj>LETVICA d.o.o., OIB 77791196999, Palmotićeva 3, 10000 Zagreb</izvorni_sadrzaj>
    <derivirana_varijabla naziv="DomainObject.Predmet.ProtustrankaWithAdressOIB_1">LETVICA d.o.o., OIB 77791196999, Palmotićeva 3, 10000 Zagreb</derivirana_varijabla>
  </DomainObject.Predmet.ProtustrankaWithAdressOIB>
  <DomainObject.Predmet.ProtustrankaNazivFormated>
    <izvorni_sadrzaj>LETVICA d.o.o.</izvorni_sadrzaj>
    <derivirana_varijabla naziv="DomainObject.Predmet.ProtustrankaNazivFormated_1">LETVICA d.o.o.</derivirana_varijabla>
  </DomainObject.Predmet.ProtustrankaNazivFormated>
  <DomainObject.Predmet.ProtustrankaNazivFormatedOIB>
    <izvorni_sadrzaj>LETVICA d.o.o., OIB 77791196999</izvorni_sadrzaj>
    <derivirana_varijabla naziv="DomainObject.Predmet.ProtustrankaNazivFormatedOIB_1">LETVICA d.o.o., OIB 77791196999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LETVICA d.o.o.</item>
    </izvorni_sadrzaj>
    <derivirana_varijabla naziv="DomainObject.Predmet.ProtuStrankaListFormated_1">
      <item>LETVICA d.o.o.</item>
    </derivirana_varijabla>
  </DomainObject.Predmet.ProtuStrankaListFormated>
  <DomainObject.Predmet.ProtuStrankaListFormatedOIB>
    <izvorni_sadrzaj>
      <item>LETVICA d.o.o., OIB 77791196999</item>
    </izvorni_sadrzaj>
    <derivirana_varijabla naziv="DomainObject.Predmet.ProtuStrankaListFormatedOIB_1">
      <item>LETVICA d.o.o., OIB 77791196999</item>
    </derivirana_varijabla>
  </DomainObject.Predmet.ProtuStrankaListFormatedOIB>
  <DomainObject.Predmet.ProtuStrankaListFormatedWithAdress>
    <izvorni_sadrzaj>
      <item>LETVICA d.o.o., Palmotićeva 3, 10000 Zagreb</item>
    </izvorni_sadrzaj>
    <derivirana_varijabla naziv="DomainObject.Predmet.ProtuStrankaListFormatedWithAdress_1">
      <item>LETVICA d.o.o., Palmotićeva 3, 10000 Zagreb</item>
    </derivirana_varijabla>
  </DomainObject.Predmet.ProtuStrankaListFormatedWithAdress>
  <DomainObject.Predmet.ProtuStrankaListFormatedWithAdressOIB>
    <izvorni_sadrzaj>
      <item>LETVICA d.o.o., OIB 77791196999, Palmotićeva 3, 10000 Zagreb</item>
    </izvorni_sadrzaj>
    <derivirana_varijabla naziv="DomainObject.Predmet.ProtuStrankaListFormatedWithAdressOIB_1">
      <item>LETVICA d.o.o., OIB 77791196999, Palmotićeva 3, 10000 Zagreb</item>
    </derivirana_varijabla>
  </DomainObject.Predmet.ProtuStrankaListFormatedWithAdressOIB>
  <DomainObject.Predmet.ProtuStrankaListNazivFormated>
    <izvorni_sadrzaj>
      <item>LETVICA d.o.o.</item>
    </izvorni_sadrzaj>
    <derivirana_varijabla naziv="DomainObject.Predmet.ProtuStrankaListNazivFormated_1">
      <item>LETVICA d.o.o.</item>
    </derivirana_varijabla>
  </DomainObject.Predmet.ProtuStrankaListNazivFormated>
  <DomainObject.Predmet.ProtuStrankaListNazivFormatedOIB>
    <izvorni_sadrzaj>
      <item>LETVICA d.o.o., OIB 77791196999</item>
    </izvorni_sadrzaj>
    <derivirana_varijabla naziv="DomainObject.Predmet.ProtuStrankaListNazivFormatedOIB_1">
      <item>LETVICA d.o.o., OIB 77791196999</item>
    </derivirana_varijabla>
  </DomainObject.Predmet.ProtuStrankaListNazivFormatedOIB>
  <DomainObject.Predmet.OstaliListFormated>
    <izvorni_sadrzaj>
      <item>ANDREA KOŽAR</item>
    </izvorni_sadrzaj>
    <derivirana_varijabla naziv="DomainObject.Predmet.OstaliListFormated_1">
      <item>ANDREA KOŽAR</item>
    </derivirana_varijabla>
  </DomainObject.Predmet.OstaliListFormated>
  <DomainObject.Predmet.OstaliListFormatedOIB>
    <izvorni_sadrzaj>
      <item>ANDREA KOŽAR, OIB 49724837832</item>
    </izvorni_sadrzaj>
    <derivirana_varijabla naziv="DomainObject.Predmet.OstaliListFormatedOIB_1">
      <item>ANDREA KOŽAR, OIB 49724837832</item>
    </derivirana_varijabla>
  </DomainObject.Predmet.OstaliListFormatedOIB>
  <DomainObject.Predmet.OstaliListFormatedWithAdress>
    <izvorni_sadrzaj>
      <item>ANDREA KOŽAR, Ružmarinka 25, 10000 Zagreb</item>
    </izvorni_sadrzaj>
    <derivirana_varijabla naziv="DomainObject.Predmet.OstaliListFormatedWithAdress_1">
      <item>ANDREA KOŽAR, Ružmarinka 25, 10000 Zagreb</item>
    </derivirana_varijabla>
  </DomainObject.Predmet.OstaliListFormatedWithAdress>
  <DomainObject.Predmet.OstaliListFormatedWithAdressOIB>
    <izvorni_sadrzaj>
      <item>ANDREA KOŽAR, OIB 49724837832, Ružmarinka 25, 10000 Zagreb</item>
    </izvorni_sadrzaj>
    <derivirana_varijabla naziv="DomainObject.Predmet.OstaliListFormatedWithAdressOIB_1">
      <item>ANDREA KOŽAR, OIB 49724837832, Ružmarinka 25, 10000 Zagreb</item>
    </derivirana_varijabla>
  </DomainObject.Predmet.OstaliListFormatedWithAdressOIB>
  <DomainObject.Predmet.OstaliListNazivFormated>
    <izvorni_sadrzaj>
      <item>ANDREA KOŽAR</item>
    </izvorni_sadrzaj>
    <derivirana_varijabla naziv="DomainObject.Predmet.OstaliListNazivFormated_1">
      <item>ANDREA KOŽAR</item>
    </derivirana_varijabla>
  </DomainObject.Predmet.OstaliListNazivFormated>
  <DomainObject.Predmet.OstaliListNazivFormatedOIB>
    <izvorni_sadrzaj>
      <item>ANDREA KOŽAR, OIB 49724837832</item>
    </izvorni_sadrzaj>
    <derivirana_varijabla naziv="DomainObject.Predmet.OstaliListNazivFormatedOIB_1">
      <item>ANDREA KOŽAR, OIB 49724837832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St-1153/2016-8</izvorni_sadrzaj>
    <derivirana_varijabla naziv="DomainObject.PoslovniBrojDokumenta_1">St-1153/2016-8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LETVICA d.o.o.</izvorni_sadrzaj>
    <derivirana_varijabla naziv="DomainObject.Predmet.ProtustrankaIDrugi_1">LETVICA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LETVICA d.o.o., OIB 77791196999, Palmotićeva 3, 10000 Zagreb</izvorni_sadrzaj>
    <derivirana_varijabla naziv="DomainObject.Predmet.ProtustrankaIDrugiAdressOIB_1">LETVICA d.o.o., OIB 77791196999,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St-1153/2016-4</izvorni_sadrzaj>
    <derivirana_varijabla naziv="DomainObject.Predmet.OdlukaRjesenje.Oznaka_1">St-1153/2016-4</derivirana_varijabla>
  </DomainObject.Predmet.OdlukaRjesenje.Oznaka>
  <DomainObject.Predmet.SudioniciListNaziv>
    <izvorni_sadrzaj>
      <item>LETVICA d.o.o.</item>
      <item>FINA Regionalni centar Zagreb</item>
      <item>ANDREA KOŽAR</item>
    </izvorni_sadrzaj>
    <derivirana_varijabla naziv="DomainObject.Predmet.SudioniciListNaziv_1">
      <item>LETVICA d.o.o.</item>
      <item>FINA Regionalni centar Zagreb</item>
      <item>ANDREA KOŽAR</item>
    </derivirana_varijabla>
  </DomainObject.Predmet.SudioniciListNaziv>
  <DomainObject.Predmet.SudioniciListAdressOIB>
    <izvorni_sadrzaj>
      <item>LETVICA d.o.o., OIB 77791196999, Palmotićeva 3,10000 Zagreb</item>
      <item>FINA Regionalni centar Zagreb, OIB 85821130368, Trg svibanjskih žrtava 1995. br. 1,10000 Zagreb</item>
      <item>ANDREA KOŽAR, OIB 49724837832, Ružmarinka 25,10000 Zagreb</item>
    </izvorni_sadrzaj>
    <derivirana_varijabla naziv="DomainObject.Predmet.SudioniciListAdressOIB_1">
      <item>LETVICA d.o.o., OIB 77791196999, Palmotićeva 3,10000 Zagreb</item>
      <item>FINA Regionalni centar Zagreb, OIB 85821130368, Trg svibanjskih žrtava 1995. br. 1,10000 Zagreb</item>
      <item>ANDREA KOŽAR, OIB 49724837832, Ružmarinka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4D16A-C6E4-482B-9A34-3BB96A0D1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1114</properties:Characters>
  <properties:Lines>45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2017-05-30T08:24:00Z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St-1153/2016-8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