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e705" w14:paraId="85ee705" w:rsidRDefault="00CC6B8C" w:rsidR="00CC6B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496B18">
        <w:rPr>
          <w:sz w:val="24"/>
          <w:szCs w:val="24"/>
        </w:rPr>
        <w:t xml:space="preserve"> 67. St-320/12</w:t>
      </w:r>
      <w:r w:rsidR="00CC6B8C">
        <w:rPr>
          <w:sz w:val="24"/>
          <w:szCs w:val="24"/>
        </w:rPr>
        <w:t>-109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96B18" w:rsidRPr="00496B18">
        <w:rPr>
          <w:bCs/>
          <w:sz w:val="24"/>
          <w:szCs w:val="24"/>
          <w:lang w:val="pt-BR"/>
        </w:rPr>
        <w:t>CONEX d.o.o. u stečaju, Zagreb, Kalinovica 3, OIB: 31578255419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496B18" w:rsidRPr="00496B18">
        <w:rPr>
          <w:sz w:val="24"/>
          <w:szCs w:val="24"/>
        </w:rPr>
        <w:t>21. ožujka</w:t>
      </w:r>
      <w:r w:rsidR="006006A1" w:rsidRPr="00496B18">
        <w:rPr>
          <w:sz w:val="24"/>
          <w:szCs w:val="24"/>
        </w:rPr>
        <w:t xml:space="preserve"> 2016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96B18" w:rsidRPr="00496B18">
        <w:rPr>
          <w:bCs/>
          <w:sz w:val="24"/>
          <w:szCs w:val="24"/>
          <w:lang w:val="pt-BR"/>
        </w:rPr>
        <w:t>CONEX d.o.o. u stečaju, Zagreb, Kalinovica 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496B18">
        <w:rPr>
          <w:sz w:val="24"/>
          <w:szCs w:val="24"/>
        </w:rPr>
        <w:t>7. travnja 2016. u 11.40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496B18">
        <w:rPr>
          <w:sz w:val="24"/>
          <w:szCs w:val="24"/>
        </w:rPr>
        <w:t>100</w:t>
      </w:r>
      <w:r w:rsidR="00142285" w:rsidRPr="00C87F20">
        <w:rPr>
          <w:sz w:val="24"/>
          <w:szCs w:val="24"/>
        </w:rPr>
        <w:t xml:space="preserve"> (</w:t>
      </w:r>
      <w:r w:rsidR="00496B18">
        <w:rPr>
          <w:sz w:val="24"/>
          <w:szCs w:val="24"/>
        </w:rPr>
        <w:t>velika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Rasprava i donošenje odluka o sklapanju sudske nagodbe u parnici koja se vodi pred Trgovačkim sudom u Zagrebu, pod posl.br. P-4342/12, radi pobijanja pravnih radnji, tužitelja stečajnog dužnika, tuženika HYPO ALPE–ADRIA-BANK d.d. iz Zagreba, kojom nagodbom bi tuženik ovom stečajnom dužniku priznao tužbeni zahtjev, a svaka bi strana snosila svoje troškove postupka.</w:t>
      </w:r>
    </w:p>
    <w:p w:rsidRDefault="00496B18" w:rsidP="00496B18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Rasprava i donošenje odluka o sklapanju sudske nagodbe u parnici koja se vodi pred Trgovačkim sudom u Zagrebu, pod posl.br. P-4343/12, radi pobijanja pravnih radnji, tužitelja stečajnog dužnika, tuženika HYPO ALPE–ADRIA-BANK d.d. iz Zagreba, kojom nagodbom bi tuženik ovom stečajnom dužniku priznao tužbeni zahtjev, a svaka bi strana snosila svoje troškove postupka. 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496B18" w:rsidRPr="00496B18">
        <w:rPr>
          <w:sz w:val="24"/>
          <w:szCs w:val="24"/>
        </w:rPr>
        <w:t>21. ožujka</w:t>
      </w:r>
      <w:r w:rsidR="006006A1" w:rsidRPr="00496B18">
        <w:rPr>
          <w:sz w:val="24"/>
          <w:szCs w:val="24"/>
        </w:rPr>
        <w:t xml:space="preserve"> 2016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C6B8C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CC6B8C">
        <w:rPr>
          <w:sz w:val="24"/>
          <w:szCs w:val="24"/>
        </w:rPr>
        <w:t>, v.r.</w:t>
      </w:r>
    </w:p>
    <w:p w:rsidRDefault="00CC6B8C" w:rsidP="00221B3D" w:rsidR="00CC6B8C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935ABA" w:rsidR="00935ABA">
      <w:pPr>
        <w:rPr>
          <w:sz w:val="24"/>
          <w:szCs w:val="24"/>
        </w:rPr>
      </w:pPr>
    </w:p>
    <w:p w:rsidRDefault="00CC6B8C" w:rsidP="001745C1" w:rsidR="00CC6B8C" w:rsidRPr="00CC6B8C">
      <w:pPr>
        <w:jc w:val="right"/>
        <w:rPr>
          <w:sz w:val="24"/>
        </w:rPr>
      </w:pPr>
      <w:r>
        <w:rPr>
          <w:sz w:val="24"/>
          <w:szCs w:val="24"/>
        </w:rPr>
        <w:tab/>
      </w:r>
      <w:r w:rsidRPr="00CC6B8C">
        <w:rPr>
          <w:sz w:val="24"/>
        </w:rPr>
        <w:t xml:space="preserve">Za točnost </w:t>
      </w:r>
      <w:proofErr w:type="spellStart"/>
      <w:r w:rsidRPr="00CC6B8C">
        <w:rPr>
          <w:sz w:val="24"/>
        </w:rPr>
        <w:t>otpravka</w:t>
      </w:r>
      <w:proofErr w:type="spellEnd"/>
      <w:r w:rsidRPr="00CC6B8C">
        <w:rPr>
          <w:sz w:val="24"/>
        </w:rPr>
        <w:t>-ovlašteni službenik:</w:t>
      </w:r>
      <w:r w:rsidRPr="00CC6B8C">
        <w:rPr>
          <w:sz w:val="24"/>
        </w:rPr>
        <w:br/>
        <w:t>Ivana Rogić</w:t>
      </w:r>
    </w:p>
    <w:p w:rsidRDefault="00CC6B8C" w:rsidR="00CC6B8C" w:rsidRPr="00C87F20">
      <w:pPr>
        <w:rPr>
          <w:sz w:val="24"/>
          <w:szCs w:val="24"/>
        </w:rPr>
      </w:pPr>
    </w:p>
    <w:sectPr w:rsidSect="00CC6B8C" w:rsidR="00CC6B8C" w:rsidRPr="00C87F20">
      <w:pgSz w:h="15840" w:w="12240"/>
      <w:pgMar w:gutter="0" w:footer="708" w:header="708" w:left="1800" w:bottom="426" w:right="180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2097E"/>
    <w:rsid w:val="00C87F20"/>
    <w:rsid w:val="00CC6B8C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B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B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B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B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C6B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6B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B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B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B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B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C6B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6B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 zastupanog po punomoćniku ŽUPANIJSKO DRŽAVNO ODVJETNIŠTVO</izvorni_sadrzaj>
    <derivirana_varijabla naziv="DomainObject.Predmet.StrankaFormatedOIB_1">  MINISTARSTVO FINANCIJA, POREZNA UPRAVA, PODRUČNI URED ZAGREB zastupanog po punomoćniku ŽUPANIJSKO DRŽAVNO ODVJETNIŠTVO</derivirana_varijabla>
  </DomainObject.Predmet.StrankaFormatedOIB>
  <DomainObject.Predmet.StrankaFormatedWithAdress>
    <izvorni_sadrzaj> MINISTARSTVO FINANCIJA, POREZNA UPRAVA, PODRUČNI URED ZAGREB, 10000 Zagreb zastupanog po punomoćniku ŽUPANIJSKO DRŽAVNO ODVJETNIŠTVO</izvorni_sadrzaj>
    <derivirana_varijabla naziv="DomainObject.Predmet.StrankaFormatedWithAdress_1"> MINISTARSTVO FINANCIJA, POREZNA UPRAVA, PODRUČNI URED ZAGREB,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10000 Zagreb zastupanog po punomoćniku ŽUPANIJSKO DRŽAVNO ODVJETNIŠTVO</izvorni_sadrzaj>
    <derivirana_varijabla naziv="DomainObject.Predmet.StrankaFormatedWithAdressOIB_1"> MINISTARSTVO FINANCIJA, POREZNA UPRAVA, PODRUČNI URED ZAGREB,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10000 Zagreb</izvorni_sadrzaj>
    <derivirana_varijabla naziv="DomainObject.Predmet.StrankaWithAdress_1">MINISTARSTVO FINANCIJA, POREZNA UPRAVA, PODRUČNI URED ZAGREB 10000 Zagreb</derivirana_varijabla>
  </DomainObject.Predmet.StrankaWithAdress>
  <DomainObject.Predmet.StrankaWithAdressOIB>
    <izvorni_sadrzaj>MINISTARSTVO FINANCIJA, POREZNA UPRAVA, PODRUČNI URED ZAGREB, 10000 Zagreb</izvorni_sadrzaj>
    <derivirana_varijabla naziv="DomainObject.Predmet.StrankaWithAdressOIB_1">MINISTARSTVO FINANCIJA, POREZNA UPRAVA, PODRUČNI URED ZAGREB, 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</izvorni_sadrzaj>
    <derivirana_varijabla naziv="DomainObject.Predmet.StrankaNazivFormatedOIB_1">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</izvorni_sadrzaj>
    <derivirana_varijabla naziv="DomainObject.Predmet.StrankaListFormatedOIB_1">
      <item>MINISTARSTVO FINANCIJA, POREZNA UPRAVA, PODRUČNI URED ZAGREB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_1">
      <item>MINISTARSTVO FINANCIJA, POREZNA UPRAVA, PODRUČNI URED ZAGREB,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OIB_1">
      <item>MINISTARSTVO FINANCIJA, POREZNA UPRAVA, PODRUČNI URED ZAGREB,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</item>
    </izvorni_sadrzaj>
    <derivirana_varijabla naziv="DomainObject.Predmet.StrankaListNazivFormatedOIB_1">
      <item>MINISTARSTVO FINANCIJA, POREZNA UPRAVA, PODRUČNI URED ZAGREB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10000 Zagreb</izvorni_sadrzaj>
    <derivirana_varijabla naziv="DomainObject.Predmet.StrankaIDrugiAdressOIB_1">MINISTARSTVO FINANCIJA, POREZNA UPRAVA, PODRUČNI URED ZAGREB,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null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1410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2016-03-18T13:15:00Z</dcterms:created>
  <dc:creator>nmarkovic</dc:creator>
  <cp:lastModifiedBy>Ivana Rogić</cp:lastModifiedBy>
  <cp:lastPrinted>2016-03-21T08:21:00Z</cp:lastPrinted>
  <dcterms:modified xmlns:xsi="http://www.w3.org/2001/XMLSchema-instance" xsi:type="dcterms:W3CDTF">2016-03-21T08:21:00Z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