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9ba2" w14:paraId="f729ba2" w:rsidRDefault="00251F0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1F0D" w:rsidP="00251F0D" w:rsidR="00AE649C">
      <w:pPr>
        <w:pStyle w:val="NormaleSPIS"/>
        <w:spacing w:after="0"/>
      </w:pPr>
      <w:r>
        <w:t xml:space="preserve">            Republika Hrvatska</w:t>
      </w:r>
    </w:p>
    <w:p w:rsidRDefault="00251F0D" w:rsidP="00251F0D" w:rsidR="00251F0D">
      <w:pPr>
        <w:pStyle w:val="NormaleSPIS"/>
        <w:spacing w:after="0"/>
      </w:pPr>
      <w:r>
        <w:t xml:space="preserve">        Trgovački sud u Bjelovaru</w:t>
      </w:r>
    </w:p>
    <w:p w:rsidRDefault="00251F0D" w:rsidP="004F27AE" w:rsidR="00251F0D" w:rsidRPr="00B76F3C">
      <w:pPr>
        <w:pStyle w:val="NormaleSPIS"/>
      </w:pPr>
      <w:r>
        <w:t xml:space="preserve">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251F0D" w:rsidP="00251F0D" w:rsidR="00251F0D">
      <w:pPr>
        <w:jc w:val="right"/>
      </w:pPr>
      <w:r>
        <w:t>Poslovni broj:7 St-649/2017-19</w:t>
      </w:r>
    </w:p>
    <w:p w:rsidRDefault="00251F0D" w:rsidP="00251F0D" w:rsidR="00251F0D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postupku nad Stečajnom masom iza ET d.o.o. za proizvodnju, trgovinu i usluge u stečaju iz Svete Nedjelje, Srebrnjak 20B, OIB 010102959, 12. siječnja 2018., donosi slijedeći</w:t>
      </w:r>
    </w:p>
    <w:p w:rsidRDefault="00251F0D" w:rsidP="00251F0D" w:rsidR="00251F0D">
      <w:pPr>
        <w:jc w:val="center"/>
        <w:rPr>
          <w:b/>
        </w:rPr>
      </w:pPr>
      <w:r>
        <w:t>Z A K L J U Č A K</w:t>
      </w:r>
    </w:p>
    <w:p w:rsidRDefault="00251F0D" w:rsidP="00251F0D" w:rsidR="00251F0D">
      <w:pPr>
        <w:ind w:firstLine="720"/>
        <w:jc w:val="both"/>
      </w:pPr>
      <w:proofErr w:type="spellStart"/>
      <w:r>
        <w:rPr>
          <w:b/>
        </w:rPr>
        <w:t>I.</w:t>
      </w:r>
      <w:r>
        <w:t>Predmet</w:t>
      </w:r>
      <w:proofErr w:type="spellEnd"/>
      <w:r>
        <w:t xml:space="preserve"> treće usmene javne dražbe je prodaja nekretnine koja čini stečajnu masu iza ET d.o.o., a koja dolazi upisana u:</w:t>
      </w:r>
    </w:p>
    <w:p w:rsidRDefault="00251F0D" w:rsidP="00251F0D" w:rsidR="00251F0D">
      <w:pPr>
        <w:ind w:firstLine="720"/>
        <w:jc w:val="both"/>
      </w:pPr>
      <w:r>
        <w:t xml:space="preserve">-zk.ul.br.201 k.o.Grad Bjelovar i to čkbr.2183, oznake zemljišta stambeno-poslovna građevina kbr.24. podrum+P+2 i dvorište u Ulici A.K.Miošića kao suvlasnički dio 9/100 Etažno vlasništvo (E-3) Poslovni prostor "P3" u prizemlju, koji se sastoji od dvije kancelarije, servisa, pred prostora i WC-a, neto korisne površine poslovnog prostora P=40,05m2, sa pripadajućim spremištem u podrumu, neto površine P=13,03m2, koji se nalazi u stambeno-poslovnoj građevini br.24 podrum+P+2 u Bjelovaru u ul.A.K.Miošića </w:t>
      </w:r>
      <w:proofErr w:type="spellStart"/>
      <w:r>
        <w:t>izgrađ</w:t>
      </w:r>
      <w:proofErr w:type="spellEnd"/>
      <w:r>
        <w:t>. na čest.2183, po početnoj prodajnoj cijeni u iznosu od 317.608,00 kuna (</w:t>
      </w:r>
      <w:proofErr w:type="spellStart"/>
      <w:r>
        <w:t>tristosedamnaesttisućašestoosamkuna</w:t>
      </w:r>
      <w:proofErr w:type="spellEnd"/>
      <w:r>
        <w:t xml:space="preserve">), opterećena </w:t>
      </w:r>
      <w:proofErr w:type="spellStart"/>
      <w:r>
        <w:t>razlučnim</w:t>
      </w:r>
      <w:proofErr w:type="spellEnd"/>
      <w:r>
        <w:t xml:space="preserve"> pravom za korist </w:t>
      </w:r>
      <w:proofErr w:type="spellStart"/>
      <w:r>
        <w:t>razlučnih</w:t>
      </w:r>
      <w:proofErr w:type="spellEnd"/>
      <w:r>
        <w:t xml:space="preserve"> vjerovnika B2 KAPITAL  d.o.o. iz Zagreba, BEMING d.o.o. iz Bjelovara, REPUBLIKA HRVATSKA i KOMUNALAC d.o.o. iz Bjelovara. </w:t>
      </w:r>
    </w:p>
    <w:p w:rsidRDefault="00251F0D" w:rsidP="00251F0D" w:rsidR="00251F0D">
      <w:pPr>
        <w:ind w:firstLine="720"/>
        <w:jc w:val="both"/>
      </w:pPr>
      <w:proofErr w:type="spellStart"/>
      <w:r>
        <w:rPr>
          <w:b/>
        </w:rPr>
        <w:t>II.</w:t>
      </w:r>
      <w:r>
        <w:t>Nekretnina</w:t>
      </w:r>
      <w:proofErr w:type="spellEnd"/>
      <w:r>
        <w:t xml:space="preserve"> iz ovog zaključka prodavat će se na trećoj usmenoj javnoj dražbi, a ročište za treću usmenu javnu dražbu održat će se kod Trgovačkog suda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soba broj 2, dana </w:t>
      </w:r>
      <w:r>
        <w:rPr>
          <w:b/>
        </w:rPr>
        <w:t>07. veljače 2018. godine u 10,00 sati</w:t>
      </w:r>
      <w:r>
        <w:t xml:space="preserve">. </w:t>
      </w:r>
    </w:p>
    <w:p w:rsidRDefault="00251F0D" w:rsidP="00251F0D" w:rsidR="00251F0D">
      <w:pPr>
        <w:ind w:firstLine="720"/>
        <w:jc w:val="both"/>
      </w:pPr>
      <w:proofErr w:type="spellStart"/>
      <w:r>
        <w:rPr>
          <w:b/>
        </w:rPr>
        <w:t>III.</w:t>
      </w:r>
      <w:r>
        <w:t>Uvjeti</w:t>
      </w:r>
      <w:proofErr w:type="spellEnd"/>
      <w:r>
        <w:t xml:space="preserve"> prodaje:</w:t>
      </w:r>
    </w:p>
    <w:p w:rsidRDefault="00251F0D" w:rsidP="00251F0D" w:rsidR="00251F0D">
      <w:pPr>
        <w:ind w:firstLine="720"/>
        <w:jc w:val="both"/>
      </w:pPr>
      <w:r>
        <w:t xml:space="preserve">1.Nekretnine iz točke </w:t>
      </w:r>
      <w:proofErr w:type="spellStart"/>
      <w:r>
        <w:t>I.ovog</w:t>
      </w:r>
      <w:proofErr w:type="spellEnd"/>
      <w:r>
        <w:t xml:space="preserve"> zaključka se na ročištu za dražbu ne mogu prodati ispod početne prodajne cijene određene u točki I. ovog zaključka.</w:t>
      </w:r>
    </w:p>
    <w:p w:rsidRDefault="00251F0D" w:rsidP="00251F0D" w:rsidR="00251F0D">
      <w:pPr>
        <w:ind w:firstLine="720"/>
        <w:jc w:val="both"/>
      </w:pPr>
      <w:r>
        <w:t xml:space="preserve">2.Poreze, pristojbe i troškove nastale prodajom nekretnina iz ovog zaključka dužan je platiti kupac. Stečajni dužnik je u sustavu PDV. Kupac nekretnine plaća PDV (ako ne koristi opciju prijenosa porezne obveze) ili plaća porez na promet nekretnina, a sve u skladu sa Zakonom. </w:t>
      </w:r>
    </w:p>
    <w:p w:rsidRDefault="00251F0D" w:rsidP="00251F0D" w:rsidR="00251F0D">
      <w:pPr>
        <w:ind w:firstLine="720"/>
        <w:jc w:val="both"/>
      </w:pPr>
      <w:r>
        <w:t xml:space="preserve">3.Nekretnina navedena u točki I. ovog zaključka prodaju se po načelu "viđeno-kupljeno" te se neće priznati nikakve naknadne pritužbe na pravne ili materijalne nedostatke istih. </w:t>
      </w:r>
    </w:p>
    <w:p w:rsidRDefault="00251F0D" w:rsidP="00251F0D" w:rsidR="00251F0D">
      <w:pPr>
        <w:ind w:firstLine="720"/>
        <w:jc w:val="both"/>
      </w:pPr>
      <w:proofErr w:type="spellStart"/>
      <w:r>
        <w:rPr>
          <w:b/>
        </w:rPr>
        <w:t>IV.</w:t>
      </w:r>
      <w:r>
        <w:t>Pravo</w:t>
      </w:r>
      <w:proofErr w:type="spellEnd"/>
      <w:r>
        <w:t xml:space="preserve"> nadmetanja imaju sve pravne i fizičke osobe, u skladu sa zakonskim propisima Republike Hrvatske, a kao ponuditelji na trećoj usmenoj javnoj dražbi mogu sudjelovati osobe koje </w:t>
      </w:r>
      <w:r>
        <w:rPr>
          <w:b/>
        </w:rPr>
        <w:t>najkasnije dana</w:t>
      </w:r>
      <w:r>
        <w:t xml:space="preserve"> </w:t>
      </w:r>
      <w:r>
        <w:rPr>
          <w:b/>
        </w:rPr>
        <w:t>02. veljače 2018. godine</w:t>
      </w:r>
      <w:r>
        <w:t xml:space="preserve"> uplate osiguranje u visini 10% od početne prodajne cijene nekretnine utvrđene u točki I. ovog zaključka za koju se </w:t>
      </w:r>
    </w:p>
    <w:p w:rsidRDefault="00251F0D" w:rsidP="00251F0D" w:rsidR="00251F0D">
      <w:pPr>
        <w:ind w:firstLine="720"/>
        <w:jc w:val="center"/>
      </w:pPr>
      <w:r>
        <w:lastRenderedPageBreak/>
        <w:t>2</w:t>
      </w:r>
    </w:p>
    <w:p w:rsidRDefault="00251F0D" w:rsidP="00251F0D" w:rsidR="00251F0D">
      <w:pPr>
        <w:ind w:firstLine="720"/>
        <w:jc w:val="right"/>
      </w:pPr>
      <w:r>
        <w:t>Poslovni broj:7 St-649/2017-19</w:t>
      </w:r>
    </w:p>
    <w:p w:rsidRDefault="00251F0D" w:rsidP="00251F0D" w:rsidR="00251F0D">
      <w:pPr>
        <w:jc w:val="both"/>
      </w:pPr>
      <w:bookmarkStart w:name="_GoBack" w:id="0"/>
      <w:bookmarkEnd w:id="0"/>
      <w:r>
        <w:t>nadmeću, a na račun Trgovačkog suda u Bjelovaru oznake:IBAN 6123900011300000630 s pozivom na broj 05-540-649-2017.</w:t>
      </w:r>
    </w:p>
    <w:p w:rsidRDefault="00251F0D" w:rsidP="00251F0D" w:rsidR="00251F0D">
      <w:pPr>
        <w:ind w:firstLine="720"/>
        <w:jc w:val="both"/>
      </w:pPr>
      <w:proofErr w:type="spellStart"/>
      <w:r>
        <w:rPr>
          <w:b/>
        </w:rPr>
        <w:t>V.</w:t>
      </w:r>
      <w:r>
        <w:t>Nekretninu</w:t>
      </w:r>
      <w:proofErr w:type="spellEnd"/>
      <w:r>
        <w:t xml:space="preserve"> iz točke </w:t>
      </w:r>
      <w:proofErr w:type="spellStart"/>
      <w:r>
        <w:t>I.ovog</w:t>
      </w:r>
      <w:proofErr w:type="spellEnd"/>
      <w: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t>kupovninu</w:t>
      </w:r>
      <w:proofErr w:type="spellEnd"/>
      <w:r>
        <w:t xml:space="preserve"> u određenom roku.  </w:t>
      </w:r>
    </w:p>
    <w:p w:rsidRDefault="00251F0D" w:rsidP="00251F0D" w:rsidR="00251F0D">
      <w:pPr>
        <w:ind w:firstLine="720"/>
        <w:jc w:val="both"/>
      </w:pPr>
      <w:proofErr w:type="spellStart"/>
      <w:r>
        <w:rPr>
          <w:b/>
        </w:rPr>
        <w:t>VI.</w:t>
      </w:r>
      <w:r>
        <w:t>Kupac</w:t>
      </w:r>
      <w:proofErr w:type="spellEnd"/>
      <w:r>
        <w:t xml:space="preserve"> je dužan platiti </w:t>
      </w:r>
      <w:proofErr w:type="spellStart"/>
      <w:r>
        <w:t>kupovninu</w:t>
      </w:r>
      <w:proofErr w:type="spellEnd"/>
      <w:r>
        <w:t xml:space="preserve"> za nekretninu iz točke </w:t>
      </w:r>
      <w:proofErr w:type="spellStart"/>
      <w:r>
        <w:t>I.ovog</w:t>
      </w:r>
      <w:proofErr w:type="spellEnd"/>
      <w:r>
        <w:t xml:space="preserve">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razliku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251F0D" w:rsidP="00251F0D" w:rsidR="00251F0D">
      <w:pPr>
        <w:ind w:firstLine="720"/>
        <w:jc w:val="both"/>
      </w:pPr>
      <w:proofErr w:type="spellStart"/>
      <w:r>
        <w:rPr>
          <w:b/>
        </w:rPr>
        <w:t>VII.</w:t>
      </w:r>
      <w:r>
        <w:t>Nakon</w:t>
      </w:r>
      <w:proofErr w:type="spellEnd"/>
      <w:r>
        <w:t xml:space="preserve"> što je kupac položio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nekretnine kupcu, upis prava vlasništva u korist kupca i brisanje založnih prava.   </w:t>
      </w:r>
    </w:p>
    <w:p w:rsidRDefault="00251F0D" w:rsidP="00251F0D" w:rsidR="00251F0D">
      <w:pPr>
        <w:ind w:firstLine="720"/>
        <w:jc w:val="both"/>
        <w:rPr>
          <w:b/>
        </w:rPr>
      </w:pPr>
      <w:proofErr w:type="spellStart"/>
      <w:r>
        <w:rPr>
          <w:b/>
        </w:rPr>
        <w:t>VIII.</w:t>
      </w:r>
      <w:r>
        <w:t>Razgledanje</w:t>
      </w:r>
      <w:proofErr w:type="spellEnd"/>
      <w:r>
        <w:t xml:space="preserve"> imovine i uvid u procjenu vrijednosti iste mogu se obaviti uz prethodni dogovor sa stečajnim upraviteljem na broj 091 373 3365. </w:t>
      </w:r>
      <w:r>
        <w:rPr>
          <w:b/>
        </w:rPr>
        <w:t xml:space="preserve">                   </w:t>
      </w:r>
    </w:p>
    <w:p w:rsidRDefault="00251F0D" w:rsidP="00251F0D" w:rsidR="00251F0D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</w:t>
      </w:r>
    </w:p>
    <w:p w:rsidRDefault="00251F0D" w:rsidP="00251F0D" w:rsidR="00251F0D">
      <w:r>
        <w:t xml:space="preserve">                                       U Bjelovaru 12. siječnja 2018. </w:t>
      </w:r>
    </w:p>
    <w:p w:rsidRDefault="00251F0D" w:rsidP="00251F0D" w:rsidR="00251F0D">
      <w:pPr>
        <w:jc w:val="both"/>
      </w:pPr>
      <w:r>
        <w:t xml:space="preserve">                                                                                                              SUDAC                                                                                                                </w:t>
      </w:r>
    </w:p>
    <w:p w:rsidRDefault="00251F0D" w:rsidP="00251F0D" w:rsidR="00251F0D">
      <w:pPr>
        <w:jc w:val="both"/>
      </w:pPr>
      <w:r>
        <w:t xml:space="preserve">                                                                                                 TOMISLAV MRAZOVIĆ</w:t>
      </w:r>
    </w:p>
    <w:p w:rsidRDefault="00251F0D" w:rsidP="00251F0D" w:rsidR="00251F0D">
      <w:pPr>
        <w:jc w:val="both"/>
        <w:rPr>
          <w:szCs w:val="20"/>
        </w:rPr>
      </w:pPr>
      <w:r>
        <w:t>POUKA O PRAVNOM LIJEKU: Protiv ovog zaključka nije dopuštena žalba (čl.11.st.5.OZ-a)</w:t>
      </w:r>
    </w:p>
    <w:p w:rsidRDefault="00251F0D" w:rsidP="00251F0D" w:rsidR="00251F0D">
      <w:pPr>
        <w:jc w:val="both"/>
      </w:pPr>
    </w:p>
    <w:p w:rsidRDefault="00251F0D" w:rsidP="00251F0D" w:rsidR="00251F0D">
      <w:pPr>
        <w:jc w:val="both"/>
      </w:pPr>
    </w:p>
    <w:p w:rsidRDefault="00251F0D" w:rsidP="00251F0D" w:rsidR="00251F0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F0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87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St-649/2017-19</izvorni_sadrzaj>
    <derivirana_varijabla naziv="DomainObject.Oznaka_1">St-649/2017-19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St-649/2017-19</izvorni_sadrzaj>
    <derivirana_varijabla naziv="DomainObject.PoslovniBrojDokumenta_1">St-649/2017-19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2B35B-0271-410A-978B-BAB5AEE3D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3280</properties:Characters>
  <properties:Lines>66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2018-01-12T12:01:00Z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St-649/2017-19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