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7008B" w:rsidR="002E4BB8" w:rsidP="00CB2BE2" w:rsidRDefault="00C52264" w14:paraId="3f02ee9" w14:textId="3f02ee9">
      <w:pPr>
        <w:jc w:val="right"/>
        <w15:collapsed w:val="false"/>
        <w:rPr>
          <w:b/>
        </w:rPr>
      </w:pPr>
      <w:bookmarkStart w:name="_GoBack" w:id="0"/>
      <w:bookmarkEnd w:id="0"/>
      <w:r w:rsidRPr="0027008B">
        <w:tab/>
      </w:r>
      <w:r w:rsidRPr="0027008B">
        <w:tab/>
      </w:r>
      <w:r w:rsidRPr="0027008B">
        <w:tab/>
      </w:r>
      <w:r w:rsidRPr="0027008B">
        <w:tab/>
      </w:r>
      <w:r w:rsidRPr="0027008B">
        <w:tab/>
      </w:r>
      <w:r w:rsidRPr="0027008B">
        <w:tab/>
        <w:t xml:space="preserve">   </w:t>
      </w:r>
    </w:p>
    <w:p w:rsidRPr="0027008B" w:rsidR="0031201A" w:rsidP="00C54AF7" w:rsidRDefault="00FC4FE6">
      <w:pPr>
        <w:rPr>
          <w:b/>
        </w:rPr>
      </w:pPr>
      <w:r w:rsidRPr="0027008B">
        <w:rPr>
          <w:b/>
        </w:rPr>
        <w:t xml:space="preserve">   </w:t>
      </w:r>
      <w:r w:rsidRPr="0027008B" w:rsidR="00AA6F6A">
        <w:rPr>
          <w:b/>
          <w:noProof/>
        </w:rPr>
        <w:drawing>
          <wp:inline distT="0" distB="0" distL="0" distR="0">
            <wp:extent cx="723265" cy="962025"/>
            <wp:effectExtent l="0" t="0" r="635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7008B" w:rsidR="00D82C43" w:rsidTr="000D26B1">
        <w:tc>
          <w:tcPr>
            <w:tcW w:w="3060" w:type="dxa"/>
          </w:tcPr>
          <w:p w:rsidRPr="0027008B" w:rsidR="00D82C43" w:rsidP="000D26B1" w:rsidRDefault="00D82C4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7008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Pr="0027008B" w:rsidR="00D82C43" w:rsidP="00FC4FE6" w:rsidRDefault="00D82C43">
            <w:r w:rsidRPr="0027008B">
              <w:t>Trgovački sud u Zagrebu</w:t>
            </w:r>
          </w:p>
          <w:p w:rsidRPr="0027008B" w:rsidR="00D82C43" w:rsidP="00FC4FE6" w:rsidRDefault="00D82C43">
            <w:r w:rsidRPr="0027008B">
              <w:t>Zagreb, Amruševa 2/II</w:t>
            </w:r>
          </w:p>
        </w:tc>
      </w:tr>
    </w:tbl>
    <w:p w:rsidRPr="0027008B" w:rsidR="00981F3E" w:rsidP="007D0248" w:rsidRDefault="00981F3E">
      <w:pPr>
        <w:pStyle w:val="Tijeloteksta"/>
        <w:tabs>
          <w:tab w:val="left" w:pos="6930"/>
        </w:tabs>
        <w:jc w:val="right"/>
        <w:outlineLvl w:val="0"/>
        <w:rPr>
          <w:b/>
          <w:szCs w:val="24"/>
        </w:rPr>
      </w:pPr>
    </w:p>
    <w:p w:rsidRPr="0027008B" w:rsidR="007D0248" w:rsidP="007D0248" w:rsidRDefault="00D82C43">
      <w:pPr>
        <w:pStyle w:val="Tijeloteksta"/>
        <w:tabs>
          <w:tab w:val="left" w:pos="6930"/>
        </w:tabs>
        <w:jc w:val="right"/>
        <w:outlineLvl w:val="0"/>
        <w:rPr>
          <w:szCs w:val="24"/>
        </w:rPr>
      </w:pPr>
      <w:r w:rsidRPr="0027008B">
        <w:rPr>
          <w:b/>
          <w:szCs w:val="24"/>
        </w:rPr>
        <w:tab/>
      </w:r>
    </w:p>
    <w:p w:rsidRPr="0027008B" w:rsidR="00981F3E" w:rsidP="007D0248" w:rsidRDefault="00981F3E">
      <w:pPr>
        <w:pStyle w:val="Tijeloteksta"/>
        <w:tabs>
          <w:tab w:val="left" w:pos="6930"/>
        </w:tabs>
        <w:jc w:val="right"/>
        <w:outlineLvl w:val="0"/>
        <w:rPr>
          <w:szCs w:val="24"/>
        </w:rPr>
      </w:pPr>
    </w:p>
    <w:p w:rsidRPr="0027008B" w:rsidR="00927E09" w:rsidP="00927E09" w:rsidRDefault="00927E09">
      <w:pPr>
        <w:jc w:val="center"/>
      </w:pPr>
      <w:r w:rsidRPr="0027008B">
        <w:t>R E P U B L I K A  H R V A T S K A</w:t>
      </w:r>
    </w:p>
    <w:p w:rsidRPr="0027008B" w:rsidR="00FC4FE6" w:rsidP="00927E09" w:rsidRDefault="00FC4FE6">
      <w:pPr>
        <w:jc w:val="center"/>
      </w:pPr>
    </w:p>
    <w:p w:rsidRPr="0027008B" w:rsidR="00D82C43" w:rsidP="00927E09" w:rsidRDefault="00D82C43">
      <w:pPr>
        <w:jc w:val="center"/>
      </w:pPr>
      <w:r w:rsidRPr="0027008B">
        <w:t>R J E Š E NJ E</w:t>
      </w:r>
    </w:p>
    <w:p w:rsidRPr="0027008B" w:rsidR="00D82C43" w:rsidP="00927E09" w:rsidRDefault="00D82C43">
      <w:pPr>
        <w:jc w:val="center"/>
      </w:pPr>
      <w:r w:rsidRPr="0027008B">
        <w:t>I</w:t>
      </w:r>
    </w:p>
    <w:p w:rsidRPr="0027008B" w:rsidR="00D82C43" w:rsidP="00927E09" w:rsidRDefault="00D82C43">
      <w:pPr>
        <w:jc w:val="center"/>
      </w:pPr>
      <w:r w:rsidRPr="0027008B">
        <w:t>Z A K LJ U Č A K</w:t>
      </w:r>
    </w:p>
    <w:p w:rsidRPr="0027008B" w:rsidR="007D0248" w:rsidP="007D0248" w:rsidRDefault="007D0248">
      <w:pPr>
        <w:jc w:val="both"/>
      </w:pPr>
    </w:p>
    <w:p w:rsidRPr="0027008B" w:rsidR="00A3754C" w:rsidP="0027008B" w:rsidRDefault="00A3754C">
      <w:pPr>
        <w:jc w:val="both"/>
      </w:pPr>
      <w:r w:rsidRPr="0027008B">
        <w:t xml:space="preserve">                Trgovački sud u Zagrebu po sucu pojedincu Nikoli Ribariću, kao stečajnom sucu, u stečajnom postupku nad dužnikom DIJAGNOSTIKA d.o.o. u stečaju, Sisak, Obrtnička ulica 17, OIB: 46317541284, MBS: 080177427, dana 27. kolovoza 2019.,</w:t>
      </w:r>
    </w:p>
    <w:p w:rsidRPr="0027008B" w:rsidR="001A5132" w:rsidP="001A5132" w:rsidRDefault="001A5132">
      <w:pPr>
        <w:jc w:val="both"/>
        <w:rPr>
          <w:lang w:val="pt-BR"/>
        </w:rPr>
      </w:pPr>
    </w:p>
    <w:p w:rsidRPr="0027008B" w:rsidR="00A04249" w:rsidP="005D23CA" w:rsidRDefault="00210798">
      <w:pPr>
        <w:jc w:val="both"/>
      </w:pPr>
      <w:r w:rsidRPr="0027008B">
        <w:t xml:space="preserve">                                          </w:t>
      </w:r>
    </w:p>
    <w:p w:rsidRPr="0027008B" w:rsidR="00210798" w:rsidP="00210798" w:rsidRDefault="00210798">
      <w:pPr>
        <w:pStyle w:val="Podnaslov"/>
        <w:jc w:val="center"/>
        <w:rPr>
          <w:rFonts w:ascii="Times New Roman" w:hAnsi="Times New Roman"/>
          <w:b w:val="false"/>
          <w:color w:val="auto"/>
          <w:szCs w:val="24"/>
        </w:rPr>
      </w:pPr>
      <w:r w:rsidRPr="0027008B">
        <w:rPr>
          <w:rFonts w:ascii="Times New Roman" w:hAnsi="Times New Roman"/>
          <w:b w:val="false"/>
          <w:color w:val="auto"/>
          <w:szCs w:val="24"/>
        </w:rPr>
        <w:t xml:space="preserve">r i j e š i o   </w:t>
      </w:r>
      <w:r w:rsidRPr="0027008B" w:rsidR="00785671"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27008B">
        <w:rPr>
          <w:rFonts w:ascii="Times New Roman" w:hAnsi="Times New Roman"/>
          <w:b w:val="false"/>
          <w:color w:val="auto"/>
          <w:szCs w:val="24"/>
        </w:rPr>
        <w:t>j e</w:t>
      </w:r>
    </w:p>
    <w:p w:rsidRPr="0027008B" w:rsidR="00D82C43" w:rsidP="00210798" w:rsidRDefault="00D82C43">
      <w:pPr>
        <w:pStyle w:val="Podnaslov"/>
        <w:jc w:val="center"/>
        <w:rPr>
          <w:rFonts w:ascii="Times New Roman" w:hAnsi="Times New Roman"/>
          <w:b w:val="false"/>
          <w:color w:val="auto"/>
          <w:szCs w:val="24"/>
        </w:rPr>
      </w:pPr>
    </w:p>
    <w:p w:rsidR="00785671" w:rsidP="004E566A" w:rsidRDefault="00953DF9">
      <w:pPr>
        <w:pStyle w:val="Podnaslov"/>
        <w:tabs>
          <w:tab w:val="left" w:pos="720"/>
        </w:tabs>
        <w:jc w:val="left"/>
        <w:rPr>
          <w:rFonts w:ascii="Times New Roman" w:hAnsi="Times New Roman"/>
          <w:b w:val="false"/>
          <w:color w:val="auto"/>
          <w:szCs w:val="24"/>
        </w:rPr>
      </w:pPr>
      <w:r w:rsidRPr="0027008B">
        <w:rPr>
          <w:rFonts w:ascii="Times New Roman" w:hAnsi="Times New Roman"/>
          <w:b w:val="false"/>
          <w:color w:val="auto"/>
          <w:szCs w:val="24"/>
        </w:rPr>
        <w:tab/>
      </w:r>
      <w:r w:rsidRPr="0027008B" w:rsidR="006C2557"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27008B">
        <w:rPr>
          <w:rFonts w:ascii="Times New Roman" w:hAnsi="Times New Roman"/>
          <w:b w:val="false"/>
          <w:color w:val="auto"/>
          <w:szCs w:val="24"/>
        </w:rPr>
        <w:t xml:space="preserve">Daje se suglasnost stečajnom upravitelju na provedbu </w:t>
      </w:r>
      <w:r w:rsidRPr="0027008B" w:rsidR="009B3E9D">
        <w:rPr>
          <w:rFonts w:ascii="Times New Roman" w:hAnsi="Times New Roman"/>
          <w:b w:val="false"/>
          <w:color w:val="auto"/>
          <w:szCs w:val="24"/>
        </w:rPr>
        <w:t>prve djelomične</w:t>
      </w:r>
      <w:r w:rsidRPr="0027008B" w:rsidR="00927E09"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27008B">
        <w:rPr>
          <w:rFonts w:ascii="Times New Roman" w:hAnsi="Times New Roman"/>
          <w:b w:val="false"/>
          <w:color w:val="auto"/>
          <w:szCs w:val="24"/>
        </w:rPr>
        <w:t>diobe.</w:t>
      </w:r>
    </w:p>
    <w:p w:rsidRPr="0027008B" w:rsidR="0027008B" w:rsidP="004E566A" w:rsidRDefault="0027008B">
      <w:pPr>
        <w:pStyle w:val="Podnaslov"/>
        <w:tabs>
          <w:tab w:val="left" w:pos="720"/>
        </w:tabs>
        <w:jc w:val="left"/>
        <w:rPr>
          <w:rFonts w:ascii="Times New Roman" w:hAnsi="Times New Roman"/>
          <w:b w:val="false"/>
          <w:color w:val="auto"/>
          <w:szCs w:val="24"/>
        </w:rPr>
      </w:pPr>
    </w:p>
    <w:p w:rsidRPr="0027008B" w:rsidR="004E566A" w:rsidP="00927E09" w:rsidRDefault="006C2557">
      <w:pPr>
        <w:pStyle w:val="Podnaslov"/>
        <w:tabs>
          <w:tab w:val="left" w:pos="720"/>
        </w:tabs>
        <w:jc w:val="left"/>
        <w:rPr>
          <w:rFonts w:ascii="Times New Roman" w:hAnsi="Times New Roman"/>
          <w:szCs w:val="24"/>
        </w:rPr>
      </w:pPr>
      <w:r w:rsidRPr="0027008B">
        <w:rPr>
          <w:rFonts w:ascii="Times New Roman" w:hAnsi="Times New Roman"/>
          <w:szCs w:val="24"/>
        </w:rPr>
        <w:tab/>
      </w:r>
    </w:p>
    <w:p w:rsidRPr="0027008B" w:rsidR="00CA134C" w:rsidP="00953DF9" w:rsidRDefault="00953DF9">
      <w:pPr>
        <w:jc w:val="center"/>
      </w:pPr>
      <w:r w:rsidRPr="0027008B">
        <w:t>z a k lj u č i o  j e</w:t>
      </w:r>
    </w:p>
    <w:p w:rsidRPr="0027008B" w:rsidR="00B92B9A" w:rsidP="00B92B9A" w:rsidRDefault="00B92B9A">
      <w:pPr>
        <w:ind w:firstLine="708"/>
        <w:jc w:val="both"/>
      </w:pPr>
    </w:p>
    <w:p w:rsidRPr="0027008B" w:rsidR="00953DF9" w:rsidP="00636844" w:rsidRDefault="00953DF9">
      <w:pPr>
        <w:ind w:firstLine="708"/>
        <w:jc w:val="both"/>
      </w:pPr>
      <w:r w:rsidRPr="0027008B">
        <w:t xml:space="preserve">I </w:t>
      </w:r>
      <w:r w:rsidRPr="0027008B" w:rsidR="00636844">
        <w:t xml:space="preserve"> </w:t>
      </w:r>
      <w:r w:rsidRPr="0027008B" w:rsidR="00F51540">
        <w:t>Diobni popis prve djelomične diobe</w:t>
      </w:r>
      <w:r w:rsidRPr="0027008B" w:rsidR="00636844">
        <w:t>, zbroj tražbina i raspoloživi iznos iz stečajne mase koji će se raspodijeliti vjerovnicima</w:t>
      </w:r>
      <w:r w:rsidRPr="0027008B" w:rsidR="00F51540">
        <w:t xml:space="preserve"> i objaviti će se na mrežnim stranicama E oglasna ploča</w:t>
      </w:r>
      <w:r w:rsidRPr="0027008B">
        <w:t>.</w:t>
      </w:r>
    </w:p>
    <w:p w:rsidRPr="0027008B" w:rsidR="00636844" w:rsidP="00636844" w:rsidRDefault="00D4566E">
      <w:pPr>
        <w:jc w:val="both"/>
      </w:pPr>
      <w:r w:rsidRPr="0027008B">
        <w:tab/>
      </w:r>
    </w:p>
    <w:p w:rsidR="000F3976" w:rsidP="00636844" w:rsidRDefault="000F3976">
      <w:pPr>
        <w:ind w:firstLine="708"/>
        <w:jc w:val="both"/>
      </w:pPr>
      <w:r w:rsidRPr="0027008B">
        <w:t xml:space="preserve">II </w:t>
      </w:r>
      <w:r w:rsidRPr="0027008B" w:rsidR="009C66B0">
        <w:t>V</w:t>
      </w:r>
      <w:r w:rsidRPr="0027008B" w:rsidR="00012706">
        <w:t xml:space="preserve">jerovnici mogu sudu podnijeti prigovor na diobni popis u roku od osam dana nakon isteka roka </w:t>
      </w:r>
      <w:r w:rsidRPr="0027008B" w:rsidR="00744E40">
        <w:t xml:space="preserve">od </w:t>
      </w:r>
      <w:r w:rsidRPr="0027008B" w:rsidR="00000092">
        <w:t xml:space="preserve">15 dana od javne objave ovog zaključka </w:t>
      </w:r>
      <w:r w:rsidRPr="0027008B" w:rsidR="00744E40">
        <w:t>na mrežnim stranicama E oglasna ploča suda (čl. 184. stavak 1. Stečajnog zakona - Narodne novine 44/1996, 161/1998, 29/1999, 129/2000, 123/2003, 197/2003, 187/2004, 82/2006, 116/2010, 25/2012, 133/2012</w:t>
      </w:r>
      <w:r w:rsidRPr="0027008B" w:rsidR="002C6226">
        <w:t xml:space="preserve"> u vezi članka 12. i 441. st. 2. Stečajnog zakona - NN 71/15, 104/17</w:t>
      </w:r>
      <w:r w:rsidRPr="0027008B" w:rsidR="00744E40">
        <w:t xml:space="preserve">). </w:t>
      </w:r>
    </w:p>
    <w:p w:rsidRPr="0027008B" w:rsidR="0027008B" w:rsidP="00636844" w:rsidRDefault="0027008B">
      <w:pPr>
        <w:ind w:firstLine="708"/>
        <w:jc w:val="both"/>
      </w:pPr>
    </w:p>
    <w:p w:rsidRPr="0027008B" w:rsidR="00953DF9" w:rsidP="00953DF9" w:rsidRDefault="00953DF9">
      <w:pPr>
        <w:jc w:val="center"/>
      </w:pPr>
    </w:p>
    <w:p w:rsidRPr="0027008B" w:rsidR="00DE7A26" w:rsidP="00DE7A26" w:rsidRDefault="00DE7A26">
      <w:pPr>
        <w:jc w:val="center"/>
      </w:pPr>
      <w:r w:rsidRPr="0027008B">
        <w:t>Obrazloženje</w:t>
      </w:r>
    </w:p>
    <w:p w:rsidRPr="0027008B" w:rsidR="004E566A" w:rsidP="00AD54B7" w:rsidRDefault="004E566A"/>
    <w:p w:rsidRPr="0027008B" w:rsidR="00D73C8B" w:rsidP="00DE7A26" w:rsidRDefault="00953DF9">
      <w:pPr>
        <w:jc w:val="both"/>
      </w:pPr>
      <w:r w:rsidRPr="0027008B">
        <w:tab/>
      </w:r>
      <w:r w:rsidRPr="0027008B" w:rsidR="009B3E9D">
        <w:t xml:space="preserve">Podneskom </w:t>
      </w:r>
      <w:r w:rsidRPr="0027008B">
        <w:t>od</w:t>
      </w:r>
      <w:r w:rsidRPr="0027008B" w:rsidR="00EE3CE2">
        <w:t xml:space="preserve"> </w:t>
      </w:r>
      <w:r w:rsidRPr="0027008B" w:rsidR="0098309E">
        <w:t>27</w:t>
      </w:r>
      <w:r w:rsidRPr="0027008B" w:rsidR="00D73C8B">
        <w:t>.</w:t>
      </w:r>
      <w:r w:rsidRPr="0027008B" w:rsidR="0098309E">
        <w:t xml:space="preserve"> lipnja</w:t>
      </w:r>
      <w:r w:rsidRPr="0027008B" w:rsidR="00B92B9A">
        <w:t xml:space="preserve"> </w:t>
      </w:r>
      <w:r w:rsidRPr="0027008B" w:rsidR="006C2557">
        <w:t>201</w:t>
      </w:r>
      <w:r w:rsidRPr="0027008B" w:rsidR="00012706">
        <w:t>9</w:t>
      </w:r>
      <w:r w:rsidRPr="0027008B" w:rsidR="006C2557">
        <w:t>.</w:t>
      </w:r>
      <w:r w:rsidRPr="0027008B" w:rsidR="00CA134C">
        <w:t xml:space="preserve"> stečajni je upravitelj </w:t>
      </w:r>
      <w:r w:rsidRPr="0027008B" w:rsidR="009B3E9D">
        <w:t xml:space="preserve">predložio stečajnom sucu </w:t>
      </w:r>
      <w:r w:rsidRPr="0027008B" w:rsidR="00927E09">
        <w:t>d</w:t>
      </w:r>
      <w:r w:rsidRPr="0027008B" w:rsidR="007D0248">
        <w:t xml:space="preserve">avanje suglasnosti za provedbu </w:t>
      </w:r>
      <w:r w:rsidRPr="0027008B" w:rsidR="009B3E9D">
        <w:t xml:space="preserve">prve djelomične </w:t>
      </w:r>
      <w:r w:rsidRPr="0027008B" w:rsidR="00927E09">
        <w:t>diobe</w:t>
      </w:r>
      <w:r w:rsidRPr="0027008B" w:rsidR="00D73C8B">
        <w:t>.</w:t>
      </w:r>
    </w:p>
    <w:p w:rsidRPr="0027008B" w:rsidR="00927E09" w:rsidP="00DE7A26" w:rsidRDefault="004E566A">
      <w:pPr>
        <w:jc w:val="both"/>
      </w:pPr>
      <w:r w:rsidRPr="0027008B">
        <w:tab/>
        <w:t xml:space="preserve">Prema odredbi članka </w:t>
      </w:r>
      <w:r w:rsidRPr="0027008B" w:rsidR="0098309E">
        <w:t>183</w:t>
      </w:r>
      <w:r w:rsidRPr="0027008B">
        <w:t xml:space="preserve">. stavak </w:t>
      </w:r>
      <w:r w:rsidRPr="0027008B" w:rsidR="00A619FE">
        <w:t>3</w:t>
      </w:r>
      <w:r w:rsidRPr="0027008B">
        <w:t>. Stečajnog zakona</w:t>
      </w:r>
      <w:r w:rsidRPr="0027008B" w:rsidR="0031201A">
        <w:t xml:space="preserve"> (</w:t>
      </w:r>
      <w:r w:rsidRPr="0027008B" w:rsidR="00092373">
        <w:t>Narodne novine 44/1996, 161/1998, 29/1999, 129/2000, 123/2003, 197/2003, 187/2004, 82/2006, 116/2010, 25/2012, 133/2012; dalje SZ</w:t>
      </w:r>
      <w:r w:rsidRPr="0027008B" w:rsidR="0031201A">
        <w:t xml:space="preserve">), </w:t>
      </w:r>
      <w:r w:rsidRPr="0027008B" w:rsidR="00927E09">
        <w:t>prije svake diobe stečajni upravitelj je dužan pribaviti suglasnost odbora vjerovnika, a ako odbor vjerovnika nije osnovan dužan je pribaviti suglasnost stečajnog suca.</w:t>
      </w:r>
    </w:p>
    <w:p w:rsidRPr="0027008B" w:rsidR="00092373" w:rsidP="00DE7A26" w:rsidRDefault="00092373">
      <w:pPr>
        <w:jc w:val="both"/>
      </w:pPr>
      <w:r w:rsidRPr="0027008B">
        <w:tab/>
        <w:t xml:space="preserve">Navedena odredba članka 183. stavak 3. SZ-a primjenjuje se temeljem odredbe članka </w:t>
      </w:r>
      <w:r w:rsidRPr="0027008B" w:rsidR="0055211E">
        <w:t>441. st. 1. Stečajnog zakona (NN 71/15, 104/17).</w:t>
      </w:r>
    </w:p>
    <w:p w:rsidRPr="0027008B" w:rsidR="00283A2F" w:rsidP="00DE7A26" w:rsidRDefault="00283A2F">
      <w:pPr>
        <w:jc w:val="both"/>
      </w:pPr>
      <w:r w:rsidRPr="0027008B">
        <w:lastRenderedPageBreak/>
        <w:tab/>
        <w:t xml:space="preserve">Kako kod dužnika nije osnovan odbor vjerovnika, temeljem </w:t>
      </w:r>
      <w:r w:rsidRPr="0027008B" w:rsidR="00A619FE">
        <w:t xml:space="preserve">citiranog </w:t>
      </w:r>
      <w:r w:rsidRPr="0027008B">
        <w:t xml:space="preserve">članka </w:t>
      </w:r>
      <w:r w:rsidRPr="0027008B" w:rsidR="0055211E">
        <w:t>183</w:t>
      </w:r>
      <w:r w:rsidRPr="0027008B" w:rsidR="0057750E">
        <w:t>. stavak 3. SZ-a suglasnost za provedbu prve djelomične diobe dao je stečajni sudac.</w:t>
      </w:r>
    </w:p>
    <w:p w:rsidRPr="0027008B" w:rsidR="004D6B6D" w:rsidP="004D6B6D" w:rsidRDefault="005A1213">
      <w:pPr>
        <w:ind w:firstLine="708"/>
        <w:jc w:val="both"/>
      </w:pPr>
      <w:r w:rsidRPr="0027008B">
        <w:t xml:space="preserve">Odredbom članka </w:t>
      </w:r>
      <w:r w:rsidRPr="0027008B" w:rsidR="00423EF3">
        <w:t>184</w:t>
      </w:r>
      <w:r w:rsidRPr="0027008B">
        <w:t xml:space="preserve">. stavak 1. </w:t>
      </w:r>
      <w:r w:rsidRPr="0027008B" w:rsidR="00053E99">
        <w:t>SZ-a</w:t>
      </w:r>
      <w:r w:rsidRPr="0027008B">
        <w:t xml:space="preserve"> propisano je kako će prije diobe stečajni upravitelj sastaviti pop</w:t>
      </w:r>
      <w:r w:rsidRPr="0027008B" w:rsidR="00053E99">
        <w:t>i</w:t>
      </w:r>
      <w:r w:rsidRPr="0027008B">
        <w:t>s tražbina koje se uzimaju u obzir pri diobe (diobni popis)</w:t>
      </w:r>
      <w:r w:rsidRPr="0027008B" w:rsidR="004D6B6D">
        <w:t>.</w:t>
      </w:r>
      <w:r w:rsidRPr="0027008B">
        <w:t xml:space="preserve"> </w:t>
      </w:r>
      <w:r w:rsidRPr="0027008B" w:rsidR="004D6B6D">
        <w:t>Popis mora sadržavati zbroj tražbina i raspoloživi iznos iz stečajne mase koji će se raspodijeliti vjerovnicima.</w:t>
      </w:r>
    </w:p>
    <w:p w:rsidRPr="0027008B" w:rsidR="00A64508" w:rsidP="00A64508" w:rsidRDefault="004D6B6D">
      <w:pPr>
        <w:ind w:firstLine="708"/>
        <w:jc w:val="both"/>
      </w:pPr>
      <w:r w:rsidRPr="0027008B">
        <w:t>Popis tražbina iz stavka 1. članka</w:t>
      </w:r>
      <w:r w:rsidRPr="0027008B" w:rsidR="00A64508">
        <w:t xml:space="preserve"> </w:t>
      </w:r>
      <w:r w:rsidRPr="0027008B" w:rsidR="00423EF3">
        <w:t>184</w:t>
      </w:r>
      <w:r w:rsidRPr="0027008B" w:rsidR="00A64508">
        <w:t>.</w:t>
      </w:r>
      <w:r w:rsidRPr="0027008B">
        <w:t xml:space="preserve"> </w:t>
      </w:r>
      <w:r w:rsidRPr="0027008B" w:rsidR="00A64508">
        <w:t xml:space="preserve">objavit će se na mrežnoj </w:t>
      </w:r>
      <w:r w:rsidRPr="0027008B" w:rsidR="00423EF3">
        <w:t xml:space="preserve">stranici e-Oglasna ploča sudova (objava je određena temeljem članka 12. u vezi članka 441.st.2. SZ-NN 71/15, 104/17). </w:t>
      </w:r>
    </w:p>
    <w:p w:rsidRPr="0027008B" w:rsidR="00A64508" w:rsidP="004D6B6D" w:rsidRDefault="00A64508">
      <w:pPr>
        <w:ind w:firstLine="708"/>
        <w:jc w:val="both"/>
      </w:pPr>
    </w:p>
    <w:p w:rsidRPr="0027008B" w:rsidR="003E5117" w:rsidP="00722C03" w:rsidRDefault="003E5117">
      <w:pPr>
        <w:jc w:val="both"/>
      </w:pPr>
      <w:r w:rsidRPr="0027008B">
        <w:tab/>
        <w:t xml:space="preserve">Člankom </w:t>
      </w:r>
      <w:r w:rsidRPr="0027008B" w:rsidR="004B46A7">
        <w:t>185</w:t>
      </w:r>
      <w:r w:rsidRPr="0027008B">
        <w:t xml:space="preserve">. stavak 1 . Stečajnog zakona određeno je kako stečajni vjerovnik koji je upućen na parnicu radi utvrđivanja svoje osporene tražbine, mora u roku od 15 dana od objave popisa tražbina iz članka </w:t>
      </w:r>
      <w:r w:rsidRPr="0027008B" w:rsidR="004B46A7">
        <w:t>184</w:t>
      </w:r>
      <w:r w:rsidRPr="0027008B">
        <w:t>. ovoga Zakona podnijeti dokaz stečajnom upravitelju da je podnio tužbu radi utvrđivanja te tražbine, odnosno da je preuzeo prije pokrenutu parnicu.</w:t>
      </w:r>
      <w:r w:rsidRPr="0027008B" w:rsidR="00D0746A">
        <w:t xml:space="preserve"> </w:t>
      </w:r>
    </w:p>
    <w:p w:rsidRPr="0027008B" w:rsidR="003E5117" w:rsidP="00722C03" w:rsidRDefault="003E5117">
      <w:pPr>
        <w:jc w:val="both"/>
      </w:pPr>
    </w:p>
    <w:p w:rsidRPr="0027008B" w:rsidR="00C4307D" w:rsidP="00C4307D" w:rsidRDefault="003E5117">
      <w:pPr>
        <w:jc w:val="both"/>
      </w:pPr>
      <w:r w:rsidRPr="0027008B">
        <w:tab/>
        <w:t xml:space="preserve">Člankom </w:t>
      </w:r>
      <w:r w:rsidRPr="0027008B" w:rsidR="00D5175E">
        <w:t>190</w:t>
      </w:r>
      <w:r w:rsidRPr="0027008B">
        <w:t xml:space="preserve">. stavak 1. Stečajnog zakona određeno je kako </w:t>
      </w:r>
      <w:r w:rsidRPr="0027008B" w:rsidR="00C4307D">
        <w:t xml:space="preserve">kod djelomične diobe vjerovnici mogu sudu podnijeti prigovor na diobni popis u roku od osam dana nakon isteka roka iz članka </w:t>
      </w:r>
      <w:r w:rsidRPr="0027008B" w:rsidR="00D5175E">
        <w:t>185.</w:t>
      </w:r>
      <w:r w:rsidRPr="0027008B" w:rsidR="00C4307D">
        <w:t xml:space="preserve"> stavka 1. Stečajnog zakona</w:t>
      </w:r>
      <w:r w:rsidRPr="0027008B" w:rsidR="00DF1426">
        <w:t>.</w:t>
      </w:r>
    </w:p>
    <w:p w:rsidRPr="0027008B" w:rsidR="00DE7A26" w:rsidP="00445052" w:rsidRDefault="00722C03">
      <w:pPr>
        <w:ind w:left="360" w:firstLine="345"/>
        <w:jc w:val="both"/>
      </w:pPr>
      <w:r w:rsidRPr="0027008B">
        <w:br/>
        <w:t>Slijedom navedenoga odlučeno je kao u izreci.</w:t>
      </w:r>
    </w:p>
    <w:p w:rsidRPr="0027008B" w:rsidR="00722C03" w:rsidP="00722C03" w:rsidRDefault="00722C03">
      <w:pPr>
        <w:jc w:val="both"/>
      </w:pPr>
    </w:p>
    <w:p w:rsidRPr="0027008B" w:rsidR="00210798" w:rsidP="00210798" w:rsidRDefault="007D0288">
      <w:pPr>
        <w:ind w:left="360"/>
        <w:jc w:val="center"/>
      </w:pPr>
      <w:r w:rsidRPr="0027008B">
        <w:t>Zagreb</w:t>
      </w:r>
      <w:r w:rsidRPr="0027008B" w:rsidR="00256C13">
        <w:t>,</w:t>
      </w:r>
      <w:r w:rsidRPr="0027008B" w:rsidR="00C059C7">
        <w:t xml:space="preserve"> </w:t>
      </w:r>
      <w:r w:rsidRPr="0027008B" w:rsidR="00DF1426">
        <w:t>27</w:t>
      </w:r>
      <w:r w:rsidRPr="0027008B" w:rsidR="00EE561B">
        <w:t>.</w:t>
      </w:r>
      <w:r w:rsidRPr="0027008B" w:rsidR="00DF1426">
        <w:t xml:space="preserve"> kolovoza</w:t>
      </w:r>
      <w:r w:rsidRPr="0027008B" w:rsidR="00F738AE">
        <w:t xml:space="preserve"> 2019.</w:t>
      </w:r>
      <w:r w:rsidRPr="0027008B">
        <w:t xml:space="preserve"> </w:t>
      </w:r>
    </w:p>
    <w:p w:rsidRPr="0027008B" w:rsidR="00210798" w:rsidP="002E4BB8" w:rsidRDefault="00210798">
      <w:pPr>
        <w:ind w:left="4956"/>
        <w:jc w:val="both"/>
      </w:pPr>
    </w:p>
    <w:p w:rsidRPr="0027008B" w:rsidR="002E4BB8" w:rsidP="002E4BB8" w:rsidRDefault="007D0288">
      <w:pPr>
        <w:ind w:left="4956"/>
        <w:jc w:val="both"/>
      </w:pPr>
      <w:r w:rsidRPr="0027008B">
        <w:tab/>
      </w:r>
      <w:r w:rsidRPr="0027008B">
        <w:tab/>
      </w:r>
      <w:r w:rsidRPr="0027008B" w:rsidR="00FC4FE6">
        <w:tab/>
      </w:r>
      <w:r w:rsidRPr="0027008B" w:rsidR="0031201A">
        <w:t xml:space="preserve"> Sudac: </w:t>
      </w:r>
    </w:p>
    <w:p w:rsidR="00C059C7" w:rsidP="00FC4FE6" w:rsidRDefault="007D0288">
      <w:pPr>
        <w:ind w:left="7080"/>
      </w:pPr>
      <w:r w:rsidRPr="0027008B">
        <w:t xml:space="preserve"> </w:t>
      </w:r>
      <w:r w:rsidRPr="0027008B" w:rsidR="00F738AE">
        <w:t>Nikola Ribarić</w:t>
      </w:r>
      <w:r w:rsidR="00807902">
        <w:t>, v.r.</w:t>
      </w:r>
    </w:p>
    <w:p w:rsidR="00807902" w:rsidP="00FC4FE6" w:rsidRDefault="00807902">
      <w:pPr>
        <w:ind w:left="7080"/>
      </w:pPr>
    </w:p>
    <w:p w:rsidR="00807902" w:rsidP="00807902" w:rsidRDefault="00807902">
      <w:pPr>
        <w:ind w:left="4248" w:firstLine="708"/>
      </w:pPr>
      <w:r>
        <w:t xml:space="preserve">  Za točnost otpravka – ovlašteni službenik</w:t>
      </w:r>
    </w:p>
    <w:p w:rsidRPr="0027008B" w:rsidR="00807902" w:rsidP="00FC4FE6" w:rsidRDefault="00807902">
      <w:pPr>
        <w:ind w:left="7080"/>
      </w:pPr>
      <w:r>
        <w:t>Maja Hajtek</w:t>
      </w:r>
    </w:p>
    <w:p w:rsidRPr="0027008B" w:rsidR="00FC4FE6" w:rsidP="008D1DD1" w:rsidRDefault="00FC4FE6"/>
    <w:p w:rsidRPr="0027008B" w:rsidR="00FC4FE6" w:rsidP="008D1DD1" w:rsidRDefault="00FC4FE6"/>
    <w:p w:rsidRPr="0027008B" w:rsidR="00AD54B7" w:rsidP="008D1DD1" w:rsidRDefault="007D0288">
      <w:r w:rsidRPr="0027008B">
        <w:t>UPUTA</w:t>
      </w:r>
      <w:r w:rsidRPr="0027008B" w:rsidR="00164CAA">
        <w:t xml:space="preserve"> O PRAVNOM LIJEKU:</w:t>
      </w:r>
    </w:p>
    <w:p w:rsidRPr="0027008B" w:rsidR="00FC4FE6" w:rsidP="008D1DD1" w:rsidRDefault="00FC4FE6"/>
    <w:p w:rsidRPr="0027008B" w:rsidR="00CE0CAA" w:rsidP="00CE0CAA" w:rsidRDefault="00164CAA">
      <w:pPr>
        <w:numPr>
          <w:ilvl w:val="0"/>
          <w:numId w:val="11"/>
        </w:numPr>
      </w:pPr>
      <w:r w:rsidRPr="0027008B">
        <w:t>Protiv</w:t>
      </w:r>
      <w:r w:rsidRPr="0027008B" w:rsidR="00927E09">
        <w:t xml:space="preserve"> ovo</w:t>
      </w:r>
      <w:r w:rsidRPr="0027008B">
        <w:t>g rješenja</w:t>
      </w:r>
      <w:r w:rsidRPr="0027008B" w:rsidR="00CE0CAA">
        <w:t xml:space="preserve"> može se uložiti žalba Visokom trgovačkom sudu RH u roku od 8 dana. Žalba se ulaže putem ovog suda u 2 primjerka.</w:t>
      </w:r>
    </w:p>
    <w:p w:rsidRPr="0027008B" w:rsidR="002F41BF" w:rsidP="00CE0CAA" w:rsidRDefault="002F41BF">
      <w:pPr>
        <w:numPr>
          <w:ilvl w:val="0"/>
          <w:numId w:val="11"/>
        </w:numPr>
      </w:pPr>
      <w:r w:rsidRPr="0027008B">
        <w:t>Protiv zaključka nije dopuštena žalba (članka 1</w:t>
      </w:r>
      <w:r w:rsidRPr="0027008B" w:rsidR="00F738AE">
        <w:t>9. stavak 7</w:t>
      </w:r>
      <w:r w:rsidRPr="0027008B">
        <w:t xml:space="preserve">. </w:t>
      </w:r>
      <w:r w:rsidRPr="0027008B" w:rsidR="00F738AE">
        <w:t>SZ-a</w:t>
      </w:r>
      <w:r w:rsidRPr="0027008B">
        <w:t>)</w:t>
      </w:r>
      <w:r w:rsidRPr="0027008B" w:rsidR="00696992">
        <w:t>.</w:t>
      </w:r>
    </w:p>
    <w:p w:rsidRPr="0027008B" w:rsidR="004E566A" w:rsidP="008D1DD1" w:rsidRDefault="004E566A"/>
    <w:p w:rsidRPr="0027008B" w:rsidR="0030755A" w:rsidP="008D1DD1" w:rsidRDefault="0030755A"/>
    <w:p w:rsidRPr="0027008B" w:rsidR="00C4307D" w:rsidP="00807902" w:rsidRDefault="00C4307D">
      <w:pPr>
        <w:pStyle w:val="Odlomakpopisa"/>
      </w:pPr>
    </w:p>
    <w:sectPr w:rsidRPr="0027008B" w:rsidR="00C4307D" w:rsidSect="00164CAA">
      <w:headerReference w:type="even" r:id="rId10"/>
      <w:headerReference w:type="default" r:id="rId11"/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0C6E" w:rsidRDefault="00EE0C6E">
      <w:r>
        <w:separator/>
      </w:r>
    </w:p>
  </w:endnote>
  <w:endnote w:type="continuationSeparator" w:id="0">
    <w:p w:rsidR="00EE0C6E" w:rsidRDefault="00EE0C6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0C6E" w:rsidRDefault="00EE0C6E">
      <w:r>
        <w:separator/>
      </w:r>
    </w:p>
  </w:footnote>
  <w:footnote w:type="continuationSeparator" w:id="0">
    <w:p w:rsidR="00EE0C6E" w:rsidRDefault="00EE0C6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0248" w:rsidP="00575CCF" w:rsidRDefault="007D024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D0248" w:rsidRDefault="007D024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0248" w:rsidP="00575CCF" w:rsidRDefault="007D024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902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7008B" w:rsidP="0027008B" w:rsidRDefault="0027008B">
    <w:pPr>
      <w:pStyle w:val="Zaglavlje"/>
      <w:jc w:val="right"/>
    </w:pPr>
    <w:r>
      <w:t>72. St-1472/2013-56</w:t>
    </w:r>
  </w:p>
  <w:p w:rsidR="001A5132" w:rsidP="00D82C43" w:rsidRDefault="001A5132">
    <w:pPr>
      <w:pStyle w:val="Zaglavlje"/>
      <w:jc w:val="right"/>
    </w:pPr>
  </w:p>
  <w:p w:rsidR="001A5132" w:rsidP="001A5132" w:rsidRDefault="001A5132">
    <w:pPr>
      <w:pStyle w:val="Zaglavlje"/>
      <w:jc w:val="center"/>
    </w:pPr>
    <w:r>
      <w:tab/>
    </w: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42BA7"/>
    <w:multiLevelType w:val="hybridMultilevel"/>
    <w:tmpl w:val="B0DC689C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6CC24F4"/>
    <w:multiLevelType w:val="hybridMultilevel"/>
    <w:tmpl w:val="1F045468"/>
    <w:lvl w:ilvl="0" w:tplc="50F4268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1966AE"/>
    <w:multiLevelType w:val="hybridMultilevel"/>
    <w:tmpl w:val="3A82133C"/>
    <w:lvl w:ilvl="0" w:tplc="CE726F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B0B06FD"/>
    <w:multiLevelType w:val="hybridMultilevel"/>
    <w:tmpl w:val="85F47D00"/>
    <w:lvl w:ilvl="0" w:tplc="2AFEC2D2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>
    <w:nsid w:val="320B0B80"/>
    <w:multiLevelType w:val="hybridMultilevel"/>
    <w:tmpl w:val="172C77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95574E"/>
    <w:multiLevelType w:val="hybridMultilevel"/>
    <w:tmpl w:val="466E57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42445"/>
    <w:multiLevelType w:val="hybridMultilevel"/>
    <w:tmpl w:val="2D3833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461550A3"/>
    <w:multiLevelType w:val="hybridMultilevel"/>
    <w:tmpl w:val="F55EB232"/>
    <w:lvl w:ilvl="0" w:tplc="C670391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C521EE"/>
    <w:multiLevelType w:val="hybridMultilevel"/>
    <w:tmpl w:val="D8F4A352"/>
    <w:lvl w:ilvl="0" w:tplc="2AFEC2D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1">
    <w:nsid w:val="6A237EE5"/>
    <w:multiLevelType w:val="hybridMultilevel"/>
    <w:tmpl w:val="C08A240C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6E9B7A7D"/>
    <w:multiLevelType w:val="hybridMultilevel"/>
    <w:tmpl w:val="A08A3D5A"/>
    <w:lvl w:ilvl="0" w:tplc="D3BA414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800A84"/>
    <w:multiLevelType w:val="hybridMultilevel"/>
    <w:tmpl w:val="489CF52A"/>
    <w:lvl w:ilvl="0" w:tplc="D54200D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D74E42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0"/>
  </w:num>
  <w:num w:numId="11">
    <w:abstractNumId w:val="9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98"/>
    <w:rsid w:val="00000092"/>
    <w:rsid w:val="000076B5"/>
    <w:rsid w:val="00012706"/>
    <w:rsid w:val="00053E99"/>
    <w:rsid w:val="00071C93"/>
    <w:rsid w:val="00084241"/>
    <w:rsid w:val="00085D95"/>
    <w:rsid w:val="00092373"/>
    <w:rsid w:val="000A1B2D"/>
    <w:rsid w:val="000A6AC5"/>
    <w:rsid w:val="000C4557"/>
    <w:rsid w:val="000D26B1"/>
    <w:rsid w:val="000E7946"/>
    <w:rsid w:val="000F3976"/>
    <w:rsid w:val="000F3E62"/>
    <w:rsid w:val="001057F6"/>
    <w:rsid w:val="00114430"/>
    <w:rsid w:val="00117797"/>
    <w:rsid w:val="001328DA"/>
    <w:rsid w:val="00140DB3"/>
    <w:rsid w:val="00151AA7"/>
    <w:rsid w:val="00164CAA"/>
    <w:rsid w:val="00183D9A"/>
    <w:rsid w:val="00183F90"/>
    <w:rsid w:val="001A5132"/>
    <w:rsid w:val="001C1427"/>
    <w:rsid w:val="001C15EC"/>
    <w:rsid w:val="00210798"/>
    <w:rsid w:val="00250E51"/>
    <w:rsid w:val="00256C13"/>
    <w:rsid w:val="0027008B"/>
    <w:rsid w:val="00283A2F"/>
    <w:rsid w:val="002A7D72"/>
    <w:rsid w:val="002C6226"/>
    <w:rsid w:val="002E4BB8"/>
    <w:rsid w:val="002F41BF"/>
    <w:rsid w:val="003051CB"/>
    <w:rsid w:val="00305A8A"/>
    <w:rsid w:val="0030755A"/>
    <w:rsid w:val="003102E6"/>
    <w:rsid w:val="0031201A"/>
    <w:rsid w:val="00313214"/>
    <w:rsid w:val="00322A36"/>
    <w:rsid w:val="00370380"/>
    <w:rsid w:val="003E5117"/>
    <w:rsid w:val="00400F7B"/>
    <w:rsid w:val="004020FE"/>
    <w:rsid w:val="0040344D"/>
    <w:rsid w:val="004134EE"/>
    <w:rsid w:val="00413795"/>
    <w:rsid w:val="00415EA8"/>
    <w:rsid w:val="00423EF3"/>
    <w:rsid w:val="00445052"/>
    <w:rsid w:val="004658AB"/>
    <w:rsid w:val="00467898"/>
    <w:rsid w:val="00483A2F"/>
    <w:rsid w:val="00485CAB"/>
    <w:rsid w:val="004B46A7"/>
    <w:rsid w:val="004D6B6D"/>
    <w:rsid w:val="004E2F55"/>
    <w:rsid w:val="004E566A"/>
    <w:rsid w:val="00547613"/>
    <w:rsid w:val="0055211E"/>
    <w:rsid w:val="005529EA"/>
    <w:rsid w:val="00552E7D"/>
    <w:rsid w:val="00554571"/>
    <w:rsid w:val="00575CCF"/>
    <w:rsid w:val="0057750E"/>
    <w:rsid w:val="005A1213"/>
    <w:rsid w:val="005A395A"/>
    <w:rsid w:val="005C1436"/>
    <w:rsid w:val="005D23CA"/>
    <w:rsid w:val="00613248"/>
    <w:rsid w:val="006202EE"/>
    <w:rsid w:val="00636780"/>
    <w:rsid w:val="00636844"/>
    <w:rsid w:val="00641319"/>
    <w:rsid w:val="006604A3"/>
    <w:rsid w:val="00696992"/>
    <w:rsid w:val="006A26C2"/>
    <w:rsid w:val="006C2557"/>
    <w:rsid w:val="006D448F"/>
    <w:rsid w:val="006D4DB2"/>
    <w:rsid w:val="00701444"/>
    <w:rsid w:val="007038ED"/>
    <w:rsid w:val="00721173"/>
    <w:rsid w:val="00722C03"/>
    <w:rsid w:val="00725EFF"/>
    <w:rsid w:val="007307B3"/>
    <w:rsid w:val="00744E40"/>
    <w:rsid w:val="007625AF"/>
    <w:rsid w:val="00777886"/>
    <w:rsid w:val="00784BBD"/>
    <w:rsid w:val="00785671"/>
    <w:rsid w:val="007A12DF"/>
    <w:rsid w:val="007B0448"/>
    <w:rsid w:val="007D009D"/>
    <w:rsid w:val="007D0248"/>
    <w:rsid w:val="007D0288"/>
    <w:rsid w:val="007D27AD"/>
    <w:rsid w:val="007F5F7C"/>
    <w:rsid w:val="00807902"/>
    <w:rsid w:val="00815298"/>
    <w:rsid w:val="00834C87"/>
    <w:rsid w:val="008558F8"/>
    <w:rsid w:val="00855C48"/>
    <w:rsid w:val="0086171F"/>
    <w:rsid w:val="00863AA6"/>
    <w:rsid w:val="008744BE"/>
    <w:rsid w:val="008839D7"/>
    <w:rsid w:val="00892FC4"/>
    <w:rsid w:val="008B7A5C"/>
    <w:rsid w:val="008D1DD1"/>
    <w:rsid w:val="008D49DD"/>
    <w:rsid w:val="008E0716"/>
    <w:rsid w:val="008E58B9"/>
    <w:rsid w:val="008E7DD6"/>
    <w:rsid w:val="008F0F39"/>
    <w:rsid w:val="008F6B8C"/>
    <w:rsid w:val="00903EED"/>
    <w:rsid w:val="00907659"/>
    <w:rsid w:val="00927E09"/>
    <w:rsid w:val="009365EC"/>
    <w:rsid w:val="00953DF9"/>
    <w:rsid w:val="00972CB5"/>
    <w:rsid w:val="00981F3E"/>
    <w:rsid w:val="0098309E"/>
    <w:rsid w:val="009B05B9"/>
    <w:rsid w:val="009B3E9D"/>
    <w:rsid w:val="009C66B0"/>
    <w:rsid w:val="009D25C4"/>
    <w:rsid w:val="00A04249"/>
    <w:rsid w:val="00A128F6"/>
    <w:rsid w:val="00A30F57"/>
    <w:rsid w:val="00A3754C"/>
    <w:rsid w:val="00A54B40"/>
    <w:rsid w:val="00A56C50"/>
    <w:rsid w:val="00A619FE"/>
    <w:rsid w:val="00A64508"/>
    <w:rsid w:val="00AA3120"/>
    <w:rsid w:val="00AA6F6A"/>
    <w:rsid w:val="00AD3291"/>
    <w:rsid w:val="00AD3AD6"/>
    <w:rsid w:val="00AD4E28"/>
    <w:rsid w:val="00AD54B7"/>
    <w:rsid w:val="00B02AA1"/>
    <w:rsid w:val="00B25160"/>
    <w:rsid w:val="00B30E14"/>
    <w:rsid w:val="00B33D39"/>
    <w:rsid w:val="00B3720C"/>
    <w:rsid w:val="00B7649D"/>
    <w:rsid w:val="00B91272"/>
    <w:rsid w:val="00B92B9A"/>
    <w:rsid w:val="00BA08F9"/>
    <w:rsid w:val="00BC4856"/>
    <w:rsid w:val="00BD3D20"/>
    <w:rsid w:val="00C059C7"/>
    <w:rsid w:val="00C13A9F"/>
    <w:rsid w:val="00C13AC0"/>
    <w:rsid w:val="00C13B6B"/>
    <w:rsid w:val="00C17BD8"/>
    <w:rsid w:val="00C22F3B"/>
    <w:rsid w:val="00C24CE1"/>
    <w:rsid w:val="00C4307D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C7ECB"/>
    <w:rsid w:val="00CD2763"/>
    <w:rsid w:val="00CD3998"/>
    <w:rsid w:val="00CE0CAA"/>
    <w:rsid w:val="00CF7359"/>
    <w:rsid w:val="00D0746A"/>
    <w:rsid w:val="00D26C29"/>
    <w:rsid w:val="00D448BE"/>
    <w:rsid w:val="00D45115"/>
    <w:rsid w:val="00D4566E"/>
    <w:rsid w:val="00D5175E"/>
    <w:rsid w:val="00D73C8B"/>
    <w:rsid w:val="00D82C43"/>
    <w:rsid w:val="00DA0E2F"/>
    <w:rsid w:val="00DA390E"/>
    <w:rsid w:val="00DA478C"/>
    <w:rsid w:val="00DA7865"/>
    <w:rsid w:val="00DC2BF3"/>
    <w:rsid w:val="00DE7A26"/>
    <w:rsid w:val="00DF1426"/>
    <w:rsid w:val="00E17061"/>
    <w:rsid w:val="00E5539D"/>
    <w:rsid w:val="00E92811"/>
    <w:rsid w:val="00E973A8"/>
    <w:rsid w:val="00ED597A"/>
    <w:rsid w:val="00EE0C6E"/>
    <w:rsid w:val="00EE3CE2"/>
    <w:rsid w:val="00EE561B"/>
    <w:rsid w:val="00EE5636"/>
    <w:rsid w:val="00F04123"/>
    <w:rsid w:val="00F22439"/>
    <w:rsid w:val="00F33C40"/>
    <w:rsid w:val="00F41208"/>
    <w:rsid w:val="00F51540"/>
    <w:rsid w:val="00F56481"/>
    <w:rsid w:val="00F6615D"/>
    <w:rsid w:val="00F738AE"/>
    <w:rsid w:val="00F7467A"/>
    <w:rsid w:val="00FA3398"/>
    <w:rsid w:val="00FA4C8D"/>
    <w:rsid w:val="00FC13A1"/>
    <w:rsid w:val="00FC4FE6"/>
    <w:rsid w:val="00FE3ACD"/>
    <w:rsid w:val="00F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type="table" w:styleId="Reetkatablice">
    <w:name w:val="Table Grid"/>
    <w:basedOn w:val="Obinatablica"/>
    <w:rsid w:val="00F224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C5226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52264"/>
  </w:style>
  <w:style w:type="paragraph" w:styleId="Podnoje">
    <w:name w:val="footer"/>
    <w:basedOn w:val="Normal"/>
    <w:rsid w:val="00C52264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D82C43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31201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C4FE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079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790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790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790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790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F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prvu djelomičnu diobu</izvorni_sadrzaj>
    <derivirana_varijabla naziv="DomainObject.Primjedba_1">Suglasnost za prvu djelomičnu diobu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Međimurska ulica 21/IV,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Međimurska ulica 21/IV,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Međimurska ulica 21/IV,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Međimurska ulica 21/IV,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Međimurska ulica 21/IV,10000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Međimurska ulica 21/IV,10000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St-1472/2013-53</izvorni_sadrzaj>
    <derivirana_varijabla naziv="DomainObject.PredzadnjaOdlukaIzPredmeta.Oznaka_1">St-1472/2013-53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533</properties:Words>
  <properties:Characters>2752</properties:Characters>
  <properties:Lines>84</properties:Lines>
  <properties:Paragraphs>31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2019-08-27T12:24:00Z</dcterms:created>
  <dc:creator>RH-TDU</dc:creator>
  <cp:lastModifiedBy>Maja Hajtek</cp:lastModifiedBy>
  <cp:lastPrinted>2019-08-27T12:39:00Z</cp:lastPrinted>
  <dcterms:modified xmlns:xsi="http://www.w3.org/2001/XMLSchema-instance" xsi:type="dcterms:W3CDTF">2019-08-27T12:39:00Z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i zaključak 27.8.2019. dijagnostika  prva djelomična dioba - 56.docx)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