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fa7aa5" w14:paraId="7fa7aa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2231D">
        <w:rPr>
          <w:rFonts w:cs="Times New Roman" w:hAnsi="Times New Roman" w:ascii="Times New Roman"/>
          <w:sz w:val="24"/>
          <w:szCs w:val="24"/>
        </w:rPr>
        <w:t>4128/16</w:t>
      </w:r>
      <w:r w:rsidR="00624F31">
        <w:rPr>
          <w:rFonts w:cs="Times New Roman" w:hAnsi="Times New Roman" w:ascii="Times New Roman"/>
          <w:sz w:val="24"/>
          <w:szCs w:val="24"/>
        </w:rPr>
        <w:t>-29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F1717F">
        <w:rPr>
          <w:rFonts w:cs="Times New Roman" w:hAnsi="Times New Roman" w:ascii="Times New Roman"/>
          <w:sz w:val="24"/>
          <w:szCs w:val="24"/>
        </w:rPr>
        <w:t xml:space="preserve"> </w:t>
      </w:r>
      <w:r w:rsidR="00F1717F" w:rsidRPr="00F1717F">
        <w:rPr>
          <w:rFonts w:cs="Times New Roman" w:hAnsi="Times New Roman" w:ascii="Times New Roman"/>
          <w:sz w:val="24"/>
          <w:szCs w:val="24"/>
        </w:rPr>
        <w:t xml:space="preserve">LOGISTIKA d.o.o. </w:t>
      </w:r>
      <w:r w:rsidR="00F1717F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F1717F" w:rsidRPr="00F1717F">
        <w:rPr>
          <w:rFonts w:cs="Times New Roman" w:hAnsi="Times New Roman" w:ascii="Times New Roman"/>
          <w:sz w:val="24"/>
          <w:szCs w:val="24"/>
        </w:rPr>
        <w:t>Zagreb, Donje Svetice 40, OIB: 74226826099</w:t>
      </w:r>
      <w:r w:rsidR="00F1717F">
        <w:rPr>
          <w:rFonts w:cs="Times New Roman" w:hAnsi="Times New Roman" w:ascii="Times New Roman"/>
          <w:sz w:val="24"/>
          <w:szCs w:val="24"/>
        </w:rPr>
        <w:t xml:space="preserve">, </w:t>
      </w:r>
      <w:r w:rsidR="00DB4D74">
        <w:rPr>
          <w:rFonts w:cs="Times New Roman" w:hAnsi="Times New Roman" w:ascii="Times New Roman"/>
          <w:sz w:val="24"/>
          <w:szCs w:val="24"/>
        </w:rPr>
        <w:t xml:space="preserve">po ispitnom ročištu održanom </w:t>
      </w:r>
      <w:r w:rsidR="00F1717F">
        <w:rPr>
          <w:rFonts w:cs="Times New Roman" w:hAnsi="Times New Roman" w:ascii="Times New Roman"/>
          <w:sz w:val="24"/>
          <w:szCs w:val="24"/>
        </w:rPr>
        <w:t xml:space="preserve">12. srpnja </w:t>
      </w:r>
      <w:r w:rsidR="009903DC">
        <w:rPr>
          <w:rFonts w:cs="Times New Roman" w:hAnsi="Times New Roman" w:ascii="Times New Roman"/>
          <w:sz w:val="24"/>
          <w:szCs w:val="24"/>
        </w:rPr>
        <w:t>201</w:t>
      </w:r>
      <w:r w:rsidR="00DB4D74">
        <w:rPr>
          <w:rFonts w:cs="Times New Roman" w:hAnsi="Times New Roman" w:ascii="Times New Roman"/>
          <w:sz w:val="24"/>
          <w:szCs w:val="24"/>
        </w:rPr>
        <w:t>7</w:t>
      </w:r>
      <w:r w:rsidR="009903DC">
        <w:rPr>
          <w:rFonts w:cs="Times New Roman" w:hAnsi="Times New Roman" w:ascii="Times New Roman"/>
          <w:sz w:val="24"/>
          <w:szCs w:val="24"/>
        </w:rPr>
        <w:t>.</w:t>
      </w:r>
      <w:r w:rsidR="00DB4D74">
        <w:rPr>
          <w:rFonts w:cs="Times New Roman" w:hAnsi="Times New Roman" w:ascii="Times New Roman"/>
          <w:sz w:val="24"/>
          <w:szCs w:val="24"/>
        </w:rPr>
        <w:t>, istoga dana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034"/>
        <w:gridCol w:w="1886"/>
      </w:tblGrid>
      <w:tr w:rsidTr="00976ABB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034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886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976ABB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034"/>
            <w:vAlign w:val="center"/>
          </w:tcPr>
          <w:p w:rsidRDefault="00F1717F" w:rsidP="009903DC" w:rsidR="00976AB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</w:t>
            </w:r>
            <w:r w:rsidR="00976ABB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</w:p>
          <w:p w:rsidRDefault="00976ABB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18683136487</w:t>
            </w:r>
          </w:p>
        </w:tc>
        <w:tc>
          <w:tcPr>
            <w:tcW w:type="dxa" w:w="1886"/>
            <w:vAlign w:val="center"/>
          </w:tcPr>
          <w:p w:rsidRDefault="00F1717F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13.278,00</w:t>
            </w:r>
          </w:p>
        </w:tc>
      </w:tr>
      <w:tr w:rsidTr="00976ABB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034"/>
            <w:vAlign w:val="center"/>
          </w:tcPr>
          <w:p w:rsidRDefault="00F1717F" w:rsidP="009903DC" w:rsidR="00976AB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Branka Utović, Zagreb, Poljička ulica 49, </w:t>
            </w:r>
          </w:p>
          <w:p w:rsidRDefault="00F1717F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31228999499</w:t>
            </w:r>
          </w:p>
        </w:tc>
        <w:tc>
          <w:tcPr>
            <w:tcW w:type="dxa" w:w="1886"/>
            <w:vAlign w:val="center"/>
          </w:tcPr>
          <w:p w:rsidRDefault="00976ABB" w:rsidP="00976ABB" w:rsidR="00976ABB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neto: 22.500,00 bruto: 30.102,20 </w:t>
            </w:r>
          </w:p>
        </w:tc>
      </w:tr>
      <w:tr w:rsidTr="00976ABB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034"/>
            <w:vAlign w:val="center"/>
          </w:tcPr>
          <w:p w:rsidRDefault="00976ABB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Mario Turković, Zagreb, Remete 28c, OIB: 20302423227</w:t>
            </w:r>
          </w:p>
        </w:tc>
        <w:tc>
          <w:tcPr>
            <w:tcW w:type="dxa" w:w="1886"/>
            <w:vAlign w:val="center"/>
          </w:tcPr>
          <w:p w:rsidRDefault="00976ABB" w:rsidP="00DB4D74" w:rsid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neto: 34.218,68</w:t>
            </w:r>
          </w:p>
          <w:p w:rsidRDefault="00976ABB" w:rsidP="00DB4D74" w:rsidR="00976ABB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bruto: 57.679,62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323DAB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976ABB" w:rsidP="00DB4D74" w:rsidR="00976ABB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Gradska plinara Zagreb-Opskrba d.o.o. Zagreb, </w:t>
            </w:r>
          </w:p>
          <w:p w:rsidRDefault="00976ABB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74364571096</w:t>
            </w:r>
          </w:p>
        </w:tc>
        <w:tc>
          <w:tcPr>
            <w:tcW w:type="dxa" w:w="1540"/>
            <w:vAlign w:val="center"/>
          </w:tcPr>
          <w:p w:rsidRDefault="00976ABB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48.377,66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976ABB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Zagrebački holding d.o.o. Zagreb, OIB: 85584865987</w:t>
            </w:r>
          </w:p>
        </w:tc>
        <w:tc>
          <w:tcPr>
            <w:tcW w:type="dxa" w:w="1540"/>
            <w:vAlign w:val="center"/>
          </w:tcPr>
          <w:p w:rsidRDefault="00976ABB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634,56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976ABB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vode, Zagreb, OIB: 28921383001</w:t>
            </w:r>
          </w:p>
        </w:tc>
        <w:tc>
          <w:tcPr>
            <w:tcW w:type="dxa" w:w="1540"/>
            <w:vAlign w:val="center"/>
          </w:tcPr>
          <w:p w:rsidRDefault="00976ABB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9.203,35</w:t>
            </w:r>
          </w:p>
        </w:tc>
      </w:tr>
      <w:tr w:rsidTr="00DB4D74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976ABB" w:rsidP="00976ABB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OIB: 18683136487</w:t>
            </w:r>
          </w:p>
        </w:tc>
        <w:tc>
          <w:tcPr>
            <w:tcW w:type="dxa" w:w="1540"/>
            <w:vAlign w:val="center"/>
          </w:tcPr>
          <w:p w:rsidRDefault="00976ABB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2.798.975,85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sz w:val="24"/>
          <w:szCs w:val="24"/>
        </w:rPr>
        <w:t>I</w:t>
      </w:r>
      <w:r w:rsidR="00D27EA3">
        <w:rPr>
          <w:rFonts w:cs="Times New Roman" w:hAnsi="Times New Roman" w:ascii="Times New Roman"/>
          <w:sz w:val="24"/>
          <w:szCs w:val="24"/>
        </w:rPr>
        <w:t>I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. </w:t>
      </w:r>
      <w:r w:rsidR="00D27EA3">
        <w:rPr>
          <w:rFonts w:cs="Times New Roman" w:hAnsi="Times New Roman" w:ascii="Times New Roman"/>
          <w:sz w:val="24"/>
          <w:szCs w:val="24"/>
        </w:rPr>
        <w:t>Osporene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su slijedeće tražbine: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ab/>
      </w:r>
      <w:r w:rsidR="00976ABB">
        <w:rPr>
          <w:rFonts w:cs="Times New Roman" w:hAnsi="Times New Roman" w:ascii="Times New Roman"/>
          <w:bCs/>
          <w:sz w:val="24"/>
          <w:szCs w:val="24"/>
          <w:u w:val="single"/>
        </w:rPr>
        <w:t>1</w:t>
      </w:r>
      <w:r w:rsidRPr="00D27EA3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 w:rsidRPr="00D27EA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034"/>
        <w:gridCol w:w="1886"/>
      </w:tblGrid>
      <w:tr w:rsidTr="00897419" w:rsidR="00D27EA3" w:rsidRPr="00D27EA3">
        <w:tc>
          <w:tcPr>
            <w:tcW w:type="dxa" w:w="66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034"/>
          </w:tcPr>
          <w:p w:rsidRDefault="00D27EA3" w:rsidP="00D27EA3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886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897419" w:rsidR="00D27EA3" w:rsidRPr="00D27EA3">
        <w:tc>
          <w:tcPr>
            <w:tcW w:type="dxa" w:w="660"/>
            <w:vAlign w:val="center"/>
          </w:tcPr>
          <w:p w:rsidRDefault="00D27EA3" w:rsidP="00DB4D74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034"/>
            <w:vAlign w:val="center"/>
          </w:tcPr>
          <w:p w:rsidRDefault="00976ABB" w:rsidP="00976ABB" w:rsidR="0089741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Branka Utović, Zagreb, Poljička ulica 49, </w:t>
            </w:r>
          </w:p>
          <w:p w:rsidRDefault="00976ABB" w:rsidP="00976ABB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31228999499</w:t>
            </w:r>
          </w:p>
        </w:tc>
        <w:tc>
          <w:tcPr>
            <w:tcW w:type="dxa" w:w="1886"/>
            <w:vAlign w:val="center"/>
          </w:tcPr>
          <w:p w:rsidRDefault="00897419" w:rsidP="00D27EA3" w:rsidR="00D27EA3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neto: 4.500,00</w:t>
            </w:r>
          </w:p>
        </w:tc>
      </w:tr>
    </w:tbl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ab/>
        <w:t xml:space="preserve">III. </w:t>
      </w:r>
      <w:r w:rsidRPr="00D27EA3">
        <w:rPr>
          <w:rFonts w:cs="Times New Roman" w:hAnsi="Times New Roman" w:ascii="Times New Roman"/>
          <w:bCs/>
          <w:sz w:val="24"/>
          <w:szCs w:val="24"/>
        </w:rPr>
        <w:t>Upućuj</w:t>
      </w:r>
      <w:r w:rsidR="00131986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se </w:t>
      </w:r>
      <w:r w:rsidR="00DB4D74">
        <w:rPr>
          <w:rFonts w:cs="Times New Roman" w:hAnsi="Times New Roman" w:ascii="Times New Roman"/>
          <w:bCs/>
          <w:sz w:val="24"/>
          <w:szCs w:val="24"/>
        </w:rPr>
        <w:t xml:space="preserve">svaki vjerovnik </w:t>
      </w:r>
      <w:r w:rsidRPr="00D27EA3">
        <w:rPr>
          <w:rFonts w:cs="Times New Roman" w:hAnsi="Times New Roman" w:ascii="Times New Roman"/>
          <w:bCs/>
          <w:sz w:val="24"/>
          <w:szCs w:val="24"/>
        </w:rPr>
        <w:t>čij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B4D74">
        <w:rPr>
          <w:rFonts w:cs="Times New Roman" w:hAnsi="Times New Roman" w:ascii="Times New Roman"/>
          <w:bCs/>
          <w:sz w:val="24"/>
          <w:szCs w:val="24"/>
        </w:rPr>
        <w:t>je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da u roku osam dana pokren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parnicu protiv stečajnog dužnika radi utvrđivanja osnovanosti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osam dana od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pravomoćnosti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rješenja o upućivanju u parnicu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odnosno primitka drugostupanjske odluke, u protivnom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će se smatrati da je odustao od prava na vođenje parnice.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, 266. stavak 1. i 267. stavak 1.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4B5C92">
        <w:rPr>
          <w:rFonts w:cs="Times New Roman" w:hAnsi="Times New Roman" w:ascii="Times New Roman"/>
          <w:bCs/>
          <w:sz w:val="24"/>
          <w:szCs w:val="24"/>
        </w:rPr>
        <w:t>Tražbin</w:t>
      </w:r>
      <w:r w:rsidR="00131986">
        <w:rPr>
          <w:rFonts w:cs="Times New Roman" w:hAnsi="Times New Roman" w:ascii="Times New Roman"/>
          <w:bCs/>
          <w:sz w:val="24"/>
          <w:szCs w:val="24"/>
        </w:rPr>
        <w:t>a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 vjerovnika </w:t>
      </w:r>
      <w:r w:rsidR="00897419">
        <w:rPr>
          <w:rFonts w:cs="Times New Roman" w:hAnsi="Times New Roman" w:ascii="Times New Roman"/>
          <w:bCs/>
          <w:sz w:val="24"/>
          <w:szCs w:val="24"/>
        </w:rPr>
        <w:t xml:space="preserve">Branke Utović, u 1. višem isplatnom redu,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osporena je </w:t>
      </w:r>
      <w:r w:rsidR="00897419">
        <w:rPr>
          <w:rFonts w:cs="Times New Roman" w:hAnsi="Times New Roman" w:ascii="Times New Roman"/>
          <w:bCs/>
          <w:sz w:val="24"/>
          <w:szCs w:val="24"/>
        </w:rPr>
        <w:t xml:space="preserve">djelomično </w:t>
      </w:r>
      <w:r w:rsidR="00131986">
        <w:rPr>
          <w:rFonts w:cs="Times New Roman" w:hAnsi="Times New Roman" w:ascii="Times New Roman"/>
          <w:bCs/>
          <w:sz w:val="24"/>
          <w:szCs w:val="24"/>
        </w:rPr>
        <w:t>od strane stečajnog upravitelja</w:t>
      </w:r>
      <w:r w:rsidR="00897419">
        <w:rPr>
          <w:rFonts w:cs="Times New Roman" w:hAnsi="Times New Roman" w:ascii="Times New Roman"/>
          <w:bCs/>
          <w:sz w:val="24"/>
          <w:szCs w:val="24"/>
        </w:rPr>
        <w:t>, za iznos od 4.500,00 kn neto, budući da navedeni iznos prema obrazloženju stečajnog upravitelja nije potkrijepljen odgovarajućim obračunskim listom, ovjerenim od strane poslodavca.</w:t>
      </w:r>
    </w:p>
    <w:p w:rsidRDefault="00131986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897419">
        <w:rPr>
          <w:rFonts w:cs="Times New Roman" w:hAnsi="Times New Roman" w:ascii="Times New Roman"/>
          <w:bCs/>
          <w:sz w:val="24"/>
          <w:szCs w:val="24"/>
        </w:rPr>
        <w:t xml:space="preserve">12. srpnja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131986">
        <w:rPr>
          <w:rFonts w:cs="Times New Roman" w:hAnsi="Times New Roman" w:ascii="Times New Roman"/>
          <w:bCs/>
          <w:sz w:val="24"/>
          <w:szCs w:val="24"/>
        </w:rPr>
        <w:t>7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624F31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24F31" w:rsidP="009903DC" w:rsidR="00624F3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24F31" w:rsidP="009903DC" w:rsidR="00624F3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624F31" w:rsidP="009903DC" w:rsidR="00624F3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624F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24F31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624F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24F31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624F31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624F3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624F3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897419" w:rsidP="00897419" w:rsidR="00897419" w:rsidRPr="00624F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24F31">
        <w:rPr>
          <w:rFonts w:cs="Times New Roman" w:hAnsi="Times New Roman" w:ascii="Times New Roman"/>
          <w:color w:themeColor="background1" w:val="FFFFFF"/>
          <w:sz w:val="24"/>
          <w:szCs w:val="24"/>
        </w:rPr>
        <w:t>2. Branka Utović, Zagreb, Poljička ulica 49</w:t>
      </w:r>
      <w:r w:rsidR="00131986" w:rsidRPr="00624F3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</w:t>
      </w:r>
    </w:p>
    <w:p w:rsidRDefault="00897419" w:rsidP="00897419" w:rsidR="002658A3" w:rsidRPr="00624F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24F3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3. </w:t>
      </w:r>
      <w:r w:rsidR="002658A3" w:rsidRPr="00624F31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624F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24F3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624F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624F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624F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24F3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624F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24F31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624F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24F3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624F3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541" w:rsidR="00647541">
      <w:r>
        <w:separator/>
      </w:r>
    </w:p>
  </w:endnote>
  <w:endnote w:id="0" w:type="continuationSeparator">
    <w:p w:rsidRDefault="00647541" w:rsidR="00647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541" w:rsidR="00647541">
      <w:r>
        <w:separator/>
      </w:r>
    </w:p>
  </w:footnote>
  <w:footnote w:id="0" w:type="continuationSeparator">
    <w:p w:rsidRDefault="00647541" w:rsidR="006475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F3357D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897419">
      <w:rPr>
        <w:rFonts w:cs="Times New Roman" w:hAnsi="Times New Roman" w:ascii="Times New Roman"/>
      </w:rPr>
      <w:t>4128/16</w:t>
    </w:r>
    <w:r w:rsidR="00624F31">
      <w:rPr>
        <w:rFonts w:cs="Times New Roman" w:hAnsi="Times New Roman" w:ascii="Times New Roman"/>
      </w:rPr>
      <w:t>-29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2231D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1E623C"/>
    <w:rsid w:val="00235AAE"/>
    <w:rsid w:val="00256B52"/>
    <w:rsid w:val="002658A3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24F31"/>
    <w:rsid w:val="00647541"/>
    <w:rsid w:val="006663B4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41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76ABB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1717F"/>
    <w:rsid w:val="00F206F2"/>
    <w:rsid w:val="00F3357D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24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F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F3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F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F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24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F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F3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F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F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St-4128/2016</izvorni_sadrzaj>
    <derivirana_varijabla naziv="DomainObject.Predmet.OznakaBroj_1">St-4128/2016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d.o.o.</item>
    </izvorni_sadrzaj>
    <derivirana_varijabla naziv="DomainObject.Predmet.SudioniciListNaziv_1">
      <item>FINA Regionalni centar Zagreb</item>
      <item>LOGISTIKA d.o.o.</item>
    </derivirana_varijabla>
  </DomainObject.Predmet.SudioniciListNaziv>
  <DomainObject.Predmet.SudioniciListAdressOIB>
    <izvorni_sadrzaj>
      <item>FINA Regionalni centar Zagreb, OIB 85821130368, Ulica grada Vukovara 70,10000 Zagreb</item>
      <item>LOGISTIKA d.o.o., OIB 74226826099, Donje Svetice 40,10000 Zagreb</item>
    </izvorni_sadrzaj>
    <derivirana_varijabla naziv="DomainObject.Predmet.SudioniciListAdressOIB_1">
      <item>FINA Regionalni centar Zagreb, OIB 85821130368, Ulica grada Vukovara 70,10000 Zagreb</item>
      <item>LOGISTIKA d.o.o., OIB 74226826099,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74226826099</item>
    </izvorni_sadrzaj>
    <derivirana_varijabla naziv="DomainObject.Predmet.SudioniciListNazivOIB_1">
      <item>, OIB 85821130368</item>
      <item>, OIB 74226826099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2479</properties:Characters>
  <properties:Lines>114</properties:Lines>
  <properties:Paragraphs>69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2017-08-29T07:23:00Z</dcterms:created>
  <dc:creator>MK</dc:creator>
  <cp:lastModifiedBy>Sonja Pilić</cp:lastModifiedBy>
  <cp:lastPrinted>2017-08-29T07:27:00Z</cp:lastPrinted>
  <dcterms:modified xmlns:xsi="http://www.w3.org/2001/XMLSchema-instance" xsi:type="dcterms:W3CDTF">2017-08-29T07:28:00Z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