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ae85" w14:paraId="07cae85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7D5773">
        <w:t>365/17-10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7D5773">
        <w:rPr>
          <w:b/>
        </w:rPr>
        <w:t xml:space="preserve">PROSPEKT d.o.o. za građevinarstvo i usluge, Osijek, </w:t>
      </w:r>
      <w:proofErr w:type="spellStart"/>
      <w:r w:rsidR="007D5773">
        <w:rPr>
          <w:b/>
        </w:rPr>
        <w:t>Bjelolasička</w:t>
      </w:r>
      <w:proofErr w:type="spellEnd"/>
      <w:r w:rsidR="007D5773">
        <w:rPr>
          <w:b/>
        </w:rPr>
        <w:t xml:space="preserve"> 16, MBS 030114440, OIB 28182865354</w:t>
      </w:r>
      <w:r w:rsidR="006139EC">
        <w:t xml:space="preserve">, </w:t>
      </w:r>
      <w:r w:rsidR="003B4C28">
        <w:t xml:space="preserve">dana </w:t>
      </w:r>
      <w:r w:rsidR="007D5773">
        <w:t>26. rujna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7D5773">
        <w:rPr>
          <w:b/>
        </w:rPr>
        <w:t xml:space="preserve">PROSPEKT d.o.o. za građevinarstvo i usluge, Osijek, </w:t>
      </w:r>
      <w:proofErr w:type="spellStart"/>
      <w:r w:rsidR="007D5773">
        <w:rPr>
          <w:b/>
        </w:rPr>
        <w:t>Bjelolasička</w:t>
      </w:r>
      <w:proofErr w:type="spellEnd"/>
      <w:r w:rsidR="007D5773">
        <w:rPr>
          <w:b/>
        </w:rPr>
        <w:t xml:space="preserve"> 16, MBS 030114440, OIB 28182865354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7D5773">
        <w:rPr>
          <w:b/>
        </w:rPr>
        <w:t>365-17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7D5773">
        <w:rPr>
          <w:b/>
        </w:rPr>
        <w:t>37.422,50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p w:rsidRDefault="005E6F9D" w:rsidP="005E6F9D" w:rsidR="00BB2037" w:rsidRPr="005E6F9D">
      <w:pPr>
        <w:pStyle w:val="Bezproreda"/>
        <w:ind w:left="1410"/>
        <w:rPr>
          <w:rFonts w:cs="Times New Roman" w:hAnsi="Times New Roman" w:ascii="Times New Roman"/>
          <w:sz w:val="24"/>
          <w:szCs w:val="24"/>
        </w:rPr>
      </w:pPr>
      <w:r w:rsidRPr="005E6F9D">
        <w:rPr>
          <w:rFonts w:cs="Times New Roman" w:hAnsi="Times New Roman" w:ascii="Times New Roman"/>
          <w:sz w:val="24"/>
          <w:szCs w:val="24"/>
        </w:rPr>
        <w:t>knjigovodstvene usluge (12 mjeseci * 500 kn) u iznosu  6.000,00 kn, ostale troškove (platni promet, ŽR, pečat, arhiviranje)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E6F9D">
        <w:rPr>
          <w:rFonts w:cs="Times New Roman" w:hAnsi="Times New Roman" w:ascii="Times New Roman"/>
          <w:sz w:val="24"/>
          <w:szCs w:val="24"/>
        </w:rPr>
        <w:t>u iznosu 10.000,00 kn,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E6F9D">
        <w:rPr>
          <w:rFonts w:cs="Times New Roman" w:hAnsi="Times New Roman" w:ascii="Times New Roman"/>
          <w:sz w:val="24"/>
          <w:szCs w:val="24"/>
        </w:rPr>
        <w:t>nagrada privremenom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5E6F9D">
        <w:rPr>
          <w:rFonts w:cs="Times New Roman" w:hAnsi="Times New Roman" w:ascii="Times New Roman"/>
          <w:sz w:val="24"/>
          <w:szCs w:val="24"/>
        </w:rPr>
        <w:t>upravitelju u ukupnom iznosu 3.762,50 kn, nagrada stečajnom upravitelju u ukupnom iznosu od 17.200,00 kn, te nagrada FINA –i za dvije objave    460,00 kn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B61F0" w:rsidRPr="005E6F9D">
        <w:rPr>
          <w:rFonts w:cs="Times New Roman" w:hAnsi="Times New Roman" w:ascii="Times New Roman"/>
        </w:rP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5E6F9D">
        <w:t>23. veljače 2017</w:t>
      </w:r>
      <w:r w:rsidR="00C43FA3">
        <w:t>. g.</w:t>
      </w:r>
      <w:r w:rsidRPr="00DD2365">
        <w:t xml:space="preserve"> prijedlog za otvaranje stečajnog postupka nad dužnikom </w:t>
      </w:r>
      <w:r w:rsidR="005E6F9D">
        <w:rPr>
          <w:b/>
        </w:rPr>
        <w:t xml:space="preserve">PROSPEKT d.o.o. za građevinarstvo i usluge, Osijek, </w:t>
      </w:r>
      <w:proofErr w:type="spellStart"/>
      <w:r w:rsidR="005E6F9D">
        <w:rPr>
          <w:b/>
        </w:rPr>
        <w:t>Bjelolasička</w:t>
      </w:r>
      <w:proofErr w:type="spellEnd"/>
      <w:r w:rsidR="005E6F9D">
        <w:rPr>
          <w:b/>
        </w:rPr>
        <w:t xml:space="preserve"> 16, MBS 030114440, OIB 28182865354</w:t>
      </w:r>
      <w:r w:rsidR="0051183E">
        <w:t>.</w:t>
      </w:r>
    </w:p>
    <w:p w:rsidRDefault="00215F6C" w:rsidP="00160320" w:rsidR="00215F6C">
      <w:pPr>
        <w:tabs>
          <w:tab w:pos="4050" w:val="left"/>
        </w:tabs>
        <w:jc w:val="both"/>
      </w:pPr>
    </w:p>
    <w:p w:rsidRDefault="00215F6C" w:rsidP="00215F6C" w:rsidR="00215F6C">
      <w:pPr>
        <w:jc w:val="right"/>
      </w:pPr>
      <w:r>
        <w:lastRenderedPageBreak/>
        <w:t>Broj: 6 St-365/17-10</w:t>
      </w:r>
    </w:p>
    <w:p w:rsidRDefault="00215F6C" w:rsidP="00160320" w:rsidR="00215F6C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215F6C" w:rsidR="00C43FA3">
      <w:pPr>
        <w:ind w:firstLine="720"/>
        <w:jc w:val="both"/>
      </w:pPr>
      <w:r>
        <w:t xml:space="preserve">Sukladno Izvješću privremenog stečajnog upravitelja određenog rješenjem ovog suda </w:t>
      </w:r>
      <w:r w:rsidR="00215F6C">
        <w:t xml:space="preserve">6 </w:t>
      </w:r>
      <w:r>
        <w:t>St-</w:t>
      </w:r>
      <w:r w:rsidR="005E6F9D">
        <w:t>365/17</w:t>
      </w:r>
      <w:r>
        <w:t xml:space="preserve"> od </w:t>
      </w:r>
      <w:r w:rsidR="00215F6C">
        <w:t>29.5</w:t>
      </w:r>
      <w:r>
        <w:t xml:space="preserve">.2017. g., koje je usmeno iznio na ročištu održanom dana </w:t>
      </w:r>
      <w:r w:rsidR="00215F6C">
        <w:t>26. rujna</w:t>
      </w:r>
      <w:r>
        <w:t xml:space="preserve"> 2017.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215F6C">
        <w:t>37.422,50</w:t>
      </w:r>
      <w:r>
        <w:t xml:space="preserve"> kn </w:t>
      </w:r>
      <w:r w:rsidR="00215F6C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15F6C">
        <w:t>26</w:t>
      </w:r>
      <w:r w:rsidR="00160320">
        <w:t xml:space="preserve">. </w:t>
      </w:r>
      <w:r w:rsidR="00215F6C">
        <w:t>rujna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15F6C">
        <w:t>26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331" w:rsidR="00073331">
      <w:r>
        <w:separator/>
      </w:r>
    </w:p>
  </w:endnote>
  <w:endnote w:id="0" w:type="continuationSeparator">
    <w:p w:rsidRDefault="00073331" w:rsidR="00073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331" w:rsidR="00073331">
      <w:r>
        <w:separator/>
      </w:r>
    </w:p>
  </w:footnote>
  <w:footnote w:id="0" w:type="continuationSeparator">
    <w:p w:rsidRDefault="00073331" w:rsidR="00073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E5DB3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73331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5F6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5E6F9D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D5773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AE5DB3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DF50B4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5D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5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5D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5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St-365/2017</izvorni_sadrzaj>
    <derivirana_varijabla naziv="DomainObject.Predmet.OznakaBroj_1">St-365/2017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PROSPEKT d.o.o. za građevinarstvo i usluge</izvorni_sadrzaj>
    <derivirana_varijabla naziv="DomainObject.Predmet.ProtustrankaFormated_1">  PROSPEKT d.o.o. za građevinarstvo i usluge</derivirana_varijabla>
  </DomainObject.Predmet.ProtustrankaFormated>
  <DomainObject.Predmet.ProtustrankaFormatedOIB>
    <izvorni_sadrzaj>  PROSPEKT d.o.o. za građevinarstvo i usluge, OIB 28182865354</izvorni_sadrzaj>
    <derivirana_varijabla naziv="DomainObject.Predmet.ProtustrankaFormatedOIB_1">  PROSPEKT d.o.o. za građevinarstvo i usluge, OIB 28182865354</derivirana_varijabla>
  </DomainObject.Predmet.ProtustrankaFormatedOIB>
  <DomainObject.Predmet.ProtustrankaFormatedWithAdress>
    <izvorni_sadrzaj> PROSPEKT d.o.o. za građevinarstvo i usluge, Bjelolasička 16, 31000 Osijek</izvorni_sadrzaj>
    <derivirana_varijabla naziv="DomainObject.Predmet.ProtustrankaFormatedWithAdress_1"> PROSPEKT d.o.o. za građevinarstvo i usluge, Bjelolasička 16, 31000 Osijek</derivirana_varijabla>
  </DomainObject.Predmet.ProtustrankaFormatedWithAdress>
  <DomainObject.Predmet.ProtustrankaFormatedWithAdressOIB>
    <izvorni_sadrzaj> PROSPEKT d.o.o. za građevinarstvo i usluge, OIB 28182865354, Bjelolasička 16, 31000 Osijek</izvorni_sadrzaj>
    <derivirana_varijabla naziv="DomainObject.Predmet.ProtustrankaFormatedWithAdressOIB_1"> PROSPEKT d.o.o. za građevinarstvo i usluge, OIB 28182865354, Bjelolasička 16, 31000 Osijek</derivirana_varijabla>
  </DomainObject.Predmet.ProtustrankaFormatedWithAdressOIB>
  <DomainObject.Predmet.ProtustrankaWithAdress>
    <izvorni_sadrzaj>PROSPEKT d.o.o. za građevinarstvo i usluge Bjelolasička 16, 31000 Osijek</izvorni_sadrzaj>
    <derivirana_varijabla naziv="DomainObject.Predmet.ProtustrankaWithAdress_1">PROSPEKT d.o.o. za građevinarstvo i usluge Bjelolasička 16, 31000 Osijek</derivirana_varijabla>
  </DomainObject.Predmet.ProtustrankaWithAdress>
  <DomainObject.Predmet.ProtustrankaWithAdressOIB>
    <izvorni_sadrzaj>PROSPEKT d.o.o. za građevinarstvo i usluge, OIB 28182865354, Bjelolasička 16, 31000 Osijek</izvorni_sadrzaj>
    <derivirana_varijabla naziv="DomainObject.Predmet.ProtustrankaWithAdressOIB_1">PROSPEKT d.o.o. za građevinarstvo i usluge, OIB 28182865354, Bjelolasička 16, 31000 Osijek</derivirana_varijabla>
  </DomainObject.Predmet.ProtustrankaWithAdressOIB>
  <DomainObject.Predmet.ProtustrankaNazivFormated>
    <izvorni_sadrzaj>PROSPEKT d.o.o. za građevinarstvo i usluge</izvorni_sadrzaj>
    <derivirana_varijabla naziv="DomainObject.Predmet.ProtustrankaNazivFormated_1">PROSPEKT d.o.o. za građevinarstvo i usluge</derivirana_varijabla>
  </DomainObject.Predmet.ProtustrankaNazivFormated>
  <DomainObject.Predmet.ProtustrankaNazivFormatedOIB>
    <izvorni_sadrzaj>PROSPEKT d.o.o. za građevinarstvo i usluge, OIB 28182865354</izvorni_sadrzaj>
    <derivirana_varijabla naziv="DomainObject.Predmet.ProtustrankaNazivFormatedOIB_1">PROSPEKT d.o.o. za građevinarstvo i usluge, OIB 28182865354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PROSPEKT d.o.o. za građevinarstvo i usluge</item>
    </izvorni_sadrzaj>
    <derivirana_varijabla naziv="DomainObject.Predmet.ProtuStrankaListFormated_1">
      <item>PROSPEKT d.o.o. za građevinarstvo i usluge</item>
    </derivirana_varijabla>
  </DomainObject.Predmet.ProtuStrankaListFormated>
  <DomainObject.Predmet.ProtuStrankaListFormatedOIB>
    <izvorni_sadrzaj>
      <item>PROSPEKT d.o.o. za građevinarstvo i usluge, OIB 28182865354</item>
    </izvorni_sadrzaj>
    <derivirana_varijabla naziv="DomainObject.Predmet.ProtuStrankaListFormatedOIB_1">
      <item>PROSPEKT d.o.o. za građevinarstvo i usluge, OIB 28182865354</item>
    </derivirana_varijabla>
  </DomainObject.Predmet.ProtuStrankaListFormatedOIB>
  <DomainObject.Predmet.ProtuStrankaListFormatedWithAdress>
    <izvorni_sadrzaj>
      <item>PROSPEKT d.o.o. za građevinarstvo i usluge, Bjelolasička 16, 31000 Osijek</item>
    </izvorni_sadrzaj>
    <derivirana_varijabla naziv="DomainObject.Predmet.ProtuStrankaListFormatedWithAdress_1">
      <item>PROSPEKT d.o.o. za građevinarstvo i usluge, Bjelolasička 16, 31000 Osijek</item>
    </derivirana_varijabla>
  </DomainObject.Predmet.ProtuStrankaListFormatedWithAdress>
  <DomainObject.Predmet.ProtuStrankaListFormatedWithAdressOIB>
    <izvorni_sadrzaj>
      <item>PROSPEKT d.o.o. za građevinarstvo i usluge, OIB 28182865354, Bjelolasička 16, 31000 Osijek</item>
    </izvorni_sadrzaj>
    <derivirana_varijabla naziv="DomainObject.Predmet.ProtuStrankaListFormatedWithAdressOIB_1">
      <item>PROSPEKT d.o.o. za građevinarstvo i usluge, OIB 28182865354, Bjelolasička 16, 31000 Osijek</item>
    </derivirana_varijabla>
  </DomainObject.Predmet.ProtuStrankaListFormatedWithAdressOIB>
  <DomainObject.Predmet.ProtuStrankaListNazivFormated>
    <izvorni_sadrzaj>
      <item>PROSPEKT d.o.o. za građevinarstvo i usluge</item>
    </izvorni_sadrzaj>
    <derivirana_varijabla naziv="DomainObject.Predmet.ProtuStrankaListNazivFormated_1">
      <item>PROSPEKT d.o.o. za građevinarstvo i usluge</item>
    </derivirana_varijabla>
  </DomainObject.Predmet.ProtuStrankaListNazivFormated>
  <DomainObject.Predmet.ProtuStrankaListNazivFormatedOIB>
    <izvorni_sadrzaj>
      <item>PROSPEKT d.o.o. za građevinarstvo i usluge, OIB 28182865354</item>
    </izvorni_sadrzaj>
    <derivirana_varijabla naziv="DomainObject.Predmet.ProtuStrankaListNazivFormatedOIB_1">
      <item>PROSPEKT d.o.o. za građevinarstvo i usluge, OIB 28182865354</item>
    </derivirana_varijabla>
  </DomainObject.Predmet.ProtuStrankaListNazivFormatedOIB>
  <DomainObject.Predmet.OstaliListFormated>
    <izvorni_sadrzaj>
      <item>Goran Čičić</item>
    </izvorni_sadrzaj>
    <derivirana_varijabla naziv="DomainObject.Predmet.OstaliListFormated_1">
      <item>Goran Čičić</item>
    </derivirana_varijabla>
  </DomainObject.Predmet.OstaliListFormated>
  <DomainObject.Predmet.OstaliListFormatedOIB>
    <izvorni_sadrzaj>
      <item>Goran Čičić, OIB 28599652209</item>
    </izvorni_sadrzaj>
    <derivirana_varijabla naziv="DomainObject.Predmet.OstaliListFormatedOIB_1">
      <item>Goran Čičić, OIB 28599652209</item>
    </derivirana_varijabla>
  </DomainObject.Predmet.OstaliListFormatedOIB>
  <DomainObject.Predmet.OstaliListFormatedWithAdress>
    <izvorni_sadrzaj>
      <item>Goran Čičić, Bjelolasička 16, 31000 Osijek</item>
    </izvorni_sadrzaj>
    <derivirana_varijabla naziv="DomainObject.Predmet.OstaliListFormatedWithAdress_1">
      <item>Goran Čičić, Bjelolasička 16, 31000 Osijek</item>
    </derivirana_varijabla>
  </DomainObject.Predmet.OstaliListFormatedWithAdress>
  <DomainObject.Predmet.OstaliListFormatedWithAdressOIB>
    <izvorni_sadrzaj>
      <item>Goran Čičić, OIB 28599652209, Bjelolasička 16, 31000 Osijek</item>
    </izvorni_sadrzaj>
    <derivirana_varijabla naziv="DomainObject.Predmet.OstaliListFormatedWithAdressOIB_1">
      <item>Goran Čičić, OIB 28599652209, Bjelolasička 16, 31000 Osijek</item>
    </derivirana_varijabla>
  </DomainObject.Predmet.OstaliListFormatedWithAdressOIB>
  <DomainObject.Predmet.OstaliListNazivFormated>
    <izvorni_sadrzaj>
      <item>Goran Čičić</item>
    </izvorni_sadrzaj>
    <derivirana_varijabla naziv="DomainObject.Predmet.OstaliListNazivFormated_1">
      <item>Goran Čičić</item>
    </derivirana_varijabla>
  </DomainObject.Predmet.OstaliListNazivFormated>
  <DomainObject.Predmet.OstaliListNazivFormatedOIB>
    <izvorni_sadrzaj>
      <item>Goran Čičić, OIB 28599652209</item>
    </izvorni_sadrzaj>
    <derivirana_varijabla naziv="DomainObject.Predmet.OstaliListNazivFormatedOIB_1">
      <item>Goran Čičić, OIB 28599652209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PROSPEKT d.o.o. za građevinarstvo i usluge</izvorni_sadrzaj>
    <derivirana_varijabla naziv="DomainObject.Predmet.ProtustrankaIDrugi_1">PROSPEKT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PROSPEKT d.o.o. za građevinarstvo i usluge, OIB 28182865354, Bjelolasička 16, 31000 Osijek</izvorni_sadrzaj>
    <derivirana_varijabla naziv="DomainObject.Predmet.ProtustrankaIDrugiAdressOIB_1">PROSPEKT d.o.o. za građevinarstvo i usluge, OIB 28182865354, Bjelolasička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PROSPEKT d.o.o. za građevinarstvo i usluge</item>
      <item>Goran Čičić</item>
    </izvorni_sadrzaj>
    <derivirana_varijabla naziv="DomainObject.Predmet.SudioniciListNaziv_1">
      <item>FINA RC OSIJEK</item>
      <item>PROSPEKT d.o.o. za građevinarstvo i usluge</item>
      <item>Goran Čičić</item>
    </derivirana_varijabla>
  </DomainObject.Predmet.SudioniciListNaziv>
  <DomainObject.Predmet.SudioniciListAdressOIB>
    <izvorni_sadrzaj>
      <item>FINA RC OSIJEK, OIB 85821130368</item>
      <item>PROSPEKT d.o.o. za građevinarstvo i usluge, OIB 28182865354, Bjelolasička 16,31000 Osijek</item>
      <item>Goran Čičić, OIB 28599652209, Bjelolasička 16,31000 Osijek</item>
    </izvorni_sadrzaj>
    <derivirana_varijabla naziv="DomainObject.Predmet.SudioniciListAdressOIB_1">
      <item>FINA RC OSIJEK, OIB 85821130368</item>
      <item>PROSPEKT d.o.o. za građevinarstvo i usluge, OIB 28182865354, Bjelolasička 16,31000 Osijek</item>
      <item>Goran Čičić, OIB 28599652209, Bjelolasička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28182865354</item>
      <item>, OIB 28599652209</item>
    </izvorni_sadrzaj>
    <derivirana_varijabla naziv="DomainObject.Predmet.SudioniciListNazivOIB_1">
      <item>, OIB 85821130368</item>
      <item>, OIB 28182865354</item>
      <item>, OIB 28599652209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BD3FC-6B39-4D45-8264-8DDF4D817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484</properties:Words>
  <properties:Characters>2544</properties:Characters>
  <properties:Lines>100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2017-09-26T11:06:00Z</dcterms:created>
  <dc:creator>hermanj</dc:creator>
  <cp:lastModifiedBy>Danijela Sekulić</cp:lastModifiedBy>
  <cp:lastPrinted>2017-09-26T11:05:00Z</cp:lastPrinted>
  <dcterms:modified xmlns:xsi="http://www.w3.org/2001/XMLSchema-instance" xsi:type="dcterms:W3CDTF">2017-09-26T11:07:00Z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