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9fa2a" w14:paraId="339fa2a" w:rsidRDefault="002D70B3" w:rsidP="00910611" w:rsidR="002D70B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D70B3" w:rsidP="00910611" w:rsidR="002D70B3" w:rsidRPr="002D70B3">
      <w:pPr>
        <w:rPr>
          <w:rFonts w:hAnsi="Times New Roman" w:ascii="Times New Roman"/>
        </w:rPr>
      </w:pPr>
      <w:r>
        <w:rPr>
          <w:rFonts w:eastAsia="MS Mincho"/>
        </w:rPr>
        <w:t xml:space="preserve">   </w:t>
      </w:r>
      <w:r w:rsidRPr="002D70B3">
        <w:rPr>
          <w:rFonts w:eastAsia="MS Mincho" w:hAnsi="Times New Roman" w:ascii="Times New Roman"/>
        </w:rPr>
        <w:t>REPUBLIKA HRVATSKA</w:t>
      </w:r>
    </w:p>
    <w:p w:rsidRDefault="002D70B3" w:rsidP="00910611" w:rsidR="002D70B3" w:rsidRPr="002D70B3">
      <w:pPr>
        <w:rPr>
          <w:rFonts w:hAnsi="Times New Roman" w:ascii="Times New Roman"/>
        </w:rPr>
      </w:pPr>
      <w:r w:rsidRPr="002D70B3">
        <w:rPr>
          <w:rFonts w:eastAsia="MS Mincho" w:hAnsi="Times New Roman" w:ascii="Times New Roman"/>
        </w:rPr>
        <w:t>TRGOVAČKI SUD U RIJECI</w:t>
      </w:r>
    </w:p>
    <w:p w:rsidRDefault="002D70B3" w:rsidR="002D70B3" w:rsidRPr="002D70B3">
      <w:pPr>
        <w:rPr>
          <w:rFonts w:eastAsia="MS Mincho" w:hAnsi="Times New Roman" w:ascii="Times New Roman"/>
        </w:rPr>
      </w:pPr>
      <w:r w:rsidRPr="002D70B3">
        <w:rPr>
          <w:rFonts w:eastAsia="MS Mincho" w:hAnsi="Times New Roman" w:ascii="Times New Roman"/>
        </w:rPr>
        <w:t xml:space="preserve">       Rijeka, Zadarska 1 i 3</w:t>
      </w:r>
    </w:p>
    <w:p w:rsidRDefault="00387E71" w:rsidP="00C0124F" w:rsidR="00387E7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2E4497" w:rsidP="00AA71D8" w:rsidR="00715B2E">
      <w:pPr>
        <w:jc w:val="both"/>
        <w:rPr>
          <w:rFonts w:hAnsi="Times New Roman" w:ascii="Times New Roman"/>
        </w:rPr>
      </w:pPr>
      <w:r w:rsidRPr="002E4497">
        <w:rPr>
          <w:rFonts w:hAnsi="Times New Roman" w:ascii="Times New Roman"/>
        </w:rPr>
        <w:tab/>
        <w:t xml:space="preserve">Trgovački sud u Rijeci, po sucu pojedincu Danieli Korlević, odlučujući o prijedlogu Financijske agencije, Regionalni centar Rijeka, F. Kurelca 8 za otvaranje stečajnog postupka nad trgovačkim društvom </w:t>
      </w:r>
      <w:r w:rsidR="00E2648F">
        <w:rPr>
          <w:rFonts w:hAnsi="Times New Roman" w:ascii="Times New Roman"/>
          <w:b/>
        </w:rPr>
        <w:t xml:space="preserve">SIGURNA UVALA </w:t>
      </w:r>
      <w:r w:rsidR="00E2648F" w:rsidRPr="00E2648F">
        <w:rPr>
          <w:rFonts w:hAnsi="Times New Roman" w:ascii="Times New Roman"/>
          <w:b/>
        </w:rPr>
        <w:t xml:space="preserve">društvo s ograničenom odgovornošću za </w:t>
      </w:r>
      <w:r w:rsidR="00E2648F">
        <w:rPr>
          <w:rFonts w:hAnsi="Times New Roman" w:ascii="Times New Roman"/>
          <w:b/>
        </w:rPr>
        <w:t>nautički turizam, turistička agencija Rijeka, Strossmayerova 11, OIB 0789549191</w:t>
      </w:r>
      <w:r w:rsidRPr="002E4497">
        <w:rPr>
          <w:rFonts w:hAnsi="Times New Roman" w:ascii="Times New Roman"/>
        </w:rPr>
        <w:t xml:space="preserve">, dana </w:t>
      </w:r>
      <w:r w:rsidR="00E2648F">
        <w:rPr>
          <w:rFonts w:hAnsi="Times New Roman" w:ascii="Times New Roman"/>
        </w:rPr>
        <w:t>13. rujna</w:t>
      </w:r>
      <w:r w:rsidRPr="002E4497">
        <w:rPr>
          <w:rFonts w:hAnsi="Times New Roman" w:ascii="Times New Roman"/>
        </w:rPr>
        <w:t xml:space="preserve"> 2016. godine  </w:t>
      </w:r>
    </w:p>
    <w:p w:rsidRDefault="002E4497" w:rsidP="00C0124F" w:rsidR="002E4497">
      <w:pPr>
        <w:jc w:val="center"/>
        <w:rPr>
          <w:rFonts w:hAnsi="Times New Roman" w:ascii="Times New Roman"/>
          <w:b/>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E2648F" w:rsidRPr="00E2648F">
        <w:rPr>
          <w:rFonts w:hAnsi="Times New Roman" w:ascii="Times New Roman"/>
          <w:b/>
        </w:rPr>
        <w:t>SIGURNA UVALA društvo s ograničenom odgovornošću za nautički turizam, turistička agencija Rijeka, Strossmayerova 11, OIB 0789549191</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E2648F">
        <w:rPr>
          <w:rFonts w:hAnsi="Times New Roman" w:ascii="Times New Roman"/>
          <w:b/>
        </w:rPr>
        <w:t>50.300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E2648F">
        <w:rPr>
          <w:rFonts w:hAnsi="Times New Roman" w:ascii="Times New Roman"/>
        </w:rPr>
        <w:t>pedesettisućatristotinekuna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E2648F">
        <w:rPr>
          <w:rFonts w:hAnsi="Times New Roman" w:ascii="Times New Roman"/>
        </w:rPr>
        <w:t>637</w:t>
      </w:r>
      <w:r w:rsidR="002E4497">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E2648F" w:rsidRPr="00E2648F">
        <w:rPr>
          <w:rFonts w:hAnsi="Times New Roman" w:ascii="Times New Roman"/>
          <w:b/>
        </w:rPr>
        <w:t>SIGURNA UVALA društvo s ograničenom odgovornošću za nautički turizam, turistička agencija Rijeka, Strossmayerova 11, OIB 0789549191</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475A13" w:rsidP="00BC0AD8" w:rsidR="00BC0AD8" w:rsidRPr="00BC0AD8">
      <w:pPr>
        <w:jc w:val="both"/>
        <w:rPr>
          <w:rFonts w:hAnsi="Times New Roman" w:ascii="Times New Roman"/>
        </w:rPr>
      </w:pPr>
      <w:r w:rsidRPr="00475A13">
        <w:rPr>
          <w:rFonts w:hAnsi="Times New Roman" w:ascii="Times New Roman"/>
        </w:rPr>
        <w:tab/>
      </w:r>
      <w:r w:rsidR="00BC0AD8" w:rsidRPr="00BC0AD8">
        <w:rPr>
          <w:rFonts w:hAnsi="Times New Roman" w:ascii="Times New Roman"/>
        </w:rPr>
        <w:t xml:space="preserve">Financijska agencija, Regionalni centar Rijeka podnijela je ovome sudu 08. ožujka 2016. godine prijedlog za otvaranje stečajnog postupka nad dužnikom SIGURNA UVALA društvo s ograničenom odgovornošću za nautički turizam, turistička agencija, Rijeka, Strossmayerova 11, OIB 0789549191 (dalje: dužnik) temeljem čl.110. st.1. Stečajnog zakona (NN 71/15, dalje: SZ-a). </w:t>
      </w:r>
    </w:p>
    <w:p w:rsidRDefault="00BC0AD8" w:rsidP="00BC0AD8" w:rsidR="002E4497">
      <w:pPr>
        <w:jc w:val="both"/>
        <w:rPr>
          <w:rFonts w:hAnsi="Times New Roman" w:ascii="Times New Roman"/>
        </w:rPr>
      </w:pPr>
      <w:r w:rsidRPr="00BC0AD8">
        <w:rPr>
          <w:rFonts w:hAnsi="Times New Roman" w:ascii="Times New Roman"/>
        </w:rPr>
        <w:tab/>
        <w:t>Predlagatelj je u prijedlogu naveo da dužnik na dan 01. rujna 2015. godine u Očevidniku redoslijeda osnova za plaćanje ima evidentirane neizvršene osnove za plaćanje u ukupnom iznosu od 166.652,69 kn u koji iznos je uračunata i kamata i naknada Financijske agencije za provedbe ovrhe, da dužnik ima jednog zaposlenika, te je dostavila Potvrdu iz koje je razvidno da dužnik na dan 23. svibnja 2016. godine ima evidentirane neizvršene osnove za plaćanje u neprekinutom razdoblju od 602 dana.</w:t>
      </w:r>
      <w:r w:rsidR="00E91BAA">
        <w:rPr>
          <w:rFonts w:hAnsi="Times New Roman" w:ascii="Times New Roman"/>
        </w:rPr>
        <w:tab/>
      </w:r>
    </w:p>
    <w:p w:rsidRDefault="002E4497" w:rsidP="002E4497" w:rsidR="00DB4C10">
      <w:pPr>
        <w:jc w:val="both"/>
        <w:rPr>
          <w:rFonts w:hAnsi="Times New Roman" w:ascii="Times New Roman"/>
        </w:rPr>
      </w:pPr>
      <w:r>
        <w:rPr>
          <w:rFonts w:hAnsi="Times New Roman" w:ascii="Times New Roman"/>
        </w:rPr>
        <w:lastRenderedPageBreak/>
        <w:tab/>
      </w:r>
      <w:r w:rsidR="00DB4C10" w:rsidRPr="00DB4C10">
        <w:rPr>
          <w:rFonts w:hAnsi="Times New Roman" w:ascii="Times New Roman"/>
        </w:rPr>
        <w:t>Rješenjem posl. br. St-</w:t>
      </w:r>
      <w:r w:rsidR="00BC0AD8">
        <w:rPr>
          <w:rFonts w:hAnsi="Times New Roman" w:ascii="Times New Roman"/>
        </w:rPr>
        <w:t>637</w:t>
      </w:r>
      <w:r>
        <w:rPr>
          <w:rFonts w:hAnsi="Times New Roman" w:ascii="Times New Roman"/>
        </w:rPr>
        <w:t>/16-4</w:t>
      </w:r>
      <w:r w:rsidR="00DB4C10" w:rsidRPr="00DB4C10">
        <w:rPr>
          <w:rFonts w:hAnsi="Times New Roman" w:ascii="Times New Roman"/>
        </w:rPr>
        <w:t xml:space="preserve"> od </w:t>
      </w:r>
      <w:r w:rsidR="00BC0AD8">
        <w:rPr>
          <w:rFonts w:hAnsi="Times New Roman" w:ascii="Times New Roman"/>
        </w:rPr>
        <w:t>02. lipnja</w:t>
      </w:r>
      <w:r w:rsidR="00DB4C10" w:rsidRPr="00DB4C10">
        <w:rPr>
          <w:rFonts w:hAnsi="Times New Roman" w:ascii="Times New Roman"/>
        </w:rPr>
        <w:t xml:space="preserve"> 201</w:t>
      </w:r>
      <w:r w:rsidR="00715B2E">
        <w:rPr>
          <w:rFonts w:hAnsi="Times New Roman" w:ascii="Times New Roman"/>
        </w:rPr>
        <w:t>6</w:t>
      </w:r>
      <w:r w:rsidR="00DB4C10" w:rsidRPr="00DB4C10">
        <w:rPr>
          <w:rFonts w:hAnsi="Times New Roman" w:ascii="Times New Roman"/>
        </w:rPr>
        <w:t>.</w:t>
      </w:r>
      <w:r w:rsidR="00475A13">
        <w:rPr>
          <w:rFonts w:hAnsi="Times New Roman" w:ascii="Times New Roman"/>
        </w:rPr>
        <w:t xml:space="preserve"> </w:t>
      </w:r>
      <w:r w:rsidR="00DB4C10" w:rsidRPr="00DB4C10">
        <w:rPr>
          <w:rFonts w:hAnsi="Times New Roman" w:ascii="Times New Roman"/>
        </w:rPr>
        <w:t>g</w:t>
      </w:r>
      <w:r w:rsidR="00475A13">
        <w:rPr>
          <w:rFonts w:hAnsi="Times New Roman" w:ascii="Times New Roman"/>
        </w:rPr>
        <w:t>odine</w:t>
      </w:r>
      <w:r w:rsidR="00DB4C10" w:rsidRPr="00DB4C10">
        <w:rPr>
          <w:rFonts w:hAnsi="Times New Roman" w:ascii="Times New Roman"/>
        </w:rPr>
        <w:t xml:space="preserve"> pokrenut je prethodni postupak radi utvrđivanja </w:t>
      </w:r>
      <w:r w:rsidR="00475A13">
        <w:rPr>
          <w:rFonts w:hAnsi="Times New Roman" w:ascii="Times New Roman"/>
        </w:rPr>
        <w:t>pretpostavki</w:t>
      </w:r>
      <w:r w:rsidR="00DB4C10" w:rsidRPr="00DB4C10">
        <w:rPr>
          <w:rFonts w:hAnsi="Times New Roman" w:ascii="Times New Roman"/>
        </w:rPr>
        <w:t xml:space="preserve"> za otvaranje stečajnog postupka nad dužnikom</w:t>
      </w:r>
      <w:r w:rsidR="00475A13">
        <w:rPr>
          <w:rFonts w:hAnsi="Times New Roman" w:ascii="Times New Roman"/>
        </w:rPr>
        <w:t>,</w:t>
      </w:r>
      <w:r w:rsidR="00DB4C10" w:rsidRPr="00DB4C10">
        <w:rPr>
          <w:rFonts w:hAnsi="Times New Roman" w:ascii="Times New Roman"/>
        </w:rPr>
        <w:t xml:space="preserve"> </w:t>
      </w:r>
      <w:r w:rsidR="00546E6F">
        <w:rPr>
          <w:rFonts w:hAnsi="Times New Roman" w:ascii="Times New Roman"/>
        </w:rPr>
        <w:t>i</w:t>
      </w:r>
      <w:r w:rsidR="00DB4C10" w:rsidRPr="00DB4C10">
        <w:rPr>
          <w:rFonts w:hAnsi="Times New Roman" w:ascii="Times New Roman"/>
        </w:rPr>
        <w:t>menovan privremeni stečajni upravitelj</w:t>
      </w:r>
      <w:r w:rsidR="00475A13">
        <w:rPr>
          <w:rFonts w:hAnsi="Times New Roman" w:ascii="Times New Roman"/>
        </w:rPr>
        <w:t xml:space="preserve"> </w:t>
      </w:r>
      <w:r w:rsidR="00715B2E" w:rsidRPr="00715B2E">
        <w:rPr>
          <w:rFonts w:hAnsi="Times New Roman" w:ascii="Times New Roman"/>
        </w:rPr>
        <w:t>Ranka</w:t>
      </w:r>
      <w:r>
        <w:rPr>
          <w:rFonts w:hAnsi="Times New Roman" w:ascii="Times New Roman"/>
        </w:rPr>
        <w:t xml:space="preserve"> Herljević iz Čavli, Soboli 10, </w:t>
      </w:r>
      <w:r w:rsidR="00DB4C10" w:rsidRPr="00DB4C10">
        <w:rPr>
          <w:rFonts w:hAnsi="Times New Roman" w:ascii="Times New Roman"/>
        </w:rPr>
        <w:t>čija je dužnost u prethodnom postupku</w:t>
      </w:r>
      <w:r w:rsidR="00127008">
        <w:rPr>
          <w:rFonts w:hAnsi="Times New Roman" w:ascii="Times New Roman"/>
        </w:rPr>
        <w:t xml:space="preserve"> bila </w:t>
      </w:r>
      <w:r w:rsidR="00DB4C10" w:rsidRPr="00DB4C10">
        <w:rPr>
          <w:rFonts w:hAnsi="Times New Roman" w:ascii="Times New Roman"/>
        </w:rPr>
        <w:t>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475A13">
        <w:rPr>
          <w:rFonts w:hAnsi="Times New Roman" w:ascii="Times New Roman"/>
        </w:rPr>
        <w:t>119</w:t>
      </w:r>
      <w:r w:rsidR="00DB4C10" w:rsidRPr="00DB4C10">
        <w:rPr>
          <w:rFonts w:hAnsi="Times New Roman" w:ascii="Times New Roman"/>
        </w:rPr>
        <w:t xml:space="preserve">. st.2. Stečajnog zakona (NN </w:t>
      </w:r>
      <w:r w:rsidR="00475A13">
        <w:rPr>
          <w:rFonts w:hAnsi="Times New Roman" w:ascii="Times New Roman"/>
        </w:rPr>
        <w:t>71/15</w:t>
      </w:r>
      <w:r w:rsidR="00127008">
        <w:rPr>
          <w:rFonts w:hAnsi="Times New Roman" w:ascii="Times New Roman"/>
        </w:rPr>
        <w:t>, dalje SZ-a)</w:t>
      </w:r>
      <w:r w:rsidR="00DB4C10" w:rsidRPr="00DB4C10">
        <w:rPr>
          <w:rFonts w:hAnsi="Times New Roman" w:ascii="Times New Roman"/>
        </w:rPr>
        <w:t>.</w:t>
      </w:r>
    </w:p>
    <w:p w:rsidRDefault="00BC0AD8" w:rsidP="00BC0AD8" w:rsidR="002E4497">
      <w:pPr>
        <w:jc w:val="both"/>
        <w:rPr>
          <w:rFonts w:hAnsi="Times New Roman" w:ascii="Times New Roman"/>
        </w:rPr>
      </w:pPr>
      <w:r>
        <w:rPr>
          <w:rFonts w:hAnsi="Times New Roman" w:ascii="Times New Roman"/>
        </w:rPr>
        <w:tab/>
        <w:t>Privremeni stečajni upravitelj je u prethodnom postupku utvrdio slijedeće:</w:t>
      </w:r>
      <w:r w:rsidR="002E4497" w:rsidRPr="002E4497">
        <w:rPr>
          <w:rFonts w:hAnsi="Times New Roman" w:ascii="Times New Roman"/>
        </w:rPr>
        <w:tab/>
      </w:r>
    </w:p>
    <w:p w:rsidRDefault="00BC0AD8" w:rsidP="00BC0AD8" w:rsidR="00BC0AD8">
      <w:pPr>
        <w:jc w:val="both"/>
        <w:rPr>
          <w:rFonts w:hAnsi="Times New Roman" w:ascii="Times New Roman"/>
          <w:b/>
        </w:rPr>
      </w:pPr>
      <w:r>
        <w:rPr>
          <w:rFonts w:hAnsi="Times New Roman" w:ascii="Times New Roman"/>
        </w:rPr>
        <w:tab/>
        <w:t xml:space="preserve">Dužnik je imao namjeru poslovati prvenstveno kao Agencija za nautički turizam i turistička agencija, te obavljati prateće uslužne djelatnosti u marinama Cres i Martinšćica. Naime, dužnik je imao koncesije za gradnju i korištenje Marina Cres i Martinšćica. Zbog financijskih problema marine nisu izgrađene prema projektnoj dokumentaciji i uvjetima natječaja, a koncesija je ukinuta. </w:t>
      </w:r>
    </w:p>
    <w:p w:rsidRDefault="00BC0AD8" w:rsidP="00BC0AD8" w:rsidR="00BC0AD8">
      <w:pPr>
        <w:jc w:val="both"/>
        <w:rPr>
          <w:rFonts w:hAnsi="Times New Roman" w:ascii="Times New Roman"/>
        </w:rPr>
      </w:pPr>
      <w:r>
        <w:rPr>
          <w:rFonts w:hAnsi="Times New Roman" w:ascii="Times New Roman"/>
        </w:rPr>
        <w:tab/>
        <w:t xml:space="preserve">Dužnik ne posluje od osnivanja niti ostvaruje poslovne prihode, nema poslovnih aktivnosti, osim što je do 2014. godine imao ulaganja u koncesije.  </w:t>
      </w:r>
    </w:p>
    <w:p w:rsidRDefault="00BC0AD8" w:rsidP="00BC0AD8" w:rsidR="00BC0AD8">
      <w:pPr>
        <w:jc w:val="both"/>
        <w:rPr>
          <w:rFonts w:hAnsi="Times New Roman" w:ascii="Times New Roman"/>
        </w:rPr>
      </w:pPr>
      <w:r>
        <w:rPr>
          <w:rFonts w:hAnsi="Times New Roman" w:ascii="Times New Roman"/>
        </w:rPr>
        <w:tab/>
        <w:t xml:space="preserve">Prema bilanci dužnika na dan 31. prosinca 2015. godine dužnik ima iskazanu dugotrajnu imovinu u visini od 1.176.603,00 kn, od čega nematerijalnu imovinu u vrijednosti 419.440,00 kn i materijalnu imovinu u vrijednosti od 757.163,00 kn, te kratkotrajnu imovinu u visini od 8.824,00 kn. Dakle, ukupna imovina dužnika na dan 31. prosinca 2015. godine iznosi 1.185.427,00 kn. </w:t>
      </w:r>
    </w:p>
    <w:p w:rsidRDefault="00BC0AD8" w:rsidP="00BC0AD8" w:rsidR="00BC0AD8">
      <w:pPr>
        <w:jc w:val="both"/>
        <w:rPr>
          <w:rFonts w:hAnsi="Times New Roman" w:ascii="Times New Roman"/>
          <w:b/>
        </w:rPr>
      </w:pPr>
      <w:r>
        <w:rPr>
          <w:rFonts w:hAnsi="Times New Roman" w:ascii="Times New Roman"/>
        </w:rPr>
        <w:tab/>
        <w:t xml:space="preserve">Nematerijalnu imovinu dužnika čine koncesije i ostala prava koja su u bilanci evidentirana na bilančnim investicijama kao ulaganja u koncesije u iznosu 419.439,80 kn. Radi se o iznosima uplaćenim u koncesiju u razdoblju od 2012.-2014. godine, a temeljem rješenje Lučke uprave Cres. Nematerijalna imovina prestankom rada dužnika nema vrijednosti. </w:t>
      </w:r>
    </w:p>
    <w:p w:rsidRDefault="00BC0AD8" w:rsidP="00BC0AD8" w:rsidR="00BC0AD8">
      <w:pPr>
        <w:jc w:val="both"/>
        <w:rPr>
          <w:rFonts w:hAnsi="Times New Roman" w:ascii="Times New Roman"/>
          <w:b/>
        </w:rPr>
      </w:pPr>
      <w:r>
        <w:rPr>
          <w:rFonts w:hAnsi="Times New Roman" w:ascii="Times New Roman"/>
        </w:rPr>
        <w:tab/>
        <w:t>Dugotrajna materijalna imovina iskazana u bilanci kao ulaganje u nekretnine, odnosno ulaganje u marine u pripremi u iznosu 757.163,00 kn. U naravi se radi o ulaganju u izvedene građevinske radove na saniranju gradilišta Marine Cres.</w:t>
      </w:r>
    </w:p>
    <w:p w:rsidRDefault="00BC0AD8" w:rsidP="00BC0AD8" w:rsidR="00BC0AD8">
      <w:pPr>
        <w:jc w:val="both"/>
        <w:rPr>
          <w:rFonts w:hAnsi="Times New Roman" w:ascii="Times New Roman"/>
          <w:b/>
        </w:rPr>
      </w:pPr>
      <w:r>
        <w:rPr>
          <w:rFonts w:hAnsi="Times New Roman" w:ascii="Times New Roman"/>
        </w:rPr>
        <w:tab/>
        <w:t xml:space="preserve">Prema računovodstvenim standardima ulaganje u tuđu imovinu smatra se nematerijalnom imovinom i kao takva nema vrijednosti prestankom obavljanja djelatnosti, osim ako ugovorom nije ugovoreno pravo na povrat uloženih sredstava za tuđu imovinu, a o čemu privremeni stečajni upravitelj nema saznanja. </w:t>
      </w:r>
    </w:p>
    <w:p w:rsidRDefault="00BC0AD8" w:rsidP="00BC0AD8" w:rsidR="00BC0AD8">
      <w:pPr>
        <w:jc w:val="both"/>
        <w:rPr>
          <w:rFonts w:hAnsi="Times New Roman" w:ascii="Times New Roman"/>
          <w:b/>
        </w:rPr>
      </w:pPr>
      <w:r>
        <w:rPr>
          <w:rFonts w:hAnsi="Times New Roman" w:ascii="Times New Roman"/>
        </w:rPr>
        <w:tab/>
        <w:t xml:space="preserve">Dužnik nema evidentirane zalihe. Potraživanja dužnika u iznosu 8.824,10 kn odnose se na potraživanja za avanse i potraživanja za PDV. Nakon analize dokumentacije u vezi potraživanja privremeni stečajni upravitelj utvrdio je da potraživanja za dane avanse u naravi nema, jer se radi o izvršenim i plaćenim uslugama, a koji računi nisu knjiženi jer ih knjigovodstvo nije nikada zaprimilo. Potraživanja od države za više plaćeni PDV ne može se naplatiti budući postoji obveza prema državi s osnova poreza i doprinosa u ukupnom iznosu 76.859,32 kn. Dužnik nema financijske imovine. </w:t>
      </w:r>
    </w:p>
    <w:p w:rsidRDefault="00BC0AD8" w:rsidP="00BC0AD8" w:rsidR="00BC0AD8">
      <w:pPr>
        <w:jc w:val="both"/>
        <w:rPr>
          <w:rFonts w:hAnsi="Times New Roman" w:ascii="Times New Roman"/>
          <w:b/>
        </w:rPr>
      </w:pPr>
      <w:r>
        <w:rPr>
          <w:rFonts w:hAnsi="Times New Roman" w:ascii="Times New Roman"/>
        </w:rPr>
        <w:tab/>
        <w:t>Do završetka prethodnog postupka kod dužnika je utvrđeno postojanje stečajnog razloga nesposobnost za plaćanje iz čl.5. Stečajnog zakona.</w:t>
      </w:r>
    </w:p>
    <w:p w:rsidRDefault="00BC0AD8" w:rsidP="00BC0AD8" w:rsidR="00BC0AD8">
      <w:pPr>
        <w:jc w:val="both"/>
        <w:rPr>
          <w:rFonts w:hAnsi="Times New Roman" w:ascii="Times New Roman"/>
          <w:b/>
        </w:rPr>
      </w:pPr>
      <w:r>
        <w:rPr>
          <w:rFonts w:hAnsi="Times New Roman" w:ascii="Times New Roman"/>
        </w:rPr>
        <w:tab/>
        <w:t xml:space="preserve">Naime, prema Očevidniku o redoslijedu plaćanja od 08. kolovoza 2016. godine dužnik ima neizvršene osnove za plaćanje evidentirane u Očevidniku u ukupnom iznosu od 1.035.831,92 kn. Dužnikov račun je u neprekidnoj blokadi od 26. rujna 2014. godine. </w:t>
      </w:r>
    </w:p>
    <w:p w:rsidRDefault="00BC0AD8" w:rsidP="00BC0AD8" w:rsidR="00BC0AD8">
      <w:pPr>
        <w:jc w:val="both"/>
        <w:rPr>
          <w:rFonts w:hAnsi="Times New Roman" w:ascii="Times New Roman"/>
          <w:b/>
        </w:rPr>
      </w:pPr>
      <w:r>
        <w:rPr>
          <w:rFonts w:hAnsi="Times New Roman" w:ascii="Times New Roman"/>
        </w:rPr>
        <w:lastRenderedPageBreak/>
        <w:tab/>
        <w:t xml:space="preserve">Do završetka prethodnog postupka privremeni stečajni upravitelj je nakon iscrpnog izviješća utvrdio da dužnik nema imovinu čijim bi se unovčenjem mogli namiriti troškovi prethodnog i otvorenog stečajnog postupka. Predložio je da sud pozove osobe koje imaju pravni interes za provedbom stečajnog postupka da uplate predujam u visini od 50.300,00 kn za namirenje troškova prethodnog i otvorenog stečajnog postupka.  </w:t>
      </w:r>
    </w:p>
    <w:p w:rsidRDefault="00BC0AD8" w:rsidP="00BC0AD8" w:rsidR="00BC0AD8">
      <w:pPr>
        <w:jc w:val="both"/>
        <w:rPr>
          <w:rFonts w:hAnsi="Times New Roman" w:ascii="Times New Roman"/>
          <w:b/>
        </w:rPr>
      </w:pPr>
      <w:r>
        <w:rPr>
          <w:rFonts w:hAnsi="Times New Roman" w:ascii="Times New Roman"/>
        </w:rPr>
        <w:tab/>
        <w:t xml:space="preserve">Strukturu predvidivih troškova prethodnog i stečajnog postupka za razdoblje od šest mjeseci čine: </w:t>
      </w:r>
    </w:p>
    <w:p w:rsidRDefault="00BC0AD8" w:rsidP="00BC0AD8" w:rsidR="00BC0AD8" w:rsidRPr="00D2203F">
      <w:pPr>
        <w:jc w:val="both"/>
        <w:rPr>
          <w:rFonts w:hAnsi="Times New Roman" w:ascii="Times New Roman"/>
          <w:b/>
        </w:rPr>
      </w:pPr>
      <w:r w:rsidRPr="00D2203F">
        <w:rPr>
          <w:rFonts w:hAnsi="Times New Roman" w:ascii="Times New Roman"/>
        </w:rPr>
        <w:t>1. Nagrada za rad i naknada troškova privr</w:t>
      </w:r>
      <w:r>
        <w:rPr>
          <w:rFonts w:hAnsi="Times New Roman" w:ascii="Times New Roman"/>
        </w:rPr>
        <w:t xml:space="preserve">. </w:t>
      </w:r>
      <w:r w:rsidRPr="00D2203F">
        <w:rPr>
          <w:rFonts w:hAnsi="Times New Roman" w:ascii="Times New Roman"/>
        </w:rPr>
        <w:t>stečajnog upravitelja</w:t>
      </w:r>
      <w:r>
        <w:rPr>
          <w:rFonts w:hAnsi="Times New Roman" w:ascii="Times New Roman"/>
        </w:rPr>
        <w:t xml:space="preserve">, bruto         </w:t>
      </w:r>
      <w:r w:rsidRPr="00D2203F">
        <w:rPr>
          <w:rFonts w:hAnsi="Times New Roman" w:ascii="Times New Roman"/>
        </w:rPr>
        <w:t xml:space="preserve">8.000,00 kn </w:t>
      </w:r>
    </w:p>
    <w:p w:rsidRDefault="00BC0AD8" w:rsidP="00BC0AD8" w:rsidR="00BC0AD8" w:rsidRPr="00D2203F">
      <w:pPr>
        <w:jc w:val="both"/>
        <w:rPr>
          <w:rFonts w:hAnsi="Times New Roman" w:ascii="Times New Roman"/>
          <w:b/>
        </w:rPr>
      </w:pPr>
      <w:r w:rsidRPr="00D2203F">
        <w:rPr>
          <w:rFonts w:hAnsi="Times New Roman" w:ascii="Times New Roman"/>
        </w:rPr>
        <w:t>2. Nagrada stečajnom upravitelju bruto                                                            24.000,00 kn</w:t>
      </w:r>
    </w:p>
    <w:p w:rsidRDefault="00BC0AD8" w:rsidP="00BC0AD8" w:rsidR="00BC0AD8" w:rsidRPr="00D2203F">
      <w:pPr>
        <w:jc w:val="both"/>
        <w:rPr>
          <w:rFonts w:hAnsi="Times New Roman" w:ascii="Times New Roman"/>
          <w:b/>
        </w:rPr>
      </w:pPr>
      <w:r w:rsidRPr="00D2203F">
        <w:rPr>
          <w:rFonts w:hAnsi="Times New Roman" w:ascii="Times New Roman"/>
        </w:rPr>
        <w:t xml:space="preserve">3. Naknada troškova stečajnog upravitelja (putni troškovi do Cresa), bruto      6.000,00 kn                                                                                                                                                                            </w:t>
      </w:r>
    </w:p>
    <w:p w:rsidRDefault="00BC0AD8" w:rsidP="00BC0AD8" w:rsidR="00BC0AD8" w:rsidRPr="00D2203F">
      <w:pPr>
        <w:jc w:val="both"/>
        <w:rPr>
          <w:rFonts w:hAnsi="Times New Roman" w:ascii="Times New Roman"/>
          <w:b/>
        </w:rPr>
      </w:pPr>
      <w:r w:rsidRPr="00D2203F">
        <w:rPr>
          <w:rFonts w:hAnsi="Times New Roman" w:ascii="Times New Roman"/>
        </w:rPr>
        <w:t xml:space="preserve">4. Materijalni troškovi (izrada pečata, troškovi platnog prometa, </w:t>
      </w:r>
    </w:p>
    <w:p w:rsidRDefault="00BC0AD8" w:rsidP="00BC0AD8" w:rsidR="00BC0AD8" w:rsidRPr="00D2203F">
      <w:pPr>
        <w:jc w:val="both"/>
        <w:rPr>
          <w:rFonts w:hAnsi="Times New Roman" w:ascii="Times New Roman"/>
          <w:b/>
        </w:rPr>
      </w:pPr>
      <w:r w:rsidRPr="00D2203F">
        <w:rPr>
          <w:rFonts w:hAnsi="Times New Roman" w:ascii="Times New Roman"/>
        </w:rPr>
        <w:t xml:space="preserve">    kanc.</w:t>
      </w:r>
      <w:r>
        <w:rPr>
          <w:rFonts w:hAnsi="Times New Roman" w:ascii="Times New Roman"/>
        </w:rPr>
        <w:t xml:space="preserve"> </w:t>
      </w:r>
      <w:r w:rsidRPr="00D2203F">
        <w:rPr>
          <w:rFonts w:hAnsi="Times New Roman" w:ascii="Times New Roman"/>
        </w:rPr>
        <w:t xml:space="preserve">materijal, poštarina, statistika i sl.)                                                       1.300,00 kn                                                                                                                                                                                                       </w:t>
      </w:r>
    </w:p>
    <w:p w:rsidRDefault="00BC0AD8" w:rsidP="00BC0AD8" w:rsidR="00BC0AD8" w:rsidRPr="00D2203F">
      <w:pPr>
        <w:jc w:val="both"/>
        <w:rPr>
          <w:rFonts w:hAnsi="Times New Roman" w:ascii="Times New Roman"/>
          <w:b/>
        </w:rPr>
      </w:pPr>
      <w:r w:rsidRPr="00D2203F">
        <w:rPr>
          <w:rFonts w:hAnsi="Times New Roman" w:ascii="Times New Roman"/>
        </w:rPr>
        <w:t xml:space="preserve">5. Knjigovodstvene usluge do stečaja (sređivanje knjig.evidencija i izrada </w:t>
      </w:r>
    </w:p>
    <w:p w:rsidRDefault="00BC0AD8" w:rsidP="00BC0AD8" w:rsidR="00BC0AD8" w:rsidRPr="00D2203F">
      <w:pPr>
        <w:jc w:val="both"/>
        <w:rPr>
          <w:rFonts w:hAnsi="Times New Roman" w:ascii="Times New Roman"/>
          <w:b/>
        </w:rPr>
      </w:pPr>
      <w:r w:rsidRPr="00D2203F">
        <w:rPr>
          <w:rFonts w:hAnsi="Times New Roman" w:ascii="Times New Roman"/>
        </w:rPr>
        <w:t xml:space="preserve">    završnog  računa)                                                                                            2.000,00 kn</w:t>
      </w:r>
    </w:p>
    <w:p w:rsidRDefault="00BC0AD8" w:rsidP="00BC0AD8" w:rsidR="00BC0AD8" w:rsidRPr="00D2203F">
      <w:pPr>
        <w:jc w:val="both"/>
        <w:rPr>
          <w:rFonts w:hAnsi="Times New Roman" w:ascii="Times New Roman"/>
          <w:b/>
        </w:rPr>
      </w:pPr>
      <w:r w:rsidRPr="00D2203F">
        <w:rPr>
          <w:rFonts w:hAnsi="Times New Roman" w:ascii="Times New Roman"/>
        </w:rPr>
        <w:t xml:space="preserve">6. Knjigovodstvene usluge u stečaju i završni račun          </w:t>
      </w:r>
      <w:r>
        <w:rPr>
          <w:rFonts w:hAnsi="Times New Roman" w:ascii="Times New Roman"/>
        </w:rPr>
        <w:t xml:space="preserve">                           </w:t>
      </w:r>
      <w:r w:rsidRPr="00D2203F">
        <w:rPr>
          <w:rFonts w:hAnsi="Times New Roman" w:ascii="Times New Roman"/>
        </w:rPr>
        <w:t xml:space="preserve">     8.000,00 kn </w:t>
      </w:r>
    </w:p>
    <w:p w:rsidRDefault="00BC0AD8" w:rsidP="00BC0AD8" w:rsidR="00BC0AD8" w:rsidRPr="00D2203F">
      <w:pPr>
        <w:jc w:val="both"/>
        <w:rPr>
          <w:rFonts w:hAnsi="Times New Roman" w:ascii="Times New Roman"/>
          <w:b/>
        </w:rPr>
      </w:pPr>
      <w:r>
        <w:rPr>
          <w:rFonts w:hAnsi="Times New Roman" w:ascii="Times New Roman"/>
        </w:rPr>
        <w:t>7</w:t>
      </w:r>
      <w:r w:rsidRPr="00D2203F">
        <w:rPr>
          <w:rFonts w:hAnsi="Times New Roman" w:ascii="Times New Roman"/>
        </w:rPr>
        <w:t xml:space="preserve">. Ostali nepredvidivi troškovi                                                 </w:t>
      </w:r>
      <w:r>
        <w:rPr>
          <w:rFonts w:hAnsi="Times New Roman" w:ascii="Times New Roman"/>
        </w:rPr>
        <w:t xml:space="preserve">                           </w:t>
      </w:r>
      <w:r w:rsidRPr="00D2203F">
        <w:rPr>
          <w:rFonts w:hAnsi="Times New Roman" w:ascii="Times New Roman"/>
        </w:rPr>
        <w:t>1.000,00 kn</w:t>
      </w:r>
    </w:p>
    <w:p w:rsidRDefault="00BC0AD8" w:rsidP="00BC0AD8" w:rsidR="00BC0AD8">
      <w:pPr>
        <w:jc w:val="both"/>
        <w:rPr>
          <w:rFonts w:hAnsi="Times New Roman" w:ascii="Times New Roman"/>
          <w:b/>
        </w:rPr>
      </w:pPr>
    </w:p>
    <w:p w:rsidRDefault="00BC0AD8" w:rsidP="00BC0AD8" w:rsidR="00BC0AD8">
      <w:pPr>
        <w:jc w:val="both"/>
        <w:rPr>
          <w:rFonts w:hAnsi="Times New Roman" w:ascii="Times New Roman"/>
          <w:b/>
        </w:rPr>
      </w:pPr>
      <w:r>
        <w:rPr>
          <w:rFonts w:hAnsi="Times New Roman" w:ascii="Times New Roman"/>
        </w:rPr>
        <w:tab/>
        <w:t xml:space="preserve">Na ročištu zastupnik dužnika po zakonu nije imao primjedbi na sačinjeno izviješće i prijedlog privremenog stečajnog upravitelja. </w:t>
      </w:r>
    </w:p>
    <w:p w:rsidRDefault="00DB4C10" w:rsidP="000005F4" w:rsidR="00DB4C10">
      <w:pPr>
        <w:jc w:val="both"/>
        <w:rPr>
          <w:rFonts w:hAnsi="Times New Roman" w:ascii="Times New Roman"/>
        </w:rPr>
      </w:pPr>
      <w:r w:rsidRPr="00DB4C10">
        <w:rPr>
          <w:rFonts w:hAnsi="Times New Roman" w:ascii="Times New Roman"/>
        </w:rPr>
        <w:t xml:space="preserve">        </w:t>
      </w:r>
      <w:r w:rsidR="00E755B2">
        <w:rPr>
          <w:rFonts w:hAnsi="Times New Roman" w:ascii="Times New Roman"/>
        </w:rPr>
        <w:t xml:space="preserve">   Prema odredbi čl.5</w:t>
      </w:r>
      <w:r w:rsidRPr="00DB4C10">
        <w:rPr>
          <w:rFonts w:hAnsi="Times New Roman" w:ascii="Times New Roman"/>
        </w:rPr>
        <w:t xml:space="preserve">. st.1. i 2. </w:t>
      </w:r>
      <w:r w:rsidR="00A41D76">
        <w:rPr>
          <w:rFonts w:hAnsi="Times New Roman" w:ascii="Times New Roman"/>
        </w:rPr>
        <w:t xml:space="preserve">Stečajnog zakona (N.N. 71/15) </w:t>
      </w:r>
      <w:r w:rsidRPr="00DB4C10">
        <w:rPr>
          <w:rFonts w:hAnsi="Times New Roman" w:ascii="Times New Roman"/>
        </w:rPr>
        <w:t>stečaj</w:t>
      </w:r>
      <w:r w:rsidR="00E755B2">
        <w:rPr>
          <w:rFonts w:hAnsi="Times New Roman" w:ascii="Times New Roman"/>
        </w:rPr>
        <w:t>ni postupak</w:t>
      </w:r>
      <w:r w:rsidRPr="00DB4C10">
        <w:rPr>
          <w:rFonts w:hAnsi="Times New Roman" w:ascii="Times New Roman"/>
        </w:rPr>
        <w:t xml:space="preserve"> može </w:t>
      </w:r>
      <w:r w:rsidR="00E755B2">
        <w:rPr>
          <w:rFonts w:hAnsi="Times New Roman" w:ascii="Times New Roman"/>
        </w:rPr>
        <w:t xml:space="preserve">se </w:t>
      </w:r>
      <w:r w:rsidRPr="00DB4C10">
        <w:rPr>
          <w:rFonts w:hAnsi="Times New Roman" w:ascii="Times New Roman"/>
        </w:rPr>
        <w:t xml:space="preserve">otvoriti ako </w:t>
      </w:r>
      <w:r w:rsidR="00E755B2">
        <w:rPr>
          <w:rFonts w:hAnsi="Times New Roman" w:ascii="Times New Roman"/>
        </w:rPr>
        <w:t xml:space="preserve">sud </w:t>
      </w:r>
      <w:r w:rsidRPr="00DB4C10">
        <w:rPr>
          <w:rFonts w:hAnsi="Times New Roman" w:ascii="Times New Roman"/>
        </w:rPr>
        <w:t>utvrdi postojanje stečajn</w:t>
      </w:r>
      <w:r w:rsidR="00E755B2">
        <w:rPr>
          <w:rFonts w:hAnsi="Times New Roman" w:ascii="Times New Roman"/>
        </w:rPr>
        <w:t>og</w:t>
      </w:r>
      <w:r w:rsidRPr="00DB4C10">
        <w:rPr>
          <w:rFonts w:hAnsi="Times New Roman" w:ascii="Times New Roman"/>
        </w:rPr>
        <w:t xml:space="preserve"> razloga, a to su prema stavku 2. istog članka</w:t>
      </w:r>
      <w:r w:rsidR="00E755B2">
        <w:rPr>
          <w:rFonts w:hAnsi="Times New Roman" w:ascii="Times New Roman"/>
        </w:rPr>
        <w:t xml:space="preserve"> </w:t>
      </w:r>
      <w:r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A41D76" w:rsidRPr="00DB4C10">
        <w:rPr>
          <w:rFonts w:hAnsi="Times New Roman" w:ascii="Times New Roman"/>
        </w:rPr>
        <w:t>SZ-a,</w:t>
      </w:r>
      <w:r w:rsidR="00A41D76">
        <w:rPr>
          <w:rFonts w:hAnsi="Times New Roman" w:ascii="Times New Roman"/>
        </w:rPr>
        <w:t xml:space="preserve"> </w:t>
      </w:r>
      <w:r w:rsidR="00131669">
        <w:rPr>
          <w:rFonts w:hAnsi="Times New Roman" w:ascii="Times New Roman"/>
        </w:rPr>
        <w:t xml:space="preserve">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BC0AD8">
        <w:rPr>
          <w:rFonts w:hAnsi="Times New Roman" w:ascii="Times New Roman"/>
        </w:rPr>
        <w:t>50.300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tab/>
      </w:r>
      <w:r w:rsidR="002E4497">
        <w:rPr>
          <w:rFonts w:hAnsi="Times New Roman" w:ascii="Times New Roman"/>
        </w:rPr>
        <w:t>Sud</w:t>
      </w:r>
      <w:r w:rsidRPr="00DB4C10">
        <w:rPr>
          <w:rFonts w:hAnsi="Times New Roman" w:ascii="Times New Roman"/>
        </w:rPr>
        <w:t xml:space="preserve">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SZ</w:t>
      </w:r>
      <w:r w:rsidR="00131669">
        <w:rPr>
          <w:rFonts w:hAnsi="Times New Roman" w:ascii="Times New Roman"/>
        </w:rPr>
        <w:t>/15</w:t>
      </w:r>
      <w:r w:rsidRPr="00DB4C10">
        <w:rPr>
          <w:rFonts w:hAnsi="Times New Roman" w:ascii="Times New Roman"/>
        </w:rPr>
        <w:t xml:space="preserve">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0A7232" w:rsidR="006501BF" w:rsidRPr="00253FBA">
            <w:pPr>
              <w:jc w:val="center"/>
              <w:rPr>
                <w:rFonts w:hAnsi="Times New Roman" w:ascii="Times New Roman"/>
              </w:rPr>
            </w:pPr>
            <w:r w:rsidRPr="00253FBA">
              <w:rPr>
                <w:rFonts w:hAnsi="Times New Roman" w:ascii="Times New Roman"/>
              </w:rPr>
              <w:t xml:space="preserve">U Rijeci, </w:t>
            </w:r>
            <w:r w:rsidR="00BC0AD8">
              <w:rPr>
                <w:rFonts w:hAnsi="Times New Roman" w:ascii="Times New Roman"/>
              </w:rPr>
              <w:t>13. rujna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0A7232" w:rsidP="000A7232" w:rsidR="000A7232">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Pr>
          <w:rFonts w:hAnsi="Times New Roman" w:ascii="Times New Roman"/>
        </w:rPr>
        <w:t xml:space="preserve">  </w:t>
      </w:r>
    </w:p>
    <w:p w:rsidRDefault="000A7232" w:rsidP="000A7232" w:rsidR="000A7232">
      <w:pPr>
        <w:ind w:firstLine="708" w:left="1416"/>
        <w:jc w:val="right"/>
      </w:pPr>
      <w:r w:rsidRPr="00737DD5">
        <w:t xml:space="preserve"> </w:t>
      </w:r>
      <w: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0A7232">
      <w:pPr>
        <w:jc w:val="both"/>
        <w:rPr>
          <w:rFonts w:hAnsi="Times New Roman" w:ascii="Times New Roman"/>
        </w:rPr>
      </w:pPr>
      <w:r w:rsidRPr="000A7232">
        <w:rPr>
          <w:rFonts w:hAnsi="Times New Roman" w:ascii="Times New Roman"/>
        </w:rPr>
        <w:t>Protiv ovog rješenja dopuštena je žalba Visokom trgovačkom sudu Republike Hrvatske.</w:t>
      </w:r>
      <w:r w:rsidR="00CB6663" w:rsidRPr="000A7232">
        <w:rPr>
          <w:rFonts w:hAnsi="Times New Roman" w:ascii="Times New Roman"/>
        </w:rPr>
        <w:t xml:space="preserve"> </w:t>
      </w:r>
      <w:r w:rsidR="000A7232" w:rsidRPr="000A7232">
        <w:rPr>
          <w:rFonts w:hAnsi="Times New Roman" w:ascii="Times New Roman"/>
        </w:rPr>
        <w:t>Žalba se podnosi istekom osmoga dana od dana objave pismena na mrežnoj stranici e-Oglasna ploča suda u dva primjerka, a o žalbi odlučuje Visoki trgovački sud Republike Hrvatske.</w:t>
      </w:r>
      <w:r w:rsidRPr="000A7232">
        <w:rPr>
          <w:rFonts w:hAnsi="Times New Roman" w:ascii="Times New Roman"/>
        </w:rPr>
        <w:t xml:space="preserve"> </w:t>
      </w:r>
    </w:p>
    <w:p w:rsidRDefault="002D70B3" w:rsidP="00C0124F" w:rsidR="002D70B3">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lastRenderedPageBreak/>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A41D76" w:rsidRPr="00A41D76">
        <w:rPr>
          <w:rFonts w:hAnsi="Times New Roman" w:ascii="Times New Roman"/>
          <w:sz w:val="20"/>
          <w:szCs w:val="20"/>
        </w:rPr>
        <w:t xml:space="preserve">Ranka Herljević iz Čavli, Soboli 10,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BC0AD8">
        <w:rPr>
          <w:rFonts w:hAnsi="Times New Roman" w:ascii="Times New Roman"/>
          <w:sz w:val="20"/>
          <w:szCs w:val="20"/>
        </w:rPr>
        <w:t>13.9</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A41D76">
        <w:rPr>
          <w:rFonts w:hAnsi="Times New Roman" w:ascii="Times New Roman"/>
          <w:sz w:val="20"/>
          <w:szCs w:val="20"/>
        </w:rPr>
        <w:t xml:space="preserve">Sudac </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2D70B3">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E2648F">
      <w:rPr>
        <w:rFonts w:hAnsi="Times New Roman" w:ascii="Times New Roman"/>
        <w:b/>
      </w:rPr>
      <w:t>637/2016-13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232"/>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D70B3"/>
    <w:rsid w:val="002E21F0"/>
    <w:rsid w:val="002E4497"/>
    <w:rsid w:val="002E721B"/>
    <w:rsid w:val="00302E70"/>
    <w:rsid w:val="003063CA"/>
    <w:rsid w:val="003310E4"/>
    <w:rsid w:val="00346EB8"/>
    <w:rsid w:val="00366779"/>
    <w:rsid w:val="00387E71"/>
    <w:rsid w:val="003A7C17"/>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2DB8"/>
    <w:rsid w:val="006C4F9B"/>
    <w:rsid w:val="006C7B1E"/>
    <w:rsid w:val="006D7426"/>
    <w:rsid w:val="006E1900"/>
    <w:rsid w:val="006F0D62"/>
    <w:rsid w:val="006F6339"/>
    <w:rsid w:val="007007FF"/>
    <w:rsid w:val="00713395"/>
    <w:rsid w:val="007150FA"/>
    <w:rsid w:val="00715B2E"/>
    <w:rsid w:val="00716A25"/>
    <w:rsid w:val="00722FDC"/>
    <w:rsid w:val="007332D6"/>
    <w:rsid w:val="007566DF"/>
    <w:rsid w:val="00784A2E"/>
    <w:rsid w:val="00785615"/>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41D76"/>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0AD8"/>
    <w:rsid w:val="00BC4BCF"/>
    <w:rsid w:val="00BD2688"/>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576DE"/>
    <w:rsid w:val="00D6402A"/>
    <w:rsid w:val="00D8022C"/>
    <w:rsid w:val="00D879F1"/>
    <w:rsid w:val="00DA695D"/>
    <w:rsid w:val="00DA729E"/>
    <w:rsid w:val="00DB4C10"/>
    <w:rsid w:val="00DC371F"/>
    <w:rsid w:val="00DD002B"/>
    <w:rsid w:val="00DD429D"/>
    <w:rsid w:val="00DE2E3E"/>
    <w:rsid w:val="00DE3197"/>
    <w:rsid w:val="00DF7F98"/>
    <w:rsid w:val="00E144BE"/>
    <w:rsid w:val="00E2648F"/>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2D70B3"/>
    <w:rPr>
      <w:color w:val="808080"/>
      <w:bdr w:space="0" w:sz="0" w:color="auto" w:val="none"/>
      <w:shd w:fill="auto" w:color="auto" w:val="clear"/>
    </w:rPr>
  </w:style>
  <w:style w:customStyle="true" w:styleId="eSPISCCParagraphDefaultFont" w:type="character">
    <w:name w:val="eSPIS_CC_Paragraph Default Font"/>
    <w:basedOn w:val="Zadanifontodlomka"/>
    <w:rsid w:val="002D70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70B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D70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70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2D70B3"/>
    <w:rPr>
      <w:color w:val="808080"/>
      <w:bdr w:color="auto" w:space="0" w:sz="0" w:val="none"/>
      <w:shd w:color="auto" w:fill="auto" w:val="clear"/>
    </w:rPr>
  </w:style>
  <w:style w:customStyle="1" w:styleId="eSPISCCParagraphDefaultFont" w:type="character">
    <w:name w:val="eSPIS_CC_Paragraph Default Font"/>
    <w:basedOn w:val="Zadanifontodlomka"/>
    <w:rsid w:val="002D70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70B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D70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70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St-637/2016</izvorni_sadrzaj>
    <derivirana_varijabla naziv="DomainObject.Predmet.OznakaBroj_1">St-637/2016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SIGURNA UVALA d.o.o.</izvorni_sadrzaj>
    <derivirana_varijabla naziv="DomainObject.Predmet.ProtustrankaFormated_1">  SIGURNA UVALA d.o.o.</derivirana_varijabla>
  </DomainObject.Predmet.ProtustrankaFormated>
  <DomainObject.Predmet.ProtustrankaFormatedOIB>
    <izvorni_sadrzaj>  SIGURNA UVALA d.o.o., OIB 07891549191</izvorni_sadrzaj>
    <derivirana_varijabla naziv="DomainObject.Predmet.ProtustrankaFormatedOIB_1">  SIGURNA UVALA d.o.o., OIB 07891549191</derivirana_varijabla>
  </DomainObject.Predmet.ProtustrankaFormatedOIB>
  <DomainObject.Predmet.ProtustrankaFormatedWithAdress>
    <izvorni_sadrzaj> SIGURNA UVALA d.o.o., Strossmayerova 11, 51000 Rijeka</izvorni_sadrzaj>
    <derivirana_varijabla naziv="DomainObject.Predmet.ProtustrankaFormatedWithAdress_1"> SIGURNA UVALA d.o.o., Strossmayerova 11, 51000 Rijeka</derivirana_varijabla>
  </DomainObject.Predmet.ProtustrankaFormatedWithAdress>
  <DomainObject.Predmet.ProtustrankaFormatedWithAdressOIB>
    <izvorni_sadrzaj> SIGURNA UVALA d.o.o., OIB 07891549191, Strossmayerova 11, 51000 Rijeka</izvorni_sadrzaj>
    <derivirana_varijabla naziv="DomainObject.Predmet.ProtustrankaFormatedWithAdressOIB_1"> SIGURNA UVALA d.o.o., OIB 07891549191, Strossmayerova 11, 51000 Rijeka</derivirana_varijabla>
  </DomainObject.Predmet.ProtustrankaFormatedWithAdressOIB>
  <DomainObject.Predmet.ProtustrankaWithAdress>
    <izvorni_sadrzaj>SIGURNA UVALA d.o.o. Strossmayerova 11, 51000 Rijeka</izvorni_sadrzaj>
    <derivirana_varijabla naziv="DomainObject.Predmet.ProtustrankaWithAdress_1">SIGURNA UVALA d.o.o. Strossmayerova 11, 51000 Rijeka</derivirana_varijabla>
  </DomainObject.Predmet.ProtustrankaWithAdress>
  <DomainObject.Predmet.ProtustrankaWithAdressOIB>
    <izvorni_sadrzaj>SIGURNA UVALA d.o.o., OIB 07891549191, Strossmayerova 11, 51000 Rijeka</izvorni_sadrzaj>
    <derivirana_varijabla naziv="DomainObject.Predmet.ProtustrankaWithAdressOIB_1">SIGURNA UVALA d.o.o., OIB 07891549191, Strossmayerova 11, 51000 Rijeka</derivirana_varijabla>
  </DomainObject.Predmet.ProtustrankaWithAdressOIB>
  <DomainObject.Predmet.ProtustrankaNazivFormated>
    <izvorni_sadrzaj>SIGURNA UVALA d.o.o.</izvorni_sadrzaj>
    <derivirana_varijabla naziv="DomainObject.Predmet.ProtustrankaNazivFormated_1">SIGURNA UVALA d.o.o.</derivirana_varijabla>
  </DomainObject.Predmet.ProtustrankaNazivFormated>
  <DomainObject.Predmet.ProtustrankaNazivFormatedOIB>
    <izvorni_sadrzaj>SIGURNA UVALA d.o.o., OIB 07891549191</izvorni_sadrzaj>
    <derivirana_varijabla naziv="DomainObject.Predmet.ProtustrankaNazivFormatedOIB_1">SIGURNA UVALA d.o.o., OIB 07891549191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SIGURNA UVALA d.o.o.</item>
    </izvorni_sadrzaj>
    <derivirana_varijabla naziv="DomainObject.Predmet.ProtuStrankaListFormated_1">
      <item>SIGURNA UVALA d.o.o.</item>
    </derivirana_varijabla>
  </DomainObject.Predmet.ProtuStrankaListFormated>
  <DomainObject.Predmet.ProtuStrankaListFormatedOIB>
    <izvorni_sadrzaj>
      <item>SIGURNA UVALA d.o.o., OIB 07891549191</item>
    </izvorni_sadrzaj>
    <derivirana_varijabla naziv="DomainObject.Predmet.ProtuStrankaListFormatedOIB_1">
      <item>SIGURNA UVALA d.o.o., OIB 07891549191</item>
    </derivirana_varijabla>
  </DomainObject.Predmet.ProtuStrankaListFormatedOIB>
  <DomainObject.Predmet.ProtuStrankaListFormatedWithAdress>
    <izvorni_sadrzaj>
      <item>SIGURNA UVALA d.o.o., Strossmayerova 11, 51000 Rijeka</item>
    </izvorni_sadrzaj>
    <derivirana_varijabla naziv="DomainObject.Predmet.ProtuStrankaListFormatedWithAdress_1">
      <item>SIGURNA UVALA d.o.o., Strossmayerova 11, 51000 Rijeka</item>
    </derivirana_varijabla>
  </DomainObject.Predmet.ProtuStrankaListFormatedWithAdress>
  <DomainObject.Predmet.ProtuStrankaListFormatedWithAdressOIB>
    <izvorni_sadrzaj>
      <item>SIGURNA UVALA d.o.o., OIB 07891549191, Strossmayerova 11, 51000 Rijeka</item>
    </izvorni_sadrzaj>
    <derivirana_varijabla naziv="DomainObject.Predmet.ProtuStrankaListFormatedWithAdressOIB_1">
      <item>SIGURNA UVALA d.o.o., OIB 07891549191, Strossmayerova 11, 51000 Rijeka</item>
    </derivirana_varijabla>
  </DomainObject.Predmet.ProtuStrankaListFormatedWithAdressOIB>
  <DomainObject.Predmet.ProtuStrankaListNazivFormated>
    <izvorni_sadrzaj>
      <item>SIGURNA UVALA d.o.o.</item>
    </izvorni_sadrzaj>
    <derivirana_varijabla naziv="DomainObject.Predmet.ProtuStrankaListNazivFormated_1">
      <item>SIGURNA UVALA d.o.o.</item>
    </derivirana_varijabla>
  </DomainObject.Predmet.ProtuStrankaListNazivFormated>
  <DomainObject.Predmet.ProtuStrankaListNazivFormatedOIB>
    <izvorni_sadrzaj>
      <item>SIGURNA UVALA d.o.o., OIB 07891549191</item>
    </izvorni_sadrzaj>
    <derivirana_varijabla naziv="DomainObject.Predmet.ProtuStrankaListNazivFormatedOIB_1">
      <item>SIGURNA UVALA d.o.o., OIB 07891549191</item>
    </derivirana_varijabla>
  </DomainObject.Predmet.ProtuStrankaListNazivFormatedOIB>
  <DomainObject.Predmet.OstaliListFormated>
    <izvorni_sadrzaj>
      <item>VIKTOR BURANY</item>
    </izvorni_sadrzaj>
    <derivirana_varijabla naziv="DomainObject.Predmet.OstaliListFormated_1">
      <item>VIKTOR BURANY</item>
    </derivirana_varijabla>
  </DomainObject.Predmet.OstaliListFormated>
  <DomainObject.Predmet.OstaliListFormatedOIB>
    <izvorni_sadrzaj>
      <item>VIKTOR BURANY</item>
    </izvorni_sadrzaj>
    <derivirana_varijabla naziv="DomainObject.Predmet.OstaliListFormatedOIB_1">
      <item>VIKTOR BURANY</item>
    </derivirana_varijabla>
  </DomainObject.Predmet.OstaliListFormatedOIB>
  <DomainObject.Predmet.OstaliListFormatedWithAdress>
    <izvorni_sadrzaj>
      <item>VIKTOR BURANY</item>
    </izvorni_sadrzaj>
    <derivirana_varijabla naziv="DomainObject.Predmet.OstaliListFormatedWithAdress_1">
      <item>VIKTOR BURANY</item>
    </derivirana_varijabla>
  </DomainObject.Predmet.OstaliListFormatedWithAdress>
  <DomainObject.Predmet.OstaliListFormatedWithAdressOIB>
    <izvorni_sadrzaj>
      <item>VIKTOR BURANY</item>
    </izvorni_sadrzaj>
    <derivirana_varijabla naziv="DomainObject.Predmet.OstaliListFormatedWithAdressOIB_1">
      <item>VIKTOR BURANY</item>
    </derivirana_varijabla>
  </DomainObject.Predmet.OstaliListFormatedWithAdressOIB>
  <DomainObject.Predmet.OstaliListNazivFormated>
    <izvorni_sadrzaj>
      <item>VIKTOR BURANY</item>
    </izvorni_sadrzaj>
    <derivirana_varijabla naziv="DomainObject.Predmet.OstaliListNazivFormated_1">
      <item>VIKTOR BURANY</item>
    </derivirana_varijabla>
  </DomainObject.Predmet.OstaliListNazivFormated>
  <DomainObject.Predmet.OstaliListNazivFormatedOIB>
    <izvorni_sadrzaj>
      <item>VIKTOR BURANY</item>
    </izvorni_sadrzaj>
    <derivirana_varijabla naziv="DomainObject.Predmet.OstaliListNazivFormatedOIB_1">
      <item>VIKTOR BURANY</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SIGURNA UVALA d.o.o.</izvorni_sadrzaj>
    <derivirana_varijabla naziv="DomainObject.Predmet.ProtustrankaIDrugi_1">SIGURNA UVALA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SIGURNA UVALA d.o.o., OIB 07891549191, Strossmayerova 11, 51000 Rijeka</izvorni_sadrzaj>
    <derivirana_varijabla naziv="DomainObject.Predmet.ProtustrankaIDrugiAdressOIB_1">SIGURNA UVALA d.o.o., OIB 07891549191, Strossmayerova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SIGURNA UVALA d.o.o.</item>
      <item>VIKTOR BURANY</item>
    </izvorni_sadrzaj>
    <derivirana_varijabla naziv="DomainObject.Predmet.SudioniciListNaziv_1">
      <item>FINA Rijeka</item>
      <item>SIGURNA UVALA d.o.o.</item>
      <item>VIKTOR BURANY</item>
    </derivirana_varijabla>
  </DomainObject.Predmet.SudioniciListNaziv>
  <DomainObject.Predmet.SudioniciListAdressOIB>
    <izvorni_sadrzaj>
      <item>FINA Rijeka, OIB 85821130368, Frana Kurelca 8,51000 Rijeka</item>
      <item>SIGURNA UVALA d.o.o., OIB 07891549191, Strossmayerova 11,51000 Rijeka</item>
      <item>VIKTOR BURANY</item>
    </izvorni_sadrzaj>
    <derivirana_varijabla naziv="DomainObject.Predmet.SudioniciListAdressOIB_1">
      <item>FINA Rijeka, OIB 85821130368, Frana Kurelca 8,51000 Rijeka</item>
      <item>SIGURNA UVALA d.o.o., OIB 07891549191, Strossmayerova 11,51000 Rijeka</item>
      <item>VIKTOR BURANY</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07891549191</item>
      <item>, OIB null</item>
    </izvorni_sadrzaj>
    <derivirana_varijabla naziv="DomainObject.Predmet.SudioniciListNazivOIB_1">
      <item>, OIB 85821130368</item>
      <item>, OIB 07891549191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C8F6FF-3EC8-4F0D-B29D-FCD1198334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1260</properties:Words>
  <properties:Characters>7335</properties:Characters>
  <properties:Lines>144</properties:Lines>
  <properties:Paragraphs>52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2016-09-13T09:41:00Z</dcterms:created>
  <dc:creator>dcmelik</dc:creator>
  <cp:lastModifiedBy>Jasna Radulović</cp:lastModifiedBy>
  <cp:lastPrinted>2016-09-13T09:50:00Z</cp:lastPrinted>
  <dcterms:modified xmlns:xsi="http://www.w3.org/2001/XMLSchema-instance" xsi:type="dcterms:W3CDTF">2016-09-13T09:53:00Z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