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e372" w14:paraId="fece372" w:rsidRDefault="005857C6" w:rsidP="005857C6" w:rsidR="005857C6">
      <w:pPr>
        <w:spacing w:after="0"/>
        <w:jc w:val="both"/>
        <w15:collapsed w:val="false"/>
      </w:pPr>
      <w:r>
        <w:rPr>
          <w:noProof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857C6" w:rsidP="005857C6" w:rsidR="005857C6">
      <w:pPr>
        <w:spacing w:after="0"/>
        <w:jc w:val="both"/>
      </w:pPr>
      <w:r>
        <w:t xml:space="preserve">        REPUBLIKA HRVATSKA</w:t>
      </w:r>
    </w:p>
    <w:p w:rsidRDefault="005857C6" w:rsidP="005857C6" w:rsidR="005857C6">
      <w:pPr>
        <w:spacing w:after="0"/>
        <w:jc w:val="both"/>
      </w:pPr>
      <w:r>
        <w:t>TRGOVAČKI SUD U VARAŽDINU</w:t>
      </w:r>
    </w:p>
    <w:p w:rsidRDefault="005857C6" w:rsidP="005857C6" w:rsidR="005857C6">
      <w:pPr>
        <w:spacing w:after="0"/>
      </w:pPr>
      <w:r>
        <w:t xml:space="preserve">               Braće Radić 2/II</w:t>
      </w:r>
      <w:r>
        <w:rPr>
          <w:bCs/>
        </w:rPr>
        <w:t xml:space="preserve">                   </w:t>
      </w:r>
    </w:p>
    <w:p w:rsidRDefault="005857C6" w:rsidP="005857C6" w:rsidR="005857C6">
      <w:pPr>
        <w:spacing w:after="0"/>
        <w:rPr>
          <w:b/>
        </w:rPr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  <w:rPr>
          <w:b/>
        </w:rPr>
      </w:pPr>
    </w:p>
    <w:p w:rsidRDefault="005857C6" w:rsidP="005857C6" w:rsidR="005857C6">
      <w:pPr>
        <w:spacing w:after="0"/>
        <w:jc w:val="both"/>
      </w:pPr>
      <w:r>
        <w:tab/>
        <w:t xml:space="preserve">TRGOVAČKI SUD U VARAŽDINU, po sucu toga suda Kseniji Flack-Makitan, u </w:t>
      </w:r>
      <w:proofErr w:type="spellStart"/>
      <w:r>
        <w:t>predstečajnom</w:t>
      </w:r>
      <w:proofErr w:type="spellEnd"/>
      <w:r>
        <w:t xml:space="preserve"> postupku koji se vodi nad dužnikom 3D STUDIO d.o.o., Varaždin, Braće Radić 134, OIB: 04897949478, kojeg zastupa punomoćnica Zrinka Kljaić Pintarić, odvjetnica iz Varaždina, Zagrebačka 25, </w:t>
      </w:r>
      <w:r>
        <w:t>dana 3. srpnja</w:t>
      </w:r>
      <w:r>
        <w:t xml:space="preserve"> 2017. donosi sljedeći,</w:t>
      </w: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  <w:jc w:val="center"/>
      </w:pPr>
      <w:r>
        <w:t>Z A K LJ U Č A K</w:t>
      </w: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  <w:ind w:right="-2"/>
        <w:jc w:val="both"/>
      </w:pPr>
      <w:r>
        <w:tab/>
        <w:t xml:space="preserve">Poziva se dužnik da u roku od 8 dana od dana primitka ovog zaključka dostavi ovome sudu ispravljeni i dopunjeni Plan financijskog restrukturiranja, na način da u isti uvrsti </w:t>
      </w:r>
      <w:r w:rsidR="003B061C">
        <w:t>način podmirenja svih tražbina utvrđenih u rješenju ovog suda od 9. veljače 2017., poslovni broj: St-248/17-</w:t>
      </w:r>
      <w:proofErr w:type="spellStart"/>
      <w:r w:rsidR="003B061C">
        <w:t>17</w:t>
      </w:r>
      <w:proofErr w:type="spellEnd"/>
      <w:r w:rsidR="003B061C">
        <w:t xml:space="preserve"> </w:t>
      </w:r>
      <w:r>
        <w:t>u skladu s čl. 52. st. 1. Stečajnog zakona (Narodne novine broj 71/15), jer će u protivnom sud obustaviti ovaj postupak.</w:t>
      </w:r>
    </w:p>
    <w:p w:rsidRDefault="005857C6" w:rsidP="005857C6" w:rsidR="005857C6">
      <w:pPr>
        <w:spacing w:after="0"/>
        <w:jc w:val="center"/>
      </w:pPr>
    </w:p>
    <w:p w:rsidRDefault="005857C6" w:rsidP="005857C6" w:rsidR="005857C6">
      <w:pPr>
        <w:spacing w:after="0"/>
        <w:jc w:val="center"/>
      </w:pPr>
    </w:p>
    <w:p w:rsidRDefault="005857C6" w:rsidP="005857C6" w:rsidR="005857C6">
      <w:pPr>
        <w:spacing w:after="0"/>
        <w:jc w:val="center"/>
      </w:pPr>
    </w:p>
    <w:p w:rsidRDefault="003B061C" w:rsidP="005857C6" w:rsidR="005857C6">
      <w:pPr>
        <w:spacing w:after="0"/>
        <w:jc w:val="center"/>
      </w:pPr>
      <w:r>
        <w:t>U Varaždinu, 3. srpnja</w:t>
      </w:r>
      <w:r w:rsidR="005857C6">
        <w:t xml:space="preserve"> 2017.</w:t>
      </w: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  <w:ind w:firstLine="612" w:left="5760"/>
        <w:jc w:val="both"/>
        <w:rPr>
          <w:lang w:val="en-AU"/>
        </w:rPr>
      </w:pPr>
      <w:r>
        <w:tab/>
      </w:r>
      <w:r>
        <w:tab/>
      </w:r>
      <w:r>
        <w:tab/>
      </w:r>
      <w:r>
        <w:tab/>
        <w:t xml:space="preserve">  SUDAC</w:t>
      </w:r>
    </w:p>
    <w:p w:rsidRDefault="005857C6" w:rsidP="005857C6" w:rsidR="005857C6">
      <w:pPr>
        <w:spacing w:after="0"/>
        <w:ind w:firstLine="612" w:left="5760"/>
        <w:jc w:val="both"/>
      </w:pPr>
    </w:p>
    <w:p w:rsidRDefault="005857C6" w:rsidP="005857C6" w:rsidR="005857C6">
      <w:pPr>
        <w:spacing w:after="0"/>
        <w:ind w:firstLine="708" w:left="4956"/>
        <w:jc w:val="both"/>
      </w:pPr>
      <w:r>
        <w:t>Ksenija Flack-Makitan</w:t>
      </w:r>
      <w:r w:rsidR="004A2B38">
        <w:t>, v.r.</w:t>
      </w:r>
    </w:p>
    <w:p w:rsidRDefault="004A2B38" w:rsidP="005857C6" w:rsidR="004A2B38">
      <w:pPr>
        <w:spacing w:after="0"/>
        <w:ind w:firstLine="708" w:left="4956"/>
        <w:jc w:val="both"/>
      </w:pPr>
    </w:p>
    <w:p w:rsidRDefault="005857C6" w:rsidP="005857C6" w:rsidR="005857C6">
      <w:pPr>
        <w:spacing w:after="0"/>
        <w:ind w:firstLine="708" w:left="4956"/>
        <w:jc w:val="both"/>
      </w:pPr>
      <w:bookmarkStart w:name="_GoBack" w:id="0"/>
      <w:bookmarkEnd w:id="0"/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  <w:r>
        <w:t xml:space="preserve">Pouka o pravnom lijeku: </w:t>
      </w:r>
    </w:p>
    <w:p w:rsidRDefault="005857C6" w:rsidP="005857C6" w:rsidR="005857C6">
      <w:pPr>
        <w:spacing w:after="0"/>
        <w:jc w:val="both"/>
        <w:rPr>
          <w:lang w:val="en-AU"/>
        </w:rPr>
      </w:pPr>
      <w:r>
        <w:t>Protiv ovog zaključka žalba nije dopuštena (čl. 19. st. 7. SZ-a).</w:t>
      </w:r>
    </w:p>
    <w:p w:rsidRDefault="005857C6" w:rsidP="005857C6" w:rsidR="005857C6">
      <w:pPr>
        <w:spacing w:after="0"/>
      </w:pPr>
    </w:p>
    <w:p w:rsidRDefault="005857C6" w:rsidP="005857C6" w:rsidR="005857C6">
      <w:pPr>
        <w:spacing w:after="0"/>
      </w:pPr>
      <w:r>
        <w:t>DNA:</w:t>
      </w:r>
    </w:p>
    <w:p w:rsidRDefault="008F5D7B" w:rsidP="005857C6" w:rsidR="005857C6">
      <w:pPr>
        <w:spacing w:after="0"/>
      </w:pPr>
      <w:r>
        <w:t xml:space="preserve">1. </w:t>
      </w:r>
      <w:r w:rsidR="005857C6">
        <w:t>Dužniku, po punomoćnici Zrinki Kljaić Pintarić, odvjetnici iz Varaždina, Zagrebačka 2</w:t>
      </w:r>
      <w:r w:rsidR="005857C6"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57C6">
        <w:t>5</w:t>
      </w:r>
      <w:r>
        <w:t xml:space="preserve">, uz podnesak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od 8. lipnja 2017.</w:t>
      </w:r>
    </w:p>
    <w:p w:rsidRDefault="008F5D7B" w:rsidP="005857C6" w:rsidR="00AE649C" w:rsidRPr="00B76F3C">
      <w:pPr>
        <w:spacing w:after="0"/>
      </w:pPr>
      <w:r>
        <w:t>2. e-O</w:t>
      </w:r>
      <w:r w:rsidR="005857C6">
        <w:t xml:space="preserve">glasna </w:t>
      </w:r>
      <w:r w:rsidR="005857C6">
        <w:t>ploča sud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57C6">
        <w:t>a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A2D" w:rsidP="00537B78" w:rsidR="004D7A2D">
      <w:r>
        <w:separator/>
      </w:r>
    </w:p>
  </w:endnote>
  <w:endnote w:id="0" w:type="continuationSeparator">
    <w:p w:rsidRDefault="004D7A2D" w:rsidP="00537B78" w:rsidR="004D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A2D" w:rsidP="00537B78" w:rsidR="004D7A2D">
      <w:r>
        <w:separator/>
      </w:r>
    </w:p>
  </w:footnote>
  <w:footnote w:id="0" w:type="continuationSeparator">
    <w:p w:rsidRDefault="004D7A2D" w:rsidP="00537B78" w:rsidR="004D7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7C6" w:rsidR="008333A9">
    <w:pPr>
      <w:pStyle w:val="Zaglavlje"/>
    </w:pPr>
    <w:r>
      <w:rPr>
        <w:rStyle w:val="PozadinaSvijetloCrvena"/>
        <w:shd w:fill="auto" w:color="auto" w:val="clear"/>
      </w:rPr>
      <w:t>Poslovni broj: 5 St-248/17-37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61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B3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2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7C6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D7B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5D5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77C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5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St-248/2017-37</izvorni_sadrzaj>
    <derivirana_varijabla naziv="DomainObject.Oznaka_1">St-248/2017-37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Hačić, odvjetnik</item>
      <item>Zrinka Kljaić Pintarić</item>
      <item>BARBAROSA, d.o.o.</item>
      <item>ODVJETNIČKO DRUŠTVO HAČIĆ&amp;BOŠNJAK d.o.o.</item>
      <item>SCHENKER d.o.o.</item>
      <item>OD RAVLIĆ&amp;ŠURJAK</item>
    </izvorni_sadrzaj>
    <derivirana_varijabla naziv="DomainObject.Predmet.OstaliListFormated_1">
      <item>Zoran Hačić, odvjetnik</item>
      <item>Zrinka Kljaić Pintarić</item>
      <item>BARBAROSA, d.o.o.</item>
      <item>ODVJETNIČKO DRUŠTVO HAČIĆ&amp;BOŠNJAK d.o.o.</item>
      <item>SCHENKER d.o.o.</item>
      <item>OD RAVLIĆ&amp;ŠURJAK</item>
    </derivirana_varijabla>
  </DomainObject.Predmet.OstaliListFormated>
  <DomainObject.Predmet.OstaliListFormatedOIB>
    <izvorni_sadrzaj>
      <item>Zoran Hačić, odvjetnik</item>
      <item>Zrinka Kljaić Pintarić</item>
      <item>BARBAROSA, d.o.o., OIB 52984108243</item>
      <item>ODVJETNIČKO DRUŠTVO HAČIĆ&amp;BOŠNJAK d.o.o., OIB 32591050943</item>
      <item>SCHENKER d.o.o., OIB 51003352330</item>
      <item>OD RAVLIĆ&amp;ŠURJAK, OIB 94654904113</item>
    </izvorni_sadrzaj>
    <derivirana_varijabla naziv="DomainObject.Predmet.OstaliListFormatedOIB_1">
      <item>Zoran Hačić, odvjetnik</item>
      <item>Zrinka Kljaić Pintarić</item>
      <item>BARBAROSA, d.o.o., OIB 52984108243</item>
      <item>ODVJETNIČKO DRUŠTVO HAČIĆ&amp;BOŠNJAK d.o.o., OIB 32591050943</item>
      <item>SCHENKER d.o.o., OIB 51003352330</item>
      <item>OD RAVLIĆ&amp;ŠURJAK, OIB 94654904113</item>
    </derivirana_varijabla>
  </DomainObject.Predmet.OstaliListFormatedOIB>
  <DomainObject.Predmet.OstaliListFormatedWithAdress>
    <izvorni_sadrzaj>
      <item>Zoran Hačić, odvjetnik, Nikole Jurišića 2, 10000 Zagreb</item>
      <item>Zrinka Kljaić Pintarić, Zagrebačka 25, 42000 Varaždin</item>
      <item>BARBAROSA, d.o.o., Lavoslava Ružičke 34, 10000 Zagreb</item>
      <item>ODVJETNIČKO DRUŠTVO HAČIĆ&amp;BOŠNJAK d.o.o., Nikole Jurišića 2, 10000 Zagreb</item>
      <item>SCHENKER d.o.o., Dugoselska cesta 5, 10370 Rugvica</item>
      <item>OD RAVLIĆ&amp;ŠURJAK, Strossmayerov trg 7, 10000 Zagreb</item>
    </izvorni_sadrzaj>
    <derivirana_varijabla naziv="DomainObject.Predmet.OstaliListFormatedWithAdress_1">
      <item>Zoran Hačić, odvjetnik, Nikole Jurišića 2, 10000 Zagreb</item>
      <item>Zrinka Kljaić Pintarić, Zagrebačka 25, 42000 Varaždin</item>
      <item>BARBAROSA, d.o.o., Lavoslava Ružičke 34, 10000 Zagreb</item>
      <item>ODVJETNIČKO DRUŠTVO HAČIĆ&amp;BOŠNJAK d.o.o., Nikole Jurišića 2, 10000 Zagreb</item>
      <item>SCHENKER d.o.o., Dugoselska cesta 5, 10370 Rugvica</item>
      <item>OD RAVLIĆ&amp;ŠURJAK, Strossmayerov trg 7, 10000 Zagreb</item>
    </derivirana_varijabla>
  </DomainObject.Predmet.OstaliListFormatedWithAdress>
  <DomainObject.Predmet.OstaliListFormatedWithAdressOIB>
    <izvorni_sadrzaj>
      <item>Zoran Hačić, odvjetnik, Nikole Jurišića 2, 10000 Zagreb</item>
      <item>Zrinka Kljaić Pintarić, Zagrebačka 25, 42000 Varaždin</item>
      <item>BARBAROSA, d.o.o., OIB 52984108243, Lavoslava Ružičke 34, 10000 Zagreb</item>
      <item>ODVJETNIČKO DRUŠTVO HAČIĆ&amp;BOŠNJAK d.o.o., OIB 32591050943, Nikole Jurišića 2, 10000 Zagreb</item>
      <item>SCHENKER d.o.o., OIB 51003352330, Dugoselska cesta 5, 10370 Rugvica</item>
      <item>OD RAVLIĆ&amp;ŠURJAK, OIB 94654904113, Strossmayerov trg 7, 10000 Zagreb</item>
    </izvorni_sadrzaj>
    <derivirana_varijabla naziv="DomainObject.Predmet.OstaliListFormatedWithAdressOIB_1">
      <item>Zoran Hačić, odvjetnik, Nikole Jurišića 2, 10000 Zagreb</item>
      <item>Zrinka Kljaić Pintarić, Zagrebačka 25, 42000 Varaždin</item>
      <item>BARBAROSA, d.o.o., OIB 52984108243, Lavoslava Ružičke 34, 10000 Zagreb</item>
      <item>ODVJETNIČKO DRUŠTVO HAČIĆ&amp;BOŠNJAK d.o.o., OIB 32591050943, Nikole Jurišića 2, 10000 Zagreb</item>
      <item>SCHENKER d.o.o., OIB 51003352330, Dugoselska cesta 5, 10370 Rugvica</item>
      <item>OD RAVLIĆ&amp;ŠURJAK, OIB 94654904113, Strossmayerov trg 7, 10000 Zagreb</item>
    </derivirana_varijabla>
  </DomainObject.Predmet.OstaliListFormatedWithAdressOIB>
  <DomainObject.Predmet.OstaliListNazivFormated>
    <izvorni_sadrzaj>
      <item>Zoran Hačić, odvjetnik</item>
      <item>Zrinka Kljaić Pintarić</item>
      <item>BARBAROSA, d.o.o.</item>
      <item>ODVJETNIČKO DRUŠTVO HAČIĆ&amp;BOŠNJAK d.o.o.</item>
      <item>SCHENKER d.o.o.</item>
      <item>OD RAVLIĆ&amp;ŠURJAK</item>
    </izvorni_sadrzaj>
    <derivirana_varijabla naziv="DomainObject.Predmet.OstaliListNazivFormated_1">
      <item>Zoran Hačić, odvjetnik</item>
      <item>Zrinka Kljaić Pintarić</item>
      <item>BARBAROSA, d.o.o.</item>
      <item>ODVJETNIČKO DRUŠTVO HAČIĆ&amp;BOŠNJAK d.o.o.</item>
      <item>SCHENKER d.o.o.</item>
      <item>OD RAVLIĆ&amp;ŠURJAK</item>
    </derivirana_varijabla>
  </DomainObject.Predmet.OstaliListNazivFormated>
  <DomainObject.Predmet.OstaliListNazivFormatedOIB>
    <izvorni_sadrzaj>
      <item>Zoran Hačić, odvjetnik</item>
      <item>Zrinka Kljaić Pintarić</item>
      <item>BARBAROSA, d.o.o., OIB 52984108243</item>
      <item>ODVJETNIČKO DRUŠTVO HAČIĆ&amp;BOŠNJAK d.o.o., OIB 32591050943</item>
      <item>SCHENKER d.o.o., OIB 51003352330</item>
      <item>OD RAVLIĆ&amp;ŠURJAK, OIB 94654904113</item>
    </izvorni_sadrzaj>
    <derivirana_varijabla naziv="DomainObject.Predmet.OstaliListNazivFormatedOIB_1">
      <item>Zoran Hačić, odvjetnik</item>
      <item>Zrinka Kljaić Pintarić</item>
      <item>BARBAROSA, d.o.o., OIB 52984108243</item>
      <item>ODVJETNIČKO DRUŠTVO HAČIĆ&amp;BOŠNJAK d.o.o., OIB 32591050943</item>
      <item>SCHENKER d.o.o., OIB 51003352330</item>
      <item>OD RAVLIĆ&amp;ŠURJAK,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St-248/2017-37</izvorni_sadrzaj>
    <derivirana_varijabla naziv="DomainObject.PoslovniBrojDokumenta_1">St-248/2017-37</derivirana_varijabla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  <item>Zrinka Kljaić Pintarić</item>
      <item>BARBAROSA, d.o.o.</item>
      <item>ODVJETNIČKO DRUŠTVO HAČIĆ&amp;BOŠNJAK d.o.o.</item>
      <item>SCHENKER d.o.o.</item>
      <item>OD RAVLIĆ&amp;ŠURJAK</item>
    </izvorni_sadrzaj>
    <derivirana_varijabla naziv="DomainObject.Predmet.SudioniciListNaziv_1">
      <item>Zoran Hačić, odvjetnik</item>
      <item>3D STUDIO društvo s ograničenom odgovornošću za digitalni tisak</item>
      <item>Zrinka Kljaić Pintarić</item>
      <item>BARBAROSA, d.o.o.</item>
      <item>ODVJETNIČKO DRUŠTVO HAČIĆ&amp;BOŠNJAK d.o.o.</item>
      <item>SCHENKER d.o.o.</item>
      <item>OD RAVLIĆ&amp;ŠURJAK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  <item>Zrinka Kljaić Pintarić, Zagrebačka 25,42000 Varaždin</item>
      <item>BARBAROSA, d.o.o., OIB 52984108243, Lavoslava Ružičke 34,10000 Zagreb</item>
      <item>ODVJETNIČKO DRUŠTVO HAČIĆ&amp;BOŠNJAK d.o.o., OIB 32591050943, Nikole Jurišića 2,10000 Zagreb</item>
      <item>SCHENKER d.o.o., OIB 51003352330, Dugoselska cesta 5,10370 Rugvica</item>
      <item>OD RAVLIĆ&amp;ŠURJAK, OIB 94654904113, Strossmayerov trg 7,10000 Zagreb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  <item>Zrinka Kljaić Pintarić, Zagrebačka 25,42000 Varaždin</item>
      <item>BARBAROSA, d.o.o., OIB 52984108243, Lavoslava Ružičke 34,10000 Zagreb</item>
      <item>ODVJETNIČKO DRUŠTVO HAČIĆ&amp;BOŠNJAK d.o.o., OIB 32591050943, Nikole Jurišića 2,10000 Zagreb</item>
      <item>SCHENKER d.o.o., OIB 51003352330, Dugoselska cesta 5,10370 Rugvica</item>
      <item>OD RAVLIĆ&amp;ŠURJAK,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4399D-4BE8-4022-A0A1-15F32F39F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964</properties:Characters>
  <properties:Lines>44</properties:Lines>
  <properties:Paragraphs>14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2017-06-29T06:27:00Z</cp:lastPrinted>
  <dcterms:modified xmlns:xsi="http://www.w3.org/2001/XMLSchema-instance" xsi:type="dcterms:W3CDTF">2017-06-29T06:27:00Z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St-248/2017-37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