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fc96" w14:paraId="8b7fc96" w:rsidRDefault="00AB4602" w:rsidP="00050C0D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0031" w:rsidP="00050C0D" w:rsidR="00F90031" w:rsidRPr="00F90031">
      <w:pPr>
        <w:spacing w:after="0"/>
        <w:ind w:firstLine="708" w:left="6372"/>
        <w:rPr>
          <w:rFonts w:cs="Times New Roman" w:eastAsia="Calibri"/>
          <w:b/>
          <w:noProof/>
        </w:rPr>
      </w:pPr>
      <w:r w:rsidRPr="00F90031">
        <w:rPr>
          <w:rFonts w:cs="Times New Roman" w:eastAsia="Calibri"/>
          <w:b/>
          <w:noProof/>
        </w:rPr>
        <w:t>9St-98/2014</w:t>
      </w:r>
    </w:p>
    <w:p w:rsidRDefault="00F90031" w:rsidP="00F90031" w:rsidR="00F90031" w:rsidRPr="00F90031">
      <w:pPr>
        <w:spacing w:after="0"/>
        <w:jc w:val="right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REPUBLIKA HRVATSKA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TRGOVAČKI SUD U ZADRU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STALNA SLUŽBA ŠIBENIK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  <w:r w:rsidRPr="00F90031">
        <w:rPr>
          <w:rFonts w:cs="Times New Roman" w:eastAsia="Calibri"/>
        </w:rPr>
        <w:t>R E P U B L I K A  H R V A T S K A</w:t>
      </w: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R J E Š E N J E </w:t>
      </w: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Trgovački sud u Zadru, Stalna služba Šibenik, OIB: 39670464653, po sucu Terezija Goreta, kao stečajnom sucu u stečajnom predmetu predlagatelja Ljudmila </w:t>
      </w:r>
      <w:proofErr w:type="spellStart"/>
      <w:r w:rsidRPr="00F90031">
        <w:rPr>
          <w:rFonts w:cs="Times New Roman" w:eastAsia="Calibri"/>
        </w:rPr>
        <w:t>Kitchino</w:t>
      </w:r>
      <w:proofErr w:type="spellEnd"/>
      <w:r w:rsidRPr="00F90031">
        <w:rPr>
          <w:rFonts w:cs="Times New Roman" w:eastAsia="Calibri"/>
        </w:rPr>
        <w:t xml:space="preserve"> iz Vodica, Zatonska 181 C, OIB: 53170500213, u stečajnom postupku nad dužnikom BATOLIT d.o.o. u stečaju iz Šibenika, </w:t>
      </w:r>
      <w:proofErr w:type="spellStart"/>
      <w:r w:rsidRPr="00F90031">
        <w:rPr>
          <w:rFonts w:cs="Times New Roman" w:eastAsia="Calibri"/>
        </w:rPr>
        <w:t>Krtolin</w:t>
      </w:r>
      <w:proofErr w:type="spellEnd"/>
      <w:r w:rsidRPr="00F90031">
        <w:rPr>
          <w:rFonts w:cs="Times New Roman" w:eastAsia="Calibri"/>
        </w:rPr>
        <w:t xml:space="preserve"> </w:t>
      </w:r>
      <w:proofErr w:type="spellStart"/>
      <w:r w:rsidRPr="00F90031">
        <w:rPr>
          <w:rFonts w:cs="Times New Roman" w:eastAsia="Calibri"/>
        </w:rPr>
        <w:t>bb</w:t>
      </w:r>
      <w:proofErr w:type="spellEnd"/>
      <w:r w:rsidRPr="00F90031">
        <w:rPr>
          <w:rFonts w:cs="Times New Roman" w:eastAsia="Calibri"/>
        </w:rPr>
        <w:t xml:space="preserve">, OIB: 08362049422, zastupanog po stečajnom upravitelju Branko </w:t>
      </w:r>
      <w:proofErr w:type="spellStart"/>
      <w:r w:rsidRPr="00F90031">
        <w:rPr>
          <w:rFonts w:cs="Times New Roman" w:eastAsia="Calibri"/>
        </w:rPr>
        <w:t>Morić</w:t>
      </w:r>
      <w:proofErr w:type="spellEnd"/>
      <w:r w:rsidRPr="00F90031">
        <w:rPr>
          <w:rFonts w:cs="Times New Roman" w:eastAsia="Calibri"/>
        </w:rPr>
        <w:t>, dana 15. siječnja 2018. godine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  <w:r w:rsidRPr="00F90031">
        <w:rPr>
          <w:rFonts w:cs="Times New Roman" w:eastAsia="Calibri"/>
        </w:rPr>
        <w:t>r i j e š i o    j e</w:t>
      </w: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I.  Potvrđuje se Ugovor o prodaji imovine stečajnog dužnika BATOLIT d.o.o. u stečaju, Šibenik, </w:t>
      </w:r>
      <w:proofErr w:type="spellStart"/>
      <w:r w:rsidRPr="00F90031">
        <w:rPr>
          <w:rFonts w:cs="Times New Roman" w:eastAsia="Calibri"/>
        </w:rPr>
        <w:t>Krtolin</w:t>
      </w:r>
      <w:proofErr w:type="spellEnd"/>
      <w:r w:rsidRPr="00F90031">
        <w:rPr>
          <w:rFonts w:cs="Times New Roman" w:eastAsia="Calibri"/>
        </w:rPr>
        <w:t xml:space="preserve"> </w:t>
      </w:r>
      <w:proofErr w:type="spellStart"/>
      <w:r w:rsidRPr="00F90031">
        <w:rPr>
          <w:rFonts w:cs="Times New Roman" w:eastAsia="Calibri"/>
        </w:rPr>
        <w:t>bb</w:t>
      </w:r>
      <w:proofErr w:type="spellEnd"/>
      <w:r w:rsidRPr="00F90031">
        <w:rPr>
          <w:rFonts w:cs="Times New Roman" w:eastAsia="Calibri"/>
        </w:rPr>
        <w:t xml:space="preserve">, OIB: 08362049422, kao cjeline, sklopljenim dana 12. siječnja 2018. godine između prodavatelja BATOLIT d.o.o. u stečaju iz Šibenika, </w:t>
      </w:r>
      <w:proofErr w:type="spellStart"/>
      <w:r w:rsidRPr="00F90031">
        <w:rPr>
          <w:rFonts w:cs="Times New Roman" w:eastAsia="Calibri"/>
        </w:rPr>
        <w:t>Krtolin</w:t>
      </w:r>
      <w:proofErr w:type="spellEnd"/>
      <w:r w:rsidRPr="00F90031">
        <w:rPr>
          <w:rFonts w:cs="Times New Roman" w:eastAsia="Calibri"/>
        </w:rPr>
        <w:t xml:space="preserve"> </w:t>
      </w:r>
      <w:proofErr w:type="spellStart"/>
      <w:r w:rsidRPr="00F90031">
        <w:rPr>
          <w:rFonts w:cs="Times New Roman" w:eastAsia="Calibri"/>
        </w:rPr>
        <w:t>bb</w:t>
      </w:r>
      <w:proofErr w:type="spellEnd"/>
      <w:r w:rsidRPr="00F90031">
        <w:rPr>
          <w:rFonts w:cs="Times New Roman" w:eastAsia="Calibri"/>
        </w:rPr>
        <w:t xml:space="preserve">, OIB: 08362049422 i kupca RI HOME d.o.o. Rijeka, Drage </w:t>
      </w:r>
      <w:proofErr w:type="spellStart"/>
      <w:r w:rsidRPr="00F90031">
        <w:rPr>
          <w:rFonts w:cs="Times New Roman" w:eastAsia="Calibri"/>
        </w:rPr>
        <w:t>Šćitara</w:t>
      </w:r>
      <w:proofErr w:type="spellEnd"/>
      <w:r w:rsidRPr="00F90031">
        <w:rPr>
          <w:rFonts w:cs="Times New Roman" w:eastAsia="Calibri"/>
        </w:rPr>
        <w:t xml:space="preserve"> 11., OIB:65476560345, a ovjerenog kod javnog bilježnika Emila Brkića iz Zadra dana 12. siječnja 2018. godine pod brojem </w:t>
      </w:r>
      <w:proofErr w:type="spellStart"/>
      <w:r w:rsidRPr="00F90031">
        <w:rPr>
          <w:rFonts w:cs="Times New Roman" w:eastAsia="Calibri"/>
        </w:rPr>
        <w:t>Ov</w:t>
      </w:r>
      <w:proofErr w:type="spellEnd"/>
      <w:r w:rsidRPr="00F90031">
        <w:rPr>
          <w:rFonts w:cs="Times New Roman" w:eastAsia="Calibri"/>
        </w:rPr>
        <w:t>-283/2018 :</w:t>
      </w:r>
    </w:p>
    <w:p w:rsidRDefault="00F90031" w:rsidP="00F90031" w:rsidR="00F90031" w:rsidRPr="00F90031">
      <w:pPr>
        <w:spacing w:lineRule="auto" w:line="276"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kojim ugovorom je prodana cjelina imovine dužnika koja se sastoji od:</w:t>
      </w:r>
    </w:p>
    <w:p w:rsidRDefault="00F90031" w:rsidP="00F90031" w:rsidR="00F90031" w:rsidRPr="00F90031">
      <w:pPr>
        <w:spacing w:after="0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b/>
          <w:bCs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b/>
          <w:bCs/>
          <w:sz w:val="22"/>
          <w:szCs w:val="22"/>
          <w:lang w:eastAsia="hr-HR"/>
        </w:rPr>
        <w:t xml:space="preserve">a) Prava </w:t>
      </w: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> Pravo na korištenje imena "BATOLIT" i sva ostala prava koja posjeduje BATOLIT d.o.o. Šibenik u stečaju, a odnose se na djelatnost stečajnog dužnika. </w:t>
      </w: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Pravo zaključenja aneksa kupoprodajnog ugovora sa Gradom Šibenikom o kupoprodaji čest.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zem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. 1306/155 površine 13.756 m2, k.o. Danilo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Biranj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ili na drugi način reguliranje pitanja  korištenja i vlasništva predmetnog zemljišta.</w:t>
      </w: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b/>
          <w:sz w:val="22"/>
          <w:szCs w:val="22"/>
          <w:lang w:eastAsia="hr-HR"/>
        </w:rPr>
        <w:t>b) Pokretnine </w:t>
      </w:r>
    </w:p>
    <w:p w:rsidRDefault="00F90031" w:rsidP="00F90031" w:rsidR="00F90031" w:rsidRPr="00F90031">
      <w:pPr>
        <w:numPr>
          <w:ilvl w:val="0"/>
          <w:numId w:val="47"/>
        </w:numPr>
        <w:spacing w:lineRule="auto" w:line="276"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Bager VOLVO 460FLC,  2004,  1 kom, 2004, </w:t>
      </w:r>
    </w:p>
    <w:p w:rsidRDefault="00F90031" w:rsidP="00F90031" w:rsidR="00F90031" w:rsidRPr="00F90031">
      <w:pPr>
        <w:numPr>
          <w:ilvl w:val="0"/>
          <w:numId w:val="47"/>
        </w:numPr>
        <w:spacing w:lineRule="auto" w:line="276"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>Osobni automobil – Mitsubishi, reg. oznake ZG-9342-BN1 kom</w:t>
      </w:r>
    </w:p>
    <w:p w:rsidRDefault="00F90031" w:rsidP="00F90031" w:rsidR="00F90031" w:rsidRPr="00F90031">
      <w:pPr>
        <w:tabs>
          <w:tab w:pos="1721" w:val="left"/>
          <w:tab w:pos="3040" w:val="left"/>
          <w:tab w:pos="5434" w:val="left"/>
        </w:tabs>
        <w:spacing w:lineRule="auto" w:line="276" w:after="200"/>
        <w:ind w:left="-318"/>
        <w:rPr>
          <w:rFonts w:cs="Arial" w:eastAsia="Times New Roman" w:hAnsi="Arial" w:ascii="Arial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Navedene pokretnine opterećene su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razlučnim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pravima u iznosu od </w:t>
      </w:r>
      <w:r w:rsidRPr="00F90031">
        <w:rPr>
          <w:rFonts w:cs="Arial" w:eastAsia="Calibri" w:hAnsi="Arial" w:ascii="Arial"/>
          <w:color w:val="000000"/>
          <w:sz w:val="22"/>
          <w:szCs w:val="22"/>
        </w:rPr>
        <w:t xml:space="preserve">142.628,79 kuna u korist </w:t>
      </w:r>
      <w:proofErr w:type="spellStart"/>
      <w:r w:rsidRPr="00F90031">
        <w:rPr>
          <w:rFonts w:cs="Arial" w:eastAsia="Calibri" w:hAnsi="Arial" w:ascii="Arial"/>
          <w:color w:val="000000"/>
          <w:sz w:val="22"/>
          <w:szCs w:val="22"/>
        </w:rPr>
        <w:t>razlučnog</w:t>
      </w:r>
      <w:proofErr w:type="spellEnd"/>
      <w:r w:rsidRPr="00F90031">
        <w:rPr>
          <w:rFonts w:cs="Arial" w:eastAsia="Calibri" w:hAnsi="Arial" w:ascii="Arial"/>
          <w:color w:val="000000"/>
          <w:sz w:val="22"/>
          <w:szCs w:val="22"/>
        </w:rPr>
        <w:t xml:space="preserve"> vjerovnika REPUBLIKA HRVATSKA,Ministarstvo financija, Porezna uprava Šibenik, OIB:18683136487, Šibenik, Obala Hrvatske Mornarice 3.</w:t>
      </w:r>
      <w:r w:rsidRPr="00F90031">
        <w:rPr>
          <w:rFonts w:cs="Arial" w:eastAsia="Calibri" w:hAnsi="Arial" w:ascii="Arial"/>
          <w:color w:val="000000"/>
          <w:sz w:val="22"/>
          <w:szCs w:val="22"/>
        </w:rPr>
        <w:tab/>
      </w: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b/>
          <w:sz w:val="22"/>
          <w:szCs w:val="22"/>
          <w:lang w:eastAsia="hr-HR"/>
        </w:rPr>
        <w:t xml:space="preserve">Pokretnine neopterećene </w:t>
      </w:r>
      <w:proofErr w:type="spellStart"/>
      <w:r w:rsidRPr="00F90031">
        <w:rPr>
          <w:rFonts w:cs="Arial" w:eastAsia="Times New Roman" w:hAnsi="Arial" w:ascii="Arial"/>
          <w:b/>
          <w:sz w:val="22"/>
          <w:szCs w:val="22"/>
          <w:lang w:eastAsia="hr-HR"/>
        </w:rPr>
        <w:t>razlučnim</w:t>
      </w:r>
      <w:proofErr w:type="spellEnd"/>
      <w:r w:rsidRPr="00F90031">
        <w:rPr>
          <w:rFonts w:cs="Arial" w:eastAsia="Times New Roman" w:hAnsi="Arial" w:ascii="Arial"/>
          <w:b/>
          <w:sz w:val="22"/>
          <w:szCs w:val="22"/>
          <w:lang w:eastAsia="hr-HR"/>
        </w:rPr>
        <w:t xml:space="preserve"> pravima </w:t>
      </w: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numPr>
          <w:ilvl w:val="0"/>
          <w:numId w:val="48"/>
        </w:numPr>
        <w:tabs>
          <w:tab w:pos="1053" w:val="left"/>
          <w:tab w:pos="6847" w:val="left"/>
          <w:tab w:pos="7847" w:val="left"/>
        </w:tabs>
        <w:spacing w:lineRule="auto" w:line="276" w:after="0"/>
        <w:contextualSpacing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Mosna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Bombieri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&amp;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Venturi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- hala 1, 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1kom, 2010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2. Poprečna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sa 6 glava-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Levi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tunisi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+ traka,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1kom,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3.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Stoj za izradu kamenih bunja, 1 kom,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4. Mosna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freza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Bombieri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&amp;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Venturi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- hala 2, 1 kom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5. Linija za štokanje, četkanje i poliranje kamena, 1 kom,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2009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lastRenderedPageBreak/>
        <w:t xml:space="preserve">6.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Linija za četkanje i poliranje kamena "</w:t>
      </w:r>
      <w:proofErr w:type="spellStart"/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Breton</w:t>
      </w:r>
      <w:proofErr w:type="spellEnd"/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", 1 kom, 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7. Presa za rezanje s hidrauličkim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agreg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Steinex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, 1 kom, 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2003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8.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Dijamantana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žičana pila – PELLEGRINI, 1 kom,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2003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9. Bušilica za bušenje kamena – PELLEGRINI,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2003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10.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Podsjekalica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– PELLEGRINI,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2003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11.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Dijamantana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žičana pila – PELLEGRINI, 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 kom, 2003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12. Elektroagregat (crveni) - HEIMO-GERAT,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 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13. Elektroagregat (u metalnom ormaru)- 16KW,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14. Elektroagregat - EMSA 559 KVA,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2009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15.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Utovarivać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- VOLVO L220E (250KV, 15 t),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1kom, 2004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16. Pokretna pumpa za gorivo-TEHNIX 10.000 l,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 xml:space="preserve">1 kom, 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17. Elektroagregat u kamenolomu-SCANIA 2500 KVA,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2004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18.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Viljuščar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- LINDE 2,5 t (Diesel),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kom, 1999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19.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Viljuščar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-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Jungeheinrich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(Diesel),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>20. Kontejneri kom. Uži i 5kom i  širi, 2 kom</w:t>
      </w:r>
      <w:r w:rsidRPr="00F90031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 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21. Cisterna za vodu (u kamenolomu) 10 000l,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2 kom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22. Kancelarijska oprema, </w:t>
      </w:r>
      <w:r w:rsidRPr="00F90031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 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23. Teretni automobil – Volkswagen, reg. oznake ŠI-570-CF 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 kom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24. Automobil Lada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Niva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>, 1 kom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bCs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> </w:t>
      </w:r>
      <w:r w:rsidRPr="00F90031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 xml:space="preserve">MONTAŽNI OBJEKTI neopterećeni </w:t>
      </w:r>
      <w:proofErr w:type="spellStart"/>
      <w:r w:rsidRPr="00F90031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>razlučnim</w:t>
      </w:r>
      <w:proofErr w:type="spellEnd"/>
      <w:r w:rsidRPr="00F90031">
        <w:rPr>
          <w:rFonts w:cs="Arial" w:eastAsia="Times New Roman" w:hAnsi="Arial" w:ascii="Arial"/>
          <w:bCs/>
          <w:color w:val="000000"/>
          <w:sz w:val="22"/>
          <w:szCs w:val="22"/>
          <w:lang w:eastAsia="hr-HR"/>
        </w:rPr>
        <w:t xml:space="preserve"> pravom</w:t>
      </w:r>
      <w:r w:rsidRPr="00F90031">
        <w:rPr>
          <w:rFonts w:cs="Arial" w:eastAsia="Times New Roman" w:hAnsi="Arial" w:ascii="Arial"/>
          <w:bCs/>
          <w:sz w:val="22"/>
          <w:szCs w:val="22"/>
          <w:lang w:eastAsia="hr-HR"/>
        </w:rPr>
        <w:tab/>
        <w:t> 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>1.</w:t>
      </w:r>
      <w:r w:rsidRPr="00F90031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1. Proizvodna –montažna hala, mala 11x10 m,  1 kom</w:t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ab/>
        <w:t>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Times New Roman" w:eastAsia="Times New Roman"/>
          <w:color w:val="000000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>2.</w:t>
      </w:r>
      <w:r w:rsidRPr="00F90031">
        <w:rPr>
          <w:rFonts w:cs="Arial" w:eastAsia="Times New Roman" w:hAnsi="Arial" w:ascii="Arial"/>
          <w:sz w:val="22"/>
          <w:szCs w:val="22"/>
          <w:lang w:eastAsia="hr-HR"/>
        </w:rPr>
        <w:tab/>
      </w:r>
      <w:r w:rsidRPr="00F90031">
        <w:rPr>
          <w:rFonts w:cs="Arial" w:eastAsia="Times New Roman" w:hAnsi="Arial" w:ascii="Arial"/>
          <w:color w:val="000000"/>
          <w:sz w:val="22"/>
          <w:szCs w:val="22"/>
          <w:lang w:eastAsia="hr-HR"/>
        </w:rPr>
        <w:t>1. Proizvodna –montažna hala, velika 25x12 m,  1 kom</w:t>
      </w:r>
      <w:r w:rsidRPr="00F90031">
        <w:rPr>
          <w:rFonts w:cs="Times New Roman" w:eastAsia="Times New Roman"/>
          <w:color w:val="000000"/>
          <w:sz w:val="22"/>
          <w:szCs w:val="22"/>
          <w:lang w:eastAsia="hr-HR"/>
        </w:rPr>
        <w:tab/>
        <w:t> </w:t>
      </w:r>
    </w:p>
    <w:p w:rsidRDefault="00F90031" w:rsidP="00F90031" w:rsidR="00F90031" w:rsidRPr="00F90031">
      <w:pPr>
        <w:tabs>
          <w:tab w:pos="1053" w:val="left"/>
          <w:tab w:pos="6847" w:val="left"/>
          <w:tab w:pos="7847" w:val="left"/>
        </w:tabs>
        <w:spacing w:after="0"/>
        <w:ind w:left="93"/>
        <w:rPr>
          <w:rFonts w:cs="Arial" w:eastAsia="Times New Roman" w:hAnsi="Arial" w:ascii="Arial"/>
          <w:b/>
          <w:sz w:val="22"/>
          <w:szCs w:val="22"/>
          <w:lang w:eastAsia="hr-HR"/>
        </w:rPr>
      </w:pPr>
      <w:r w:rsidRPr="00F90031">
        <w:rPr>
          <w:rFonts w:cs="Times New Roman" w:eastAsia="Times New Roman"/>
          <w:sz w:val="22"/>
          <w:szCs w:val="22"/>
          <w:lang w:eastAsia="hr-HR"/>
        </w:rPr>
        <w:t> </w:t>
      </w: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b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b/>
          <w:sz w:val="22"/>
          <w:szCs w:val="22"/>
          <w:lang w:eastAsia="hr-HR"/>
        </w:rPr>
        <w:t>c) Zaliha kamena  </w:t>
      </w: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spacing w:after="0"/>
        <w:jc w:val="both"/>
        <w:rPr>
          <w:rFonts w:cs="Arial" w:eastAsia="Times New Roman" w:hAnsi="Arial" w:ascii="Arial"/>
          <w:sz w:val="22"/>
          <w:szCs w:val="22"/>
          <w:lang w:eastAsia="hr-HR"/>
        </w:rPr>
      </w:pPr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Mozaik 1 cm, 750m3, mozaik 2 cm 1200,00 m3, mozaik 3 cm 620 m3, mozaik 4 cm 585,00 m3, masiv 310 m3, </w:t>
      </w:r>
      <w:proofErr w:type="spellStart"/>
      <w:r w:rsidRPr="00F90031">
        <w:rPr>
          <w:rFonts w:cs="Arial" w:eastAsia="Times New Roman" w:hAnsi="Arial" w:ascii="Arial"/>
          <w:sz w:val="22"/>
          <w:szCs w:val="22"/>
          <w:lang w:eastAsia="hr-HR"/>
        </w:rPr>
        <w:t>štakano</w:t>
      </w:r>
      <w:proofErr w:type="spellEnd"/>
      <w:r w:rsidRPr="00F90031">
        <w:rPr>
          <w:rFonts w:cs="Arial" w:eastAsia="Times New Roman" w:hAnsi="Arial" w:ascii="Arial"/>
          <w:sz w:val="22"/>
          <w:szCs w:val="22"/>
          <w:lang w:eastAsia="hr-HR"/>
        </w:rPr>
        <w:t xml:space="preserve"> 120,00 m3, ben trake 330,00 m3</w:t>
      </w:r>
    </w:p>
    <w:p w:rsidRDefault="00F90031" w:rsidP="00F90031" w:rsidR="00F90031" w:rsidRPr="00F90031">
      <w:pPr>
        <w:spacing w:after="0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Arial Unicode MS"/>
        </w:rPr>
      </w:pPr>
      <w:r w:rsidRPr="00F90031">
        <w:rPr>
          <w:rFonts w:cs="Times New Roman" w:eastAsia="Arial Unicode MS"/>
        </w:rPr>
        <w:t xml:space="preserve">II. Utvrđuje se da najveća ponuđena cijena za cjelinu imovine iz točke </w:t>
      </w:r>
      <w:proofErr w:type="spellStart"/>
      <w:r w:rsidRPr="00F90031">
        <w:rPr>
          <w:rFonts w:cs="Times New Roman" w:eastAsia="Arial Unicode MS"/>
        </w:rPr>
        <w:t>I.a</w:t>
      </w:r>
      <w:proofErr w:type="spellEnd"/>
      <w:r w:rsidRPr="00F90031">
        <w:rPr>
          <w:rFonts w:cs="Times New Roman" w:eastAsia="Arial Unicode MS"/>
        </w:rPr>
        <w:t xml:space="preserve">., </w:t>
      </w:r>
      <w:proofErr w:type="spellStart"/>
      <w:r w:rsidRPr="00F90031">
        <w:rPr>
          <w:rFonts w:cs="Times New Roman" w:eastAsia="Arial Unicode MS"/>
        </w:rPr>
        <w:t>I.b</w:t>
      </w:r>
      <w:proofErr w:type="spellEnd"/>
      <w:r w:rsidRPr="00F90031">
        <w:rPr>
          <w:rFonts w:cs="Times New Roman" w:eastAsia="Arial Unicode MS"/>
        </w:rPr>
        <w:t xml:space="preserve">. i </w:t>
      </w:r>
      <w:proofErr w:type="spellStart"/>
      <w:r w:rsidRPr="00F90031">
        <w:rPr>
          <w:rFonts w:cs="Times New Roman" w:eastAsia="Arial Unicode MS"/>
        </w:rPr>
        <w:t>I.c</w:t>
      </w:r>
      <w:proofErr w:type="spellEnd"/>
      <w:r w:rsidRPr="00F90031">
        <w:rPr>
          <w:rFonts w:cs="Times New Roman" w:eastAsia="Arial Unicode MS"/>
        </w:rPr>
        <w:t xml:space="preserve">. izreke ovog rješenja, iznosi 280.001,00 kuna, te da u najvećoj ponuđenoj cijeni cjeline imovine nije sadržan porez na dodanu vrijednost, koji plaća kupac, slijedom čega na cijenu kupljene cjeline imovine u iznosu od 280.001,00 kuna obračunati porez na dodanu vrijednost po stopi od 25% iznosi </w:t>
      </w:r>
      <w:r w:rsidRPr="00F90031">
        <w:rPr>
          <w:rFonts w:cs="Times New Roman" w:eastAsia="Times New Roman"/>
          <w:lang w:eastAsia="hr-HR"/>
        </w:rPr>
        <w:t>70.000,25 kuna</w:t>
      </w:r>
      <w:r w:rsidRPr="00F90031">
        <w:rPr>
          <w:rFonts w:cs="Times New Roman" w:eastAsia="Arial Unicode MS"/>
        </w:rPr>
        <w:t>.</w:t>
      </w:r>
    </w:p>
    <w:p w:rsidRDefault="00F90031" w:rsidP="00F90031" w:rsidR="00F90031" w:rsidRPr="00F90031">
      <w:pPr>
        <w:spacing w:after="0"/>
        <w:jc w:val="both"/>
        <w:rPr>
          <w:rFonts w:cs="Times New Roman" w:eastAsia="Arial Unicode MS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Arial Unicode MS"/>
        </w:rPr>
      </w:pPr>
      <w:r w:rsidRPr="00F90031">
        <w:rPr>
          <w:rFonts w:cs="Times New Roman" w:eastAsia="Arial Unicode MS"/>
        </w:rPr>
        <w:t xml:space="preserve">III. </w:t>
      </w:r>
      <w:r w:rsidRPr="00F90031">
        <w:rPr>
          <w:rFonts w:cs="Times New Roman" w:eastAsia="Arial Unicode MS"/>
        </w:rPr>
        <w:tab/>
        <w:t xml:space="preserve">Utvrđuje se da je kupac </w:t>
      </w:r>
      <w:r w:rsidRPr="00F90031">
        <w:rPr>
          <w:rFonts w:cs="Times New Roman" w:eastAsia="Calibri"/>
        </w:rPr>
        <w:t xml:space="preserve">RI HOME d.o.o. Rijeka, Drage </w:t>
      </w:r>
      <w:proofErr w:type="spellStart"/>
      <w:r w:rsidRPr="00F90031">
        <w:rPr>
          <w:rFonts w:cs="Times New Roman" w:eastAsia="Calibri"/>
        </w:rPr>
        <w:t>Šćitara</w:t>
      </w:r>
      <w:proofErr w:type="spellEnd"/>
      <w:r w:rsidRPr="00F90031">
        <w:rPr>
          <w:rFonts w:cs="Times New Roman" w:eastAsia="Calibri"/>
        </w:rPr>
        <w:t xml:space="preserve"> 11., OIB:65476560345</w:t>
      </w:r>
      <w:r w:rsidRPr="00F90031">
        <w:rPr>
          <w:rFonts w:cs="Times New Roman" w:eastAsia="Arial Unicode MS"/>
        </w:rPr>
        <w:t xml:space="preserve">, uplatio na račun Financijske agencije na ime jamčevine iznos od </w:t>
      </w:r>
      <w:r w:rsidRPr="00F90031">
        <w:rPr>
          <w:rFonts w:cs="Times New Roman" w:eastAsia="Times New Roman"/>
          <w:lang w:eastAsia="hr-HR"/>
        </w:rPr>
        <w:t>362.265,00 kuna</w:t>
      </w:r>
      <w:r w:rsidRPr="00F90031">
        <w:rPr>
          <w:rFonts w:cs="Times New Roman" w:eastAsia="Arial Unicode MS"/>
        </w:rPr>
        <w:t xml:space="preserve">, koji iznos uplaćene jamčevine je veći od iznosa najveće ponuđene cijene od 280.001,00 kuna i to za iznos od 82.264,00 kuna, a koji iznos će se uračunati kao uplata obračunatog poreza na dodanu vrijednost iz točke II. izreke ovog rješenja, a ostatak od 12.264,00 kuna koristit će se za </w:t>
      </w:r>
      <w:r w:rsidRPr="00F90031">
        <w:rPr>
          <w:rFonts w:cs="Times New Roman" w:eastAsia="Times New Roman"/>
          <w:bCs/>
          <w:lang w:eastAsia="hr-HR"/>
        </w:rPr>
        <w:t xml:space="preserve">troškove čuvanja i održavanja kupljene imovine nakon zaključenja ugovora o prodaji, a eventualni ostatak nakon diobe </w:t>
      </w:r>
      <w:proofErr w:type="spellStart"/>
      <w:r w:rsidRPr="00F90031">
        <w:rPr>
          <w:rFonts w:cs="Times New Roman" w:eastAsia="Times New Roman"/>
          <w:bCs/>
          <w:lang w:eastAsia="hr-HR"/>
        </w:rPr>
        <w:t>kupovnine</w:t>
      </w:r>
      <w:proofErr w:type="spellEnd"/>
      <w:r w:rsidRPr="00F90031">
        <w:rPr>
          <w:rFonts w:cs="Times New Roman" w:eastAsia="Times New Roman"/>
          <w:bCs/>
          <w:lang w:eastAsia="hr-HR"/>
        </w:rPr>
        <w:t xml:space="preserve"> vrati na račun RI HOME d.o.o. Rijeka, kao najpovoljnijeg ponuđača i po ugovoru o prodaji kupca cjeline imovine stečajnog dužnika</w:t>
      </w:r>
      <w:r w:rsidRPr="00F90031">
        <w:rPr>
          <w:rFonts w:cs="Times New Roman" w:eastAsia="Arial Unicode MS"/>
        </w:rPr>
        <w:t>.</w:t>
      </w: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Arial Unicode MS"/>
        </w:rPr>
      </w:pPr>
    </w:p>
    <w:p w:rsidRDefault="00F90031" w:rsidP="00F90031" w:rsidR="00F90031" w:rsidRPr="00F90031">
      <w:pPr>
        <w:spacing w:after="0"/>
        <w:ind w:firstLine="708"/>
        <w:contextualSpacing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IV. Smatrat će se da je ovo rješenje o potvrdi ugovora dostavljeno svim osobama kojima se dostavlja zaključak o prodaji te svim sudionicima u dražbi istekom trećeg dana od dana njegova isticanja na oglasnoj ploči suda, a te osobe imaju pravo tražiti da im se u sudskoj pisarnici neposredno preda </w:t>
      </w:r>
      <w:proofErr w:type="spellStart"/>
      <w:r w:rsidRPr="00F90031">
        <w:rPr>
          <w:rFonts w:cs="Times New Roman" w:eastAsia="Calibri"/>
        </w:rPr>
        <w:t>otpravak</w:t>
      </w:r>
      <w:proofErr w:type="spellEnd"/>
      <w:r w:rsidRPr="00F90031">
        <w:rPr>
          <w:rFonts w:cs="Times New Roman" w:eastAsia="Calibri"/>
        </w:rPr>
        <w:t xml:space="preserve"> ovog rješenja.</w:t>
      </w:r>
    </w:p>
    <w:p w:rsidRDefault="00F90031" w:rsidP="00F90031" w:rsidR="00F90031" w:rsidRPr="00F90031">
      <w:pPr>
        <w:spacing w:after="0"/>
        <w:jc w:val="center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  <w:r w:rsidRPr="00F90031">
        <w:rPr>
          <w:rFonts w:cs="Times New Roman" w:eastAsia="Calibri"/>
          <w:lang w:eastAsia="hr-HR"/>
        </w:rPr>
        <w:lastRenderedPageBreak/>
        <w:t xml:space="preserve">V. Nakon što rješenje kojim se potvrđuje ugovor o prodaji postane pravomoćno, sud će zaključkom odrediti upis prava vlasništva na pokretninama i brisanje </w:t>
      </w:r>
      <w:proofErr w:type="spellStart"/>
      <w:r w:rsidRPr="00F90031">
        <w:rPr>
          <w:rFonts w:cs="Times New Roman" w:eastAsia="Calibri"/>
          <w:lang w:eastAsia="hr-HR"/>
        </w:rPr>
        <w:t>razlučnih</w:t>
      </w:r>
      <w:proofErr w:type="spellEnd"/>
      <w:r w:rsidRPr="00F90031">
        <w:rPr>
          <w:rFonts w:cs="Times New Roman" w:eastAsia="Calibri"/>
          <w:lang w:eastAsia="hr-HR"/>
        </w:rPr>
        <w:t xml:space="preserve"> prava na kupljenoj imovini koja prestaju prodajom, kao i </w:t>
      </w:r>
      <w:r w:rsidRPr="00F90031">
        <w:rPr>
          <w:rFonts w:cs="Times New Roman" w:eastAsia="Calibri"/>
        </w:rPr>
        <w:t xml:space="preserve">naložiti nadležnom Općinskom sudu u Šibeniku da se u zemljišnoj knjizi briše zabilježbe zabrane raspolaganja imovinom upisanom  </w:t>
      </w:r>
      <w:proofErr w:type="spellStart"/>
      <w:r w:rsidRPr="00F90031">
        <w:rPr>
          <w:rFonts w:cs="Times New Roman" w:eastAsia="Calibri"/>
        </w:rPr>
        <w:t>z.k</w:t>
      </w:r>
      <w:proofErr w:type="spellEnd"/>
      <w:r w:rsidRPr="00F90031">
        <w:rPr>
          <w:rFonts w:cs="Times New Roman" w:eastAsia="Calibri"/>
        </w:rPr>
        <w:t xml:space="preserve">. ul. 1872 za </w:t>
      </w:r>
      <w:proofErr w:type="spellStart"/>
      <w:r w:rsidRPr="00F90031">
        <w:rPr>
          <w:rFonts w:cs="Times New Roman" w:eastAsia="Calibri"/>
        </w:rPr>
        <w:t>k.o</w:t>
      </w:r>
      <w:proofErr w:type="spellEnd"/>
      <w:r w:rsidRPr="00F90031">
        <w:rPr>
          <w:rFonts w:cs="Times New Roman" w:eastAsia="Calibri"/>
        </w:rPr>
        <w:t xml:space="preserve"> Danilo </w:t>
      </w:r>
      <w:proofErr w:type="spellStart"/>
      <w:r w:rsidRPr="00F90031">
        <w:rPr>
          <w:rFonts w:cs="Times New Roman" w:eastAsia="Calibri"/>
        </w:rPr>
        <w:t>Biranj</w:t>
      </w:r>
      <w:proofErr w:type="spellEnd"/>
      <w:r w:rsidRPr="00F90031">
        <w:rPr>
          <w:rFonts w:cs="Times New Roman" w:eastAsia="Calibri"/>
        </w:rPr>
        <w:t xml:space="preserve"> na </w:t>
      </w:r>
      <w:proofErr w:type="spellStart"/>
      <w:r w:rsidRPr="00F90031">
        <w:rPr>
          <w:rFonts w:cs="Times New Roman" w:eastAsia="Calibri"/>
        </w:rPr>
        <w:t>k.č</w:t>
      </w:r>
      <w:proofErr w:type="spellEnd"/>
      <w:r w:rsidRPr="00F90031">
        <w:rPr>
          <w:rFonts w:cs="Times New Roman" w:eastAsia="Calibri"/>
        </w:rPr>
        <w:t xml:space="preserve">. br. 1306/155, površine 13.756 m2, koje nekretnine nisu bile predmet prodaje. </w:t>
      </w:r>
    </w:p>
    <w:p w:rsidRDefault="00F90031" w:rsidP="00F90031" w:rsidR="00F90031" w:rsidRPr="00F90031">
      <w:pPr>
        <w:spacing w:after="0"/>
        <w:rPr>
          <w:rFonts w:cs="Arial" w:eastAsia="Times New Roman" w:hAnsi="Arial" w:ascii="Arial"/>
          <w:sz w:val="22"/>
          <w:szCs w:val="22"/>
          <w:lang w:eastAsia="hr-HR"/>
        </w:rPr>
      </w:pPr>
    </w:p>
    <w:p w:rsidRDefault="00F90031" w:rsidP="00F90031" w:rsidR="00F90031" w:rsidRPr="00F90031">
      <w:pPr>
        <w:spacing w:after="0"/>
        <w:ind w:left="360"/>
        <w:contextualSpacing/>
        <w:rPr>
          <w:rFonts w:cs="Times New Roman" w:eastAsia="Calibri"/>
        </w:rPr>
      </w:pPr>
      <w:r w:rsidRPr="00F90031">
        <w:rPr>
          <w:rFonts w:cs="Times New Roman" w:eastAsia="Calibri"/>
        </w:rPr>
        <w:t>VI. Nalaže se Financijskoj agenciji da ponuditeljima: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>NENO NEKRETNINE j.d.o.o., Doverska 1. 21000 Split, OIB: 24476108716, IBAN:HR2623400091110901864,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>CAVTAT &amp; KONTI d.o.o., Put od Cavtata 15. 20210 Cavtat, OIB: 02966430623, IBAN:5324070001100011982,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 xml:space="preserve">IVICA GRUBIŠIĆ, </w:t>
      </w:r>
      <w:proofErr w:type="spellStart"/>
      <w:r w:rsidRPr="00F90031">
        <w:rPr>
          <w:rFonts w:cs="Times New Roman" w:eastAsia="Times New Roman"/>
          <w:lang w:eastAsia="hr-HR"/>
        </w:rPr>
        <w:t>vl</w:t>
      </w:r>
      <w:proofErr w:type="spellEnd"/>
      <w:r w:rsidRPr="00F90031">
        <w:rPr>
          <w:rFonts w:cs="Times New Roman" w:eastAsia="Times New Roman"/>
          <w:lang w:eastAsia="hr-HR"/>
        </w:rPr>
        <w:t>. Obrta GRUBIŠIĆ-ATLAS, Pulska 1A, 22000 Šibenik, OIB: 71069420509, IBAN:1024840081103189511,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>CRNI I OBOJENI METALI d.o.o., Ivana Meštrovića 13., 22000 Šibenik, OIB: 88090819513, IBAN:1823400091110858261,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 xml:space="preserve">PRIMA CAPITALE d.o.o., </w:t>
      </w:r>
      <w:proofErr w:type="spellStart"/>
      <w:r w:rsidRPr="00F90031">
        <w:rPr>
          <w:rFonts w:cs="Times New Roman" w:eastAsia="Times New Roman"/>
          <w:lang w:eastAsia="hr-HR"/>
        </w:rPr>
        <w:t>Preradovićeva</w:t>
      </w:r>
      <w:proofErr w:type="spellEnd"/>
      <w:r w:rsidRPr="00F90031">
        <w:rPr>
          <w:rFonts w:cs="Times New Roman" w:eastAsia="Times New Roman"/>
          <w:lang w:eastAsia="hr-HR"/>
        </w:rPr>
        <w:t xml:space="preserve"> ulica 25., 10000 Zagreb, OIB: 70541325254, IBAN:5624070001100004653,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 xml:space="preserve">ZVUČNI ZID d.o.o., </w:t>
      </w:r>
      <w:proofErr w:type="spellStart"/>
      <w:r w:rsidRPr="00F90031">
        <w:rPr>
          <w:rFonts w:cs="Times New Roman" w:eastAsia="Times New Roman"/>
          <w:lang w:eastAsia="hr-HR"/>
        </w:rPr>
        <w:t>Preradovićeva</w:t>
      </w:r>
      <w:proofErr w:type="spellEnd"/>
      <w:r w:rsidRPr="00F90031">
        <w:rPr>
          <w:rFonts w:cs="Times New Roman" w:eastAsia="Times New Roman"/>
          <w:lang w:eastAsia="hr-HR"/>
        </w:rPr>
        <w:t xml:space="preserve"> ulica 25., 10000 Zagreb, OIB: 94423800056, IBAN:8324070001100009405,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>ELEKTROMODUL d.o.o., Andrije Hebranga 7. 31000 Osijek, OIB:28417987221, IBAN:4023400091100175255,</w:t>
      </w:r>
    </w:p>
    <w:p w:rsidRDefault="00F90031" w:rsidP="00F90031" w:rsidR="00F90031" w:rsidRPr="00F90031">
      <w:pPr>
        <w:numPr>
          <w:ilvl w:val="0"/>
          <w:numId w:val="49"/>
        </w:numPr>
        <w:tabs>
          <w:tab w:pos="708" w:val="left"/>
          <w:tab w:pos="851" w:val="left"/>
        </w:tabs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 xml:space="preserve">ELIZABETAPROMET d.o.o., </w:t>
      </w:r>
      <w:proofErr w:type="spellStart"/>
      <w:r w:rsidRPr="00F90031">
        <w:rPr>
          <w:rFonts w:cs="Times New Roman" w:eastAsia="Times New Roman"/>
          <w:lang w:eastAsia="hr-HR"/>
        </w:rPr>
        <w:t>Kapljuč</w:t>
      </w:r>
      <w:proofErr w:type="spellEnd"/>
      <w:r w:rsidRPr="00F90031">
        <w:rPr>
          <w:rFonts w:cs="Times New Roman" w:eastAsia="Times New Roman"/>
          <w:lang w:eastAsia="hr-HR"/>
        </w:rPr>
        <w:t xml:space="preserve"> 7.  21210 Solin, OIB: 84067933841, IBAN:4223900011100408049,</w:t>
      </w:r>
    </w:p>
    <w:p w:rsidRDefault="00F90031" w:rsidP="00F90031" w:rsidR="00F90031" w:rsidRPr="00F90031">
      <w:pPr>
        <w:spacing w:after="0"/>
        <w:ind w:left="72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čije ponude nisu prihvaćene vrati uplaćenu jamčevinu.</w:t>
      </w: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  <w:r w:rsidRPr="00F90031">
        <w:rPr>
          <w:rFonts w:cs="Times New Roman" w:eastAsia="Calibri"/>
        </w:rPr>
        <w:t>Obrazloženje</w:t>
      </w: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ab/>
        <w:t xml:space="preserve">Rješenjem ovog suda St-98/14 od 07. ožujka 2016. godine otvoren je stečajni postupak nad stečajnim dužnikom, te su vjerovnici na ispitnom i izvještajnom ročištu jednoglasno donijeli odluku da će se imovina dužnika  BATOLIT d.o.o. u stečaju iz Šibenika, </w:t>
      </w:r>
      <w:proofErr w:type="spellStart"/>
      <w:r w:rsidRPr="00F90031">
        <w:rPr>
          <w:rFonts w:cs="Times New Roman" w:eastAsia="Calibri"/>
        </w:rPr>
        <w:t>Krtolin</w:t>
      </w:r>
      <w:proofErr w:type="spellEnd"/>
      <w:r w:rsidRPr="00F90031">
        <w:rPr>
          <w:rFonts w:cs="Times New Roman" w:eastAsia="Calibri"/>
        </w:rPr>
        <w:t xml:space="preserve"> </w:t>
      </w:r>
      <w:proofErr w:type="spellStart"/>
      <w:r w:rsidRPr="00F90031">
        <w:rPr>
          <w:rFonts w:cs="Times New Roman" w:eastAsia="Calibri"/>
        </w:rPr>
        <w:t>bb</w:t>
      </w:r>
      <w:proofErr w:type="spellEnd"/>
      <w:r w:rsidRPr="00F90031">
        <w:rPr>
          <w:rFonts w:cs="Times New Roman" w:eastAsia="Calibri"/>
        </w:rPr>
        <w:t>, OIB: 08362049422, prodavati u stečajnom postupku elektroničkom javnom dražbom.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ab/>
        <w:t xml:space="preserve">Kako su vjerovnici na izvještajnom ročištu dana 19. svibnja 2016.godini donijeli jednoglasnu Odluku da će se imovina dužnika prodavati kao cjelina, to je stoga, ista Odluka objavljenja na e-oglasnoj ploči dana 03. listopada 2016. godine a na koju odluku niti jedan stečajni vjerovnik niti </w:t>
      </w:r>
      <w:proofErr w:type="spellStart"/>
      <w:r w:rsidRPr="00F90031">
        <w:rPr>
          <w:rFonts w:cs="Times New Roman" w:eastAsia="Calibri"/>
        </w:rPr>
        <w:t>razlučni</w:t>
      </w:r>
      <w:proofErr w:type="spellEnd"/>
      <w:r w:rsidRPr="00F90031">
        <w:rPr>
          <w:rFonts w:cs="Times New Roman" w:eastAsia="Calibri"/>
        </w:rPr>
        <w:t xml:space="preserve"> vjerovnik nisu izjavili prigovor. 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ab/>
        <w:t>Na Odluku skupštine vjerovnika o prodaji imovine kao cjeline nije bilo prigovora pa je nakon isteka roka za podnošenje prigovora Odluku o prodaji potvrdio sud temeljem članka 235. st. 5. Stečajnog zakona (Narodne novine broj 71/15) i to rješenjem poslovni broj 9 St-98/2014. od  15. studenog 2016.godine.</w:t>
      </w: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Nakon pravomoćnosti rješenja o prodaji poslovni broj 9 St-98/2014. od  15. studenog 2016.godine sud je zaključkom broj 9 St-98/2014. dana 06. prosinca 2016.godine utvrdio cijenu, uvjete i način prodaje elektroničkom javnom dražbom koju provodi Financijska agencija.</w:t>
      </w:r>
    </w:p>
    <w:p w:rsidRDefault="00F90031" w:rsidP="00F90031" w:rsidR="00F90031" w:rsidRPr="00F90031">
      <w:pPr>
        <w:spacing w:after="0"/>
        <w:jc w:val="both"/>
        <w:rPr>
          <w:rFonts w:cs="Times New Roman" w:eastAsia="Times New Roman"/>
        </w:rPr>
      </w:pPr>
      <w:r w:rsidRPr="00F90031">
        <w:rPr>
          <w:rFonts w:cs="Times New Roman" w:eastAsia="Calibri"/>
        </w:rPr>
        <w:tab/>
        <w:t xml:space="preserve">Financijska agencija provela je elektroničku javnu dražbu i nakon završetka javne dražbe dostavila sudu izvještaj o provedenoj javnoj dražbi. </w:t>
      </w:r>
    </w:p>
    <w:p w:rsidRDefault="00F90031" w:rsidP="00F90031" w:rsidR="00F90031" w:rsidRPr="00F90031">
      <w:pPr>
        <w:spacing w:after="0"/>
        <w:jc w:val="both"/>
        <w:rPr>
          <w:rFonts w:cs="Times New Roman" w:eastAsia="Times New Roman"/>
        </w:rPr>
      </w:pPr>
      <w:r w:rsidRPr="00F90031">
        <w:rPr>
          <w:rFonts w:cs="Times New Roman" w:eastAsia="Times New Roman"/>
        </w:rPr>
        <w:tab/>
        <w:t xml:space="preserve">Financijska agencija je dostavila ovome sudu 20. prosinca 2017. izvještaj o provedenoj elektroničkoj javnoj dražbi (identifikator nadmetanja 5104) od 19. prosinca 2017., Klasa: O/110-10/16-01/820, </w:t>
      </w:r>
      <w:proofErr w:type="spellStart"/>
      <w:r w:rsidRPr="00F90031">
        <w:rPr>
          <w:rFonts w:cs="Times New Roman" w:eastAsia="Times New Roman"/>
        </w:rPr>
        <w:t>Ur</w:t>
      </w:r>
      <w:proofErr w:type="spellEnd"/>
      <w:r w:rsidRPr="00F90031">
        <w:rPr>
          <w:rFonts w:cs="Times New Roman" w:eastAsia="Times New Roman"/>
        </w:rPr>
        <w:t xml:space="preserve">. br.: 04-09-17-29, kojim je obavijestila sud da je za cjelinu imovine </w:t>
      </w:r>
      <w:r w:rsidRPr="00F90031">
        <w:rPr>
          <w:rFonts w:cs="Times New Roman" w:eastAsia="Times New Roman"/>
        </w:rPr>
        <w:lastRenderedPageBreak/>
        <w:t xml:space="preserve">iz </w:t>
      </w:r>
      <w:proofErr w:type="spellStart"/>
      <w:r w:rsidRPr="00F90031">
        <w:rPr>
          <w:rFonts w:cs="Times New Roman" w:eastAsia="Times New Roman"/>
        </w:rPr>
        <w:t>toč</w:t>
      </w:r>
      <w:proofErr w:type="spellEnd"/>
      <w:r w:rsidRPr="00F90031">
        <w:rPr>
          <w:rFonts w:cs="Times New Roman" w:eastAsia="Times New Roman"/>
        </w:rPr>
        <w:t xml:space="preserve">. I. izreke ovog rješenja o potvrdi ugovora o prodaji nadmetanje završeno 19. prosinca 2017. i da je najvišu ponudu na elektroničkoj javnoj dražbi za kupnju iste imovine dao ponuđač </w:t>
      </w:r>
      <w:r w:rsidRPr="00F90031">
        <w:rPr>
          <w:rFonts w:cs="Times New Roman" w:eastAsia="Calibri"/>
        </w:rPr>
        <w:t xml:space="preserve">RI HOME d.o.o. Rijeka, Drage </w:t>
      </w:r>
      <w:proofErr w:type="spellStart"/>
      <w:r w:rsidRPr="00F90031">
        <w:rPr>
          <w:rFonts w:cs="Times New Roman" w:eastAsia="Calibri"/>
        </w:rPr>
        <w:t>Šćitara</w:t>
      </w:r>
      <w:proofErr w:type="spellEnd"/>
      <w:r w:rsidRPr="00F90031">
        <w:rPr>
          <w:rFonts w:cs="Times New Roman" w:eastAsia="Calibri"/>
        </w:rPr>
        <w:t xml:space="preserve"> 11., OIB:65476560345,</w:t>
      </w:r>
      <w:r w:rsidRPr="00F90031">
        <w:rPr>
          <w:rFonts w:cs="Times New Roman" w:eastAsia="Times New Roman"/>
        </w:rPr>
        <w:t xml:space="preserve"> u iznosu od 280.001,00 kn, čija je ponuda valjana. </w:t>
      </w:r>
    </w:p>
    <w:p w:rsidRDefault="00F90031" w:rsidP="00F90031" w:rsidR="00F90031" w:rsidRPr="00F90031">
      <w:pPr>
        <w:spacing w:after="0"/>
        <w:jc w:val="both"/>
        <w:rPr>
          <w:rFonts w:cs="Times New Roman" w:eastAsia="Times New Roman"/>
        </w:rPr>
      </w:pPr>
      <w:r w:rsidRPr="00F90031">
        <w:rPr>
          <w:rFonts w:cs="Times New Roman" w:eastAsia="Times New Roman"/>
        </w:rPr>
        <w:tab/>
        <w:t>U skladu sa ovim činjenicama, sud je primjenom čl. 237. Stečajnog zakona (Narodne novine broj 71/15), te čl. 26. Pravilnika o načinu i postupku provedbe prodaje nekretnina i pokretnina u ovršnom postupku (Narodne novine broj 156/14) odlučio kao u izreci ovog rješenja o dosudi.</w:t>
      </w:r>
    </w:p>
    <w:p w:rsidRDefault="00F90031" w:rsidP="00F90031" w:rsidR="00F90031" w:rsidRPr="00F90031">
      <w:pPr>
        <w:spacing w:after="0"/>
        <w:jc w:val="both"/>
        <w:rPr>
          <w:rFonts w:cs="Times New Roman" w:eastAsia="Times New Roman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90031">
        <w:rPr>
          <w:rFonts w:cs="Times New Roman" w:eastAsia="Times New Roman"/>
          <w:lang w:eastAsia="hr-HR"/>
        </w:rPr>
        <w:t xml:space="preserve">Obzirom da je sud utvrdio da su ispunjeni uvjeti iz čl. 235. i 236. Stečajnog zakona (Narodne novine 112/12, 25/13 i 93/14) trebalo je temeljem odredbe čl. 237. st. 1. donijeti rješenje o potvrdi ugovora o prodaji imovine dužnika kao cjeline i odrediti da će se nakon pravomoćnosti rješenja imovina predati kupcu nakon čega će se brisati i založna prava. </w:t>
      </w: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Slijedom naprijed navedenog, sud je temeljem čl. 237. St. 1 Stečajnog zakona (NN 75/15, </w:t>
      </w:r>
      <w:r w:rsidRPr="00F90031">
        <w:rPr>
          <w:rFonts w:cs="Times New Roman" w:eastAsia="Calibri"/>
          <w:lang w:eastAsia="hr-HR"/>
        </w:rPr>
        <w:t>dalje u tekstu: SZ</w:t>
      </w:r>
      <w:r w:rsidRPr="00F90031">
        <w:rPr>
          <w:rFonts w:cs="Times New Roman" w:eastAsia="Calibri"/>
        </w:rPr>
        <w:t>) potvrdio Odluku o prodaji te riješio kao u izreci.</w:t>
      </w: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Kako je Pravilnikom o načinu i postupku provedbe prodaje nekretnina i pokretnina u ovršnom postupku (NN 156/14 i to čl. 13.st.3 propisano da će FINA uplatitelju jamčevine koji nije uspio u nadmetanju istu vratiti po primitku naloga nadležnog tijela za takvo postupanje, to je stoga, odlučeno kao u točki VI ovog rješenja.</w:t>
      </w: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  <w:r w:rsidRPr="00F90031">
        <w:rPr>
          <w:rFonts w:cs="Times New Roman" w:eastAsia="Calibri"/>
        </w:rPr>
        <w:t>U Šibeniku, 15. siječnja 2018.godine</w:t>
      </w:r>
    </w:p>
    <w:p w:rsidRDefault="00F90031" w:rsidP="00F90031" w:rsidR="00F90031" w:rsidRPr="00F90031">
      <w:pPr>
        <w:spacing w:after="0"/>
        <w:jc w:val="center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right"/>
        <w:rPr>
          <w:rFonts w:cs="Times New Roman" w:eastAsia="Calibri"/>
        </w:rPr>
      </w:pPr>
      <w:r w:rsidRPr="00F90031">
        <w:rPr>
          <w:rFonts w:cs="Times New Roman" w:eastAsia="Calibri"/>
        </w:rPr>
        <w:t>STEČAJNI SUDAC</w:t>
      </w:r>
    </w:p>
    <w:p w:rsidRDefault="00F90031" w:rsidP="00F90031" w:rsidR="00F90031" w:rsidRPr="00F90031">
      <w:pPr>
        <w:spacing w:after="0"/>
        <w:jc w:val="right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right"/>
        <w:rPr>
          <w:rFonts w:cs="Times New Roman" w:eastAsia="Calibri"/>
        </w:rPr>
      </w:pPr>
      <w:r w:rsidRPr="00F90031">
        <w:rPr>
          <w:rFonts w:cs="Times New Roman" w:eastAsia="Calibri"/>
        </w:rPr>
        <w:t>Terezija Goreta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POUKA O PRAVNOM LIJEKU: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ind w:firstLine="708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Protiv ovog rješenja pravo na posebnu žalbu imaju svaki stečajni i </w:t>
      </w:r>
      <w:proofErr w:type="spellStart"/>
      <w:r w:rsidRPr="00F90031">
        <w:rPr>
          <w:rFonts w:cs="Times New Roman" w:eastAsia="Calibri"/>
        </w:rPr>
        <w:t>razlučni</w:t>
      </w:r>
      <w:proofErr w:type="spellEnd"/>
      <w:r w:rsidRPr="00F90031">
        <w:rPr>
          <w:rFonts w:cs="Times New Roman" w:eastAsia="Calibri"/>
        </w:rPr>
        <w:t xml:space="preserve"> vjerovnik u roku od 8 dana od objave odluke. (čl.235. SZ) Žalba se podnosi ovom sudu za Visoki Trgovački sud Republike Hrvatske u dovoljnom broju primjeraka.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 DN-a: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-stečajnom upravitelju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- kupcu RI HOME d.o.o. Rijeka, Drage </w:t>
      </w:r>
      <w:proofErr w:type="spellStart"/>
      <w:r w:rsidRPr="00F90031">
        <w:rPr>
          <w:rFonts w:cs="Times New Roman" w:eastAsia="Calibri"/>
        </w:rPr>
        <w:t>Šćitara</w:t>
      </w:r>
      <w:proofErr w:type="spellEnd"/>
      <w:r w:rsidRPr="00F90031">
        <w:rPr>
          <w:rFonts w:cs="Times New Roman" w:eastAsia="Calibri"/>
        </w:rPr>
        <w:t xml:space="preserve"> 11.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-ŽDO Šibenik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-e-oglasna ploča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 xml:space="preserve">-PU šibensko kninskoj 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-Općinski sud u Šibeniku,zemljišno knjižni odjel</w:t>
      </w:r>
    </w:p>
    <w:p w:rsidRDefault="00F90031" w:rsidP="00F90031" w:rsidR="00F90031" w:rsidRPr="00F90031">
      <w:pPr>
        <w:spacing w:after="0"/>
        <w:jc w:val="both"/>
        <w:rPr>
          <w:rFonts w:cs="Times New Roman" w:eastAsia="Calibri"/>
        </w:rPr>
      </w:pPr>
      <w:r w:rsidRPr="00F90031">
        <w:rPr>
          <w:rFonts w:cs="Times New Roman" w:eastAsia="Calibri"/>
        </w:rPr>
        <w:t>-FINI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A5430"/>
    <w:multiLevelType w:val="hybridMultilevel"/>
    <w:tmpl w:val="06BEEB5A"/>
    <w:lvl w:tplc="280E0F8E" w:ilvl="0">
      <w:start w:val="1"/>
      <w:numFmt w:val="decimal"/>
      <w:lvlText w:val="%1."/>
      <w:lvlJc w:val="left"/>
      <w:pPr>
        <w:ind w:hanging="360" w:left="453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173"/>
      </w:pPr>
    </w:lvl>
    <w:lvl w:tplc="041A001B" w:ilvl="2">
      <w:start w:val="1"/>
      <w:numFmt w:val="lowerRoman"/>
      <w:lvlText w:val="%3."/>
      <w:lvlJc w:val="right"/>
      <w:pPr>
        <w:ind w:hanging="180" w:left="1893"/>
      </w:pPr>
    </w:lvl>
    <w:lvl w:tplc="041A000F" w:ilvl="3">
      <w:start w:val="1"/>
      <w:numFmt w:val="decimal"/>
      <w:lvlText w:val="%4."/>
      <w:lvlJc w:val="left"/>
      <w:pPr>
        <w:ind w:hanging="360" w:left="2613"/>
      </w:pPr>
    </w:lvl>
    <w:lvl w:tplc="041A0019" w:ilvl="4">
      <w:start w:val="1"/>
      <w:numFmt w:val="lowerLetter"/>
      <w:lvlText w:val="%5."/>
      <w:lvlJc w:val="left"/>
      <w:pPr>
        <w:ind w:hanging="360" w:left="3333"/>
      </w:pPr>
    </w:lvl>
    <w:lvl w:tplc="041A001B" w:ilvl="5">
      <w:start w:val="1"/>
      <w:numFmt w:val="lowerRoman"/>
      <w:lvlText w:val="%6."/>
      <w:lvlJc w:val="right"/>
      <w:pPr>
        <w:ind w:hanging="180" w:left="4053"/>
      </w:pPr>
    </w:lvl>
    <w:lvl w:tplc="041A000F" w:ilvl="6">
      <w:start w:val="1"/>
      <w:numFmt w:val="decimal"/>
      <w:lvlText w:val="%7."/>
      <w:lvlJc w:val="left"/>
      <w:pPr>
        <w:ind w:hanging="360" w:left="4773"/>
      </w:pPr>
    </w:lvl>
    <w:lvl w:tplc="041A0019" w:ilvl="7">
      <w:start w:val="1"/>
      <w:numFmt w:val="lowerLetter"/>
      <w:lvlText w:val="%8."/>
      <w:lvlJc w:val="left"/>
      <w:pPr>
        <w:ind w:hanging="360" w:left="5493"/>
      </w:pPr>
    </w:lvl>
    <w:lvl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47F7042"/>
    <w:multiLevelType w:val="hybridMultilevel"/>
    <w:tmpl w:val="69181DB8"/>
    <w:lvl w:tplc="041A000F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C0D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031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040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St-98/2014-76</izvorni_sadrzaj>
    <derivirana_varijabla naziv="DomainObject.Oznaka_1">St-98/2014-76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2014.</izvorni_sadrzaj>
    <derivirana_varijabla naziv="DomainObject.Predmet.DatumOsnivanja_1">17.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St-98/2014</izvorni_sadrzaj>
    <derivirana_varijabla naziv="DomainObject.Predmet.OznakaBroj_1">St-98/2014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BATOLIT,  društvo sa ograničenom odgovornošću za rudarstvo, građevinarstvo, industriju</izvorni_sadrzaj>
    <derivirana_varijabla naziv="DomainObject.Predmet.ProtustrankaFormated_1">  BATOLIT,  društvo sa ograničenom odgovornošću za rudarstvo, građevinarstvo, industriju</derivirana_varijabla>
  </DomainObject.Predmet.ProtustrankaFormated>
  <DomainObject.Predmet.ProtustrankaFormatedOIB>
    <izvorni_sadrzaj>  BATOLIT,  društvo sa ograničenom odgovornošću za rudarstvo, građevinarstvo, industriju, OIB 08362049422</izvorni_sadrzaj>
    <derivirana_varijabla naziv="DomainObject.Predmet.ProtustrankaFormatedOIB_1">  BATOLIT,  društvo sa ograničenom odgovornošću za rudarstvo, građevinarstvo, industriju, OIB 08362049422</derivirana_varijabla>
  </DomainObject.Predmet.ProtustrankaFormatedOIB>
  <DomainObject.Predmet.ProtustrankaFormatedWithAdress>
    <izvorni_sadrzaj> BATOLIT,  društvo sa ograničenom odgovornošću za rudarstvo, građevinarstvo, industriju, Krtolin/bb, 22000 Šibenik</izvorni_sadrzaj>
    <derivirana_varijabla naziv="DomainObject.Predmet.ProtustrankaFormatedWithAdress_1"> BATOLIT,  društvo sa ograničenom odgovornošću za rudarstvo, građevinarstvo, industriju, Krtolin/bb, 22000 Šibenik</derivirana_varijabla>
  </DomainObject.Predmet.ProtustrankaFormatedWithAdress>
  <DomainObject.Predmet.ProtustrankaFormatedWithAdressOIB>
    <izvorni_sadrzaj> BATOLIT,  društvo sa ograničenom odgovornošću za rudarstvo, građevinarstvo, industriju, OIB 08362049422, Krtolin/bb, 22000 Šibenik</izvorni_sadrzaj>
    <derivirana_varijabla naziv="DomainObject.Predmet.ProtustrankaFormatedWithAdressOIB_1"> BATOLIT,  društvo sa ograničenom odgovornošću za rudarstvo, građevinarstvo, industriju, OIB 08362049422, Krtolin/bb, 22000 Šibenik</derivirana_varijabla>
  </DomainObject.Predmet.ProtustrankaFormatedWithAdressOIB>
  <DomainObject.Predmet.ProtustrankaWithAdress>
    <izvorni_sadrzaj>BATOLIT,  društvo sa ograničenom odgovornošću za rudarstvo, građevinarstvo, industriju Krtolin/bb, 22000 Šibenik</izvorni_sadrzaj>
    <derivirana_varijabla naziv="DomainObject.Predmet.ProtustrankaWithAdress_1">BATOLIT,  društvo sa ograničenom odgovornošću za rudarstvo, građevinarstvo, industriju Krtolin/bb, 22000 Šibenik</derivirana_varijabla>
  </DomainObject.Predmet.ProtustrankaWithAdress>
  <DomainObject.Predmet.ProtustrankaWithAdressOIB>
    <izvorni_sadrzaj>BATOLIT,  društvo sa ograničenom odgovornošću za rudarstvo, građevinarstvo, industriju, OIB 08362049422, Krtolin/bb, 22000 Šibenik</izvorni_sadrzaj>
    <derivirana_varijabla naziv="DomainObject.Predmet.ProtustrankaWithAdressOIB_1">BATOLIT,  društvo sa ograničenom odgovornošću za rudarstvo, građevinarstvo, industriju, OIB 08362049422, Krtolin/bb, 22000 Šibenik</derivirana_varijabla>
  </DomainObject.Predmet.ProtustrankaWithAdressOIB>
  <DomainObject.Predmet.ProtustrankaNazivFormated>
    <izvorni_sadrzaj>BATOLIT,  društvo sa ograničenom odgovornošću za rudarstvo, građevinarstvo, industriju</izvorni_sadrzaj>
    <derivirana_varijabla naziv="DomainObject.Predmet.ProtustrankaNazivFormated_1">BATOLIT,  društvo sa ograničenom odgovornošću za rudarstvo, građevinarstvo, industriju</derivirana_varijabla>
  </DomainObject.Predmet.ProtustrankaNazivFormated>
  <DomainObject.Predmet.ProtustrankaNazivFormatedOIB>
    <izvorni_sadrzaj>BATOLIT,  društvo sa ograničenom odgovornošću za rudarstvo, građevinarstvo, industriju, OIB 08362049422</izvorni_sadrzaj>
    <derivirana_varijabla naziv="DomainObject.Predmet.ProtustrankaNazivFormatedOIB_1">BATOLIT,  društvo sa ograničenom odgovornošću za rudarstvo, građevinarstvo, industriju, OIB 08362049422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Ljudmila Kitchino zastupanog po punomoćniku Radmila Trivić</izvorni_sadrzaj>
    <derivirana_varijabla naziv="DomainObject.Predmet.StrankaFormated_1">  Ljudmila Kitchino zastupanog po punomoćniku Radmila Trivić</derivirana_varijabla>
  </DomainObject.Predmet.StrankaFormated>
  <DomainObject.Predmet.StrankaFormatedOIB>
    <izvorni_sadrzaj>  Ljudmila Kitchino, OIB 53170500213 zastupanog po punomoćniku Radmila Trivić</izvorni_sadrzaj>
    <derivirana_varijabla naziv="DomainObject.Predmet.StrankaFormatedOIB_1">  Ljudmila Kitchino, OIB 53170500213 zastupanog po punomoćniku Radmila Trivić</derivirana_varijabla>
  </DomainObject.Predmet.StrankaFormatedOIB>
  <DomainObject.Predmet.StrankaFormatedWithAdress>
    <izvorni_sadrzaj> Ljudmila Kitchino, Zatonska 181 C, 22211 Vodice zastupanog po punomoćniku Radmila Trivić</izvorni_sadrzaj>
    <derivirana_varijabla naziv="DomainObject.Predmet.StrankaFormatedWithAdress_1"> Ljudmila Kitchino, Zatonska 181 C, 22211 Vodice zastupanog po punomoćniku Radmila Trivić</derivirana_varijabla>
  </DomainObject.Predmet.StrankaFormatedWithAdress>
  <DomainObject.Predmet.StrankaFormatedWithAdressOIB>
    <izvorni_sadrzaj> Ljudmila Kitchino, OIB 53170500213, Zatonska 181 C, 22211 Vodice zastupanog po punomoćniku Radmila Trivić</izvorni_sadrzaj>
    <derivirana_varijabla naziv="DomainObject.Predmet.StrankaFormatedWithAdressOIB_1"> Ljudmila Kitchino, OIB 53170500213, Zatonska 181 C, 22211 Vodice zastupanog po punomoćniku Radmila Trivić</derivirana_varijabla>
  </DomainObject.Predmet.StrankaFormatedWithAdressOIB>
  <DomainObject.Predmet.StrankaWithAdress>
    <izvorni_sadrzaj>Ljudmila Kitchino Zatonska 181 C,22211 Vodice</izvorni_sadrzaj>
    <derivirana_varijabla naziv="DomainObject.Predmet.StrankaWithAdress_1">Ljudmila Kitchino Zatonska 181 C,22211 Vodice</derivirana_varijabla>
  </DomainObject.Predmet.StrankaWithAdress>
  <DomainObject.Predmet.StrankaWithAdressOIB>
    <izvorni_sadrzaj>Ljudmila Kitchino, OIB 53170500213, Zatonska 181 C,22211 Vodice</izvorni_sadrzaj>
    <derivirana_varijabla naziv="DomainObject.Predmet.StrankaWithAdressOIB_1">Ljudmila Kitchino, OIB 53170500213, Zatonska 181 C,22211 Vodice</derivirana_varijabla>
  </DomainObject.Predmet.StrankaWithAdressOIB>
  <DomainObject.Predmet.StrankaNazivFormated>
    <izvorni_sadrzaj>Ljudmila Kitchino</izvorni_sadrzaj>
    <derivirana_varijabla naziv="DomainObject.Predmet.StrankaNazivFormated_1">Ljudmila Kitchino</derivirana_varijabla>
  </DomainObject.Predmet.StrankaNazivFormated>
  <DomainObject.Predmet.StrankaNazivFormatedOIB>
    <izvorni_sadrzaj>Ljudmila Kitchino, OIB 53170500213</izvorni_sadrzaj>
    <derivirana_varijabla naziv="DomainObject.Predmet.StrankaNazivFormatedOIB_1">Ljudmila Kitchino, OIB 53170500213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Ljudmila Kitchino zastupanog po punomoćniku Radmila Trivić</item>
    </izvorni_sadrzaj>
    <derivirana_varijabla naziv="DomainObject.Predmet.StrankaListFormated_1">
      <item>Ljudmila Kitchino zastupanog po punomoćniku Radmila Trivić</item>
    </derivirana_varijabla>
  </DomainObject.Predmet.StrankaListFormated>
  <DomainObject.Predmet.StrankaListFormatedOIB>
    <izvorni_sadrzaj>
      <item>Ljudmila Kitchino, OIB 53170500213 zastupanog po punomoćniku Radmila Trivić</item>
    </izvorni_sadrzaj>
    <derivirana_varijabla naziv="DomainObject.Predmet.StrankaListFormatedOIB_1">
      <item>Ljudmila Kitchino, OIB 53170500213 zastupanog po punomoćniku Radmila Trivić</item>
    </derivirana_varijabla>
  </DomainObject.Predmet.StrankaListFormatedOIB>
  <DomainObject.Predmet.StrankaListFormatedWithAdress>
    <izvorni_sadrzaj>
      <item>Ljudmila Kitchino, Zatonska 181 C, 22211 Vodice zastupanog po punomoćniku Radmila Trivić</item>
    </izvorni_sadrzaj>
    <derivirana_varijabla naziv="DomainObject.Predmet.StrankaListFormatedWithAdress_1">
      <item>Ljudmila Kitchino, Zatonska 181 C, 22211 Vodice zastupanog po punomoćniku Radmila Trivić</item>
    </derivirana_varijabla>
  </DomainObject.Predmet.StrankaListFormatedWithAdress>
  <DomainObject.Predmet.StrankaListFormatedWithAdressOIB>
    <izvorni_sadrzaj>
      <item>Ljudmila Kitchino, OIB 53170500213, Zatonska 181 C, 22211 Vodice zastupanog po punomoćniku Radmila Trivić</item>
    </izvorni_sadrzaj>
    <derivirana_varijabla naziv="DomainObject.Predmet.StrankaListFormatedWithAdressOIB_1">
      <item>Ljudmila Kitchino, OIB 53170500213, Zatonska 181 C, 22211 Vodice zastupanog po punomoćniku Radmila Trivić</item>
    </derivirana_varijabla>
  </DomainObject.Predmet.StrankaListFormatedWithAdressOIB>
  <DomainObject.Predmet.StrankaListNazivFormated>
    <izvorni_sadrzaj>
      <item>Ljudmila Kitchino</item>
    </izvorni_sadrzaj>
    <derivirana_varijabla naziv="DomainObject.Predmet.StrankaListNazivFormated_1">
      <item>Ljudmila Kitchino</item>
    </derivirana_varijabla>
  </DomainObject.Predmet.StrankaListNazivFormated>
  <DomainObject.Predmet.StrankaListNazivFormatedOIB>
    <izvorni_sadrzaj>
      <item>Ljudmila Kitchino, OIB 53170500213</item>
    </izvorni_sadrzaj>
    <derivirana_varijabla naziv="DomainObject.Predmet.StrankaListNazivFormatedOIB_1">
      <item>Ljudmila Kitchino, OIB 53170500213</item>
    </derivirana_varijabla>
  </DomainObject.Predmet.StrankaListNazivFormatedOIB>
  <DomainObject.Predmet.ProtuStrankaListFormated>
    <izvorni_sadrzaj>
      <item>BATOLIT,  društvo sa ograničenom odgovornošću za rudarstvo, građevinarstvo, industriju</item>
    </izvorni_sadrzaj>
    <derivirana_varijabla naziv="DomainObject.Predmet.ProtuStrankaListFormated_1">
      <item>BATOLIT,  društvo sa ograničenom odgovornošću za rudarstvo, građevinarstvo, industriju</item>
    </derivirana_varijabla>
  </DomainObject.Predmet.ProtuStrankaListFormated>
  <DomainObject.Predmet.ProtuStrankaListFormatedOIB>
    <izvorni_sadrzaj>
      <item>BATOLIT,  društvo sa ograničenom odgovornošću za rudarstvo, građevinarstvo, industriju, OIB 08362049422</item>
    </izvorni_sadrzaj>
    <derivirana_varijabla naziv="DomainObject.Predmet.ProtuStrankaListFormatedOIB_1">
      <item>BATOLIT,  društvo sa ograničenom odgovornošću za rudarstvo, građevinarstvo, industriju, OIB 08362049422</item>
    </derivirana_varijabla>
  </DomainObject.Predmet.ProtuStrankaListFormatedOIB>
  <DomainObject.Predmet.ProtuStrankaListFormatedWithAdress>
    <izvorni_sadrzaj>
      <item>BATOLIT,  društvo sa ograničenom odgovornošću za rudarstvo, građevinarstvo, industriju, Krtolin/bb, 22000 Šibenik</item>
    </izvorni_sadrzaj>
    <derivirana_varijabla naziv="DomainObject.Predmet.ProtuStrankaListFormatedWithAdress_1">
      <item>BATOLIT,  društvo sa ograničenom odgovornošću za rudarstvo, građevinarstvo, industriju, Krtolin/bb, 22000 Šibenik</item>
    </derivirana_varijabla>
  </DomainObject.Predmet.ProtuStrankaListFormatedWithAdress>
  <DomainObject.Predmet.ProtuStrankaListFormatedWithAdressOIB>
    <izvorni_sadrzaj>
      <item>BATOLIT,  društvo sa ograničenom odgovornošću za rudarstvo, građevinarstvo, industriju, OIB 08362049422, Krtolin/bb, 22000 Šibenik</item>
    </izvorni_sadrzaj>
    <derivirana_varijabla naziv="DomainObject.Predmet.ProtuStrankaListFormatedWithAdressOIB_1">
      <item>BATOLIT,  društvo sa ograničenom odgovornošću za rudarstvo, građevinarstvo, industriju, OIB 08362049422, Krtolin/bb, 22000 Šibenik</item>
    </derivirana_varijabla>
  </DomainObject.Predmet.ProtuStrankaListFormatedWithAdressOIB>
  <DomainObject.Predmet.ProtuStrankaListNazivFormated>
    <izvorni_sadrzaj>
      <item>BATOLIT,  društvo sa ograničenom odgovornošću za rudarstvo, građevinarstvo, industriju</item>
    </izvorni_sadrzaj>
    <derivirana_varijabla naziv="DomainObject.Predmet.ProtuStrankaListNazivFormated_1">
      <item>BATOLIT,  društvo sa ograničenom odgovornošću za rudarstvo, građevinarstvo, industriju</item>
    </derivirana_varijabla>
  </DomainObject.Predmet.ProtuStrankaListNazivFormated>
  <DomainObject.Predmet.ProtuStrankaListNazivFormatedOIB>
    <izvorni_sadrzaj>
      <item>BATOLIT,  društvo sa ograničenom odgovornošću za rudarstvo, građevinarstvo, industriju, OIB 08362049422</item>
    </izvorni_sadrzaj>
    <derivirana_varijabla naziv="DomainObject.Predmet.ProtuStrankaListNazivFormatedOIB_1">
      <item>BATOLIT,  društvo sa ograničenom odgovornošću za rudarstvo, građevinarstvo, industriju, OIB 08362049422</item>
    </derivirana_varijabla>
  </DomainObject.Predmet.ProtuStrankaListNazivFormatedOIB>
  <DomainObject.Predmet.OstaliListFormated>
    <izvorni_sadrzaj>
      <item>Radmila Trivić punomoćnik sudionika u postupku Ljudmila Kitchino</item>
      <item>Branko Morić</item>
    </izvorni_sadrzaj>
    <derivirana_varijabla naziv="DomainObject.Predmet.OstaliListFormated_1">
      <item>Radmila Trivić punomoćnik sudionika u postupku Ljudmila Kitchino</item>
      <item>Branko Morić</item>
    </derivirana_varijabla>
  </DomainObject.Predmet.OstaliListFormated>
  <DomainObject.Predmet.OstaliListFormatedOIB>
    <izvorni_sadrzaj>
      <item>Radmila Trivić, OIB 87371496664 punomoćnik sudionika u postupku Ljudmila Kitchino</item>
      <item>Branko Morić, OIB 89888559843</item>
    </izvorni_sadrzaj>
    <derivirana_varijabla naziv="DomainObject.Predmet.OstaliListFormatedOIB_1">
      <item>Radmila Trivić, OIB 87371496664 punomoćnik sudionika u postupku Ljudmila Kitchino</item>
      <item>Branko Morić, OIB 89888559843</item>
    </derivirana_varijabla>
  </DomainObject.Predmet.OstaliListFormatedOIB>
  <DomainObject.Predmet.OstaliListFormatedWithAdress>
    <izvorni_sadrzaj>
      <item>Radmila Trivić, Tuškanova 32, 10000 Zagreb punomoćnik sudionika u postupku Ljudmila Kitchino</item>
      <item>Branko Morić, Miroslava Krleže 1e, 23000 Zadar</item>
    </izvorni_sadrzaj>
    <derivirana_varijabla naziv="DomainObject.Predmet.OstaliListFormatedWithAdress_1">
      <item>Radmila Trivić, Tuškanova 32, 10000 Zagreb punomoćnik sudionika u postupku Ljudmila Kitchino</item>
      <item>Branko Morić, Miroslava Krleže 1e, 23000 Zadar</item>
    </derivirana_varijabla>
  </DomainObject.Predmet.OstaliListFormatedWithAdress>
  <DomainObject.Predmet.OstaliListFormatedWithAdressOIB>
    <izvorni_sadrzaj>
      <item>Radmila Trivić, OIB 87371496664, Tuškanova 32, 10000 Zagreb punomoćnik sudionika u postupku Ljudmila Kitchino</item>
      <item>Branko Morić, OIB 89888559843, Miroslava Krleže 1e, 23000 Zadar</item>
    </izvorni_sadrzaj>
    <derivirana_varijabla naziv="DomainObject.Predmet.OstaliListFormatedWithAdressOIB_1">
      <item>Radmila Trivić, OIB 87371496664, Tuškanova 32, 10000 Zagreb punomoćnik sudionika u postupku Ljudmila Kitchino</item>
      <item>Branko Morić, OIB 89888559843, Miroslava Krleže 1e, 23000 Zadar</item>
    </derivirana_varijabla>
  </DomainObject.Predmet.OstaliListFormatedWithAdressOIB>
  <DomainObject.Predmet.OstaliListNazivFormated>
    <izvorni_sadrzaj>
      <item>Radmila Trivić</item>
      <item>Branko Morić</item>
    </izvorni_sadrzaj>
    <derivirana_varijabla naziv="DomainObject.Predmet.OstaliListNazivFormated_1">
      <item>Radmila Trivić</item>
      <item>Branko Morić</item>
    </derivirana_varijabla>
  </DomainObject.Predmet.OstaliListNazivFormated>
  <DomainObject.Predmet.OstaliListNazivFormatedOIB>
    <izvorni_sadrzaj>
      <item>Radmila Trivić, OIB 87371496664</item>
      <item>Branko Morić, OIB 89888559843</item>
    </izvorni_sadrzaj>
    <derivirana_varijabla naziv="DomainObject.Predmet.OstaliListNazivFormatedOIB_1">
      <item>Radmila Trivić, OIB 87371496664</item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St-98/2014-76</izvorni_sadrzaj>
    <derivirana_varijabla naziv="DomainObject.PoslovniBrojDokumenta_1">St-98/2014-76</derivirana_varijabla>
  </DomainObject.PoslovniBrojDokumenta>
  <DomainObject.Predmet.StrankaIDrugi>
    <izvorni_sadrzaj>Ljudmila Kitchino</izvorni_sadrzaj>
    <derivirana_varijabla naziv="DomainObject.Predmet.StrankaIDrugi_1">Ljudmila Kitchino</derivirana_varijabla>
  </DomainObject.Predmet.StrankaIDrugi>
  <DomainObject.Predmet.ProtustrankaIDrugi>
    <izvorni_sadrzaj>BATOLIT,  društvo sa ograničenom odgovornošću za rudarstvo, građevinarstvo, industriju</izvorni_sadrzaj>
    <derivirana_varijabla naziv="DomainObject.Predmet.ProtustrankaIDrugi_1">BATOLIT,  društvo sa ograničenom odgovornošću za rudarstvo, građevinarstvo, industriju</derivirana_varijabla>
  </DomainObject.Predmet.ProtustrankaIDrugi>
  <DomainObject.Predmet.StrankaIDrugiAdressOIB>
    <izvorni_sadrzaj>Ljudmila Kitchino, OIB 53170500213, Zatonska 181 C, 22211 Vodice</izvorni_sadrzaj>
    <derivirana_varijabla naziv="DomainObject.Predmet.StrankaIDrugiAdressOIB_1">Ljudmila Kitchino, OIB 53170500213, Zatonska 181 C, 22211 Vodice</derivirana_varijabla>
  </DomainObject.Predmet.StrankaIDrugiAdressOIB>
  <DomainObject.Predmet.ProtustrankaIDrugiAdressOIB>
    <izvorni_sadrzaj>BATOLIT,  društvo sa ograničenom odgovornošću za rudarstvo, građevinarstvo, industriju, OIB 08362049422, Krtolin/bb, 22000 Šibenik</izvorni_sadrzaj>
    <derivirana_varijabla naziv="DomainObject.Predmet.ProtustrankaIDrugiAdressOIB_1">BATOLIT,  društvo sa ograničenom odgovornošću za rudarstvo, građevinarstvo, industriju, OIB 08362049422, Krtolin/bb,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Ljudmila Kitchino</item>
      <item>BATOLIT,  društvo sa ograničenom odgovornošću za rudarstvo, građevinarstvo, industriju</item>
      <item>Radmila Trivić</item>
      <item>Branko Morić</item>
    </izvorni_sadrzaj>
    <derivirana_varijabla naziv="DomainObject.Predmet.SudioniciListNaziv_1">
      <item>Ljudmila Kitchino</item>
      <item>BATOLIT,  društvo sa ograničenom odgovornošću za rudarstvo, građevinarstvo, industriju</item>
      <item>Radmila Trivić</item>
      <item>Branko Morić</item>
    </derivirana_varijabla>
  </DomainObject.Predmet.SudioniciListNaziv>
  <DomainObject.Predmet.SudioniciListAdressOIB>
    <izvorni_sadrzaj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</izvorni_sadrzaj>
    <derivirana_varijabla naziv="DomainObject.Predmet.SudioniciListAdressOIB_1">
      <item>Ljudmila Kitchino, OIB 53170500213, Zatonska 181 C,22211 Vodice</item>
      <item>BATOLIT,  društvo sa ograničenom odgovornošću za rudarstvo, građevinarstvo, industriju, OIB 08362049422, Krtolin/bb,22000 Šibenik</item>
      <item>Radmila Trivić, OIB 87371496664, Tuškanova 32,10000 Zagreb</item>
      <item>Branko Morić, OIB 89888559843,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8E23E1-4109-43DC-9D7B-102E3B9613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1499</properties:Words>
  <properties:Characters>8281</properties:Characters>
  <properties:Lines>188</properties:Lines>
  <properties:Paragraphs>85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Živković</cp:lastModifiedBy>
  <cp:lastPrinted>2018-01-16T11:43:00Z</cp:lastPrinted>
  <dcterms:modified xmlns:xsi="http://www.w3.org/2001/XMLSchema-instance" xsi:type="dcterms:W3CDTF">2018-01-16T11:43:00Z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St-98/2014-76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