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087c" w14:paraId="03208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27D1" w:rsidP="007527D1" w:rsidR="007527D1" w:rsidRPr="007527D1">
      <w:pPr>
        <w:spacing w:after="0"/>
        <w:rPr>
          <w:rFonts w:cs="Times New Roman" w:eastAsia="Times New Roman"/>
          <w:b/>
          <w:lang w:eastAsia="hr-HR"/>
        </w:rPr>
      </w:pPr>
      <w:r w:rsidRPr="007527D1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7527D1">
        <w:rPr>
          <w:rFonts w:cs="Times New Roman" w:eastAsia="Times New Roman"/>
          <w:b/>
          <w:lang w:eastAsia="hr-HR"/>
        </w:rPr>
        <w:t>Broj: 14. St-334/2018.</w:t>
      </w: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7527D1">
        <w:rPr>
          <w:rFonts w:cs="Times New Roman" w:eastAsia="Times New Roman"/>
          <w:bCs/>
          <w:lang w:eastAsia="hr-HR"/>
        </w:rPr>
        <w:t xml:space="preserve">                                             (Ex: St-2376/2015).</w:t>
      </w: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  <w:proofErr w:type="spellStart"/>
      <w:r w:rsidRPr="007527D1">
        <w:rPr>
          <w:rFonts w:cs="Times New Roman" w:eastAsia="Times New Roman"/>
          <w:lang w:eastAsia="hr-HR"/>
        </w:rPr>
        <w:t>Sukoišanska</w:t>
      </w:r>
      <w:proofErr w:type="spellEnd"/>
      <w:r w:rsidRPr="007527D1">
        <w:rPr>
          <w:rFonts w:cs="Times New Roman" w:eastAsia="Times New Roman"/>
          <w:lang w:eastAsia="hr-HR"/>
        </w:rPr>
        <w:t xml:space="preserve"> 6. – 21 000  S P L I T</w:t>
      </w:r>
    </w:p>
    <w:p w:rsidRDefault="007527D1" w:rsidP="007527D1" w:rsidR="007527D1" w:rsidRPr="007527D1">
      <w:pPr>
        <w:spacing w:after="0"/>
        <w:rPr>
          <w:rFonts w:cs="Times New Roman" w:eastAsia="Times New Roman"/>
          <w:b/>
          <w:lang w:eastAsia="hr-HR"/>
        </w:rPr>
      </w:pP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7527D1">
        <w:rPr>
          <w:rFonts w:cs="Times New Roman" w:eastAsia="Times New Roman"/>
          <w:b/>
          <w:lang w:eastAsia="hr-HR" w:val="fr-FR"/>
        </w:rPr>
        <w:t>R J E Š E N J E</w:t>
      </w: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 w:val="fr-FR"/>
        </w:rPr>
      </w:pPr>
      <w:r w:rsidRPr="007527D1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1244 JADRANSKA OTOKA d.o.o. za projektiranje i građenje, u stečaju, Zagreb (Grad Zagreb), Zdenački zavoj 14, OIB: 35518925796. (Dužnik, stečajni Dužnik), </w:t>
      </w:r>
      <w:r w:rsidRPr="007527D1">
        <w:rPr>
          <w:rFonts w:cs="Times New Roman" w:eastAsia="Times New Roman"/>
          <w:lang w:eastAsia="hr-HR" w:val="fr-FR"/>
        </w:rPr>
        <w:t xml:space="preserve">kojeg zastupa stečajni upravitelj </w:t>
      </w:r>
      <w:r w:rsidRPr="007527D1">
        <w:rPr>
          <w:rFonts w:cs="Times New Roman" w:eastAsia="Times New Roman"/>
          <w:lang w:eastAsia="hr-HR"/>
        </w:rPr>
        <w:t xml:space="preserve">Renato Sabljić, Zdenački zavoj 14, Zagreb, OIB: 74644810692, odlučujući </w:t>
      </w:r>
      <w:r w:rsidRPr="007527D1">
        <w:rPr>
          <w:rFonts w:cs="Times New Roman" w:eastAsia="Times New Roman"/>
          <w:lang w:eastAsia="hr-HR" w:val="fr-FR"/>
        </w:rPr>
        <w:t>o utvrđenim tražbinama stečajnih vjerovnika, ispitanih na Ispitnom ročištu održanom 10. srpnja</w:t>
      </w:r>
      <w:r w:rsidRPr="007527D1">
        <w:rPr>
          <w:rFonts w:cs="Times New Roman" w:eastAsia="Times New Roman"/>
          <w:lang w:eastAsia="hr-HR"/>
        </w:rPr>
        <w:t xml:space="preserve"> 2018, 12. srpnja 2018., </w:t>
      </w:r>
      <w:r w:rsidRPr="007527D1">
        <w:rPr>
          <w:rFonts w:cs="Times New Roman" w:eastAsia="Times New Roman"/>
          <w:lang w:eastAsia="hr-HR" w:val="fr-FR"/>
        </w:rPr>
        <w:t>izvan-raspravno,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 w:val="fr-FR"/>
        </w:rPr>
      </w:pPr>
      <w:r w:rsidRPr="007527D1">
        <w:rPr>
          <w:rFonts w:cs="Times New Roman" w:eastAsia="Times New Roman"/>
          <w:lang w:eastAsia="hr-HR" w:val="fr-FR"/>
        </w:rPr>
        <w:t xml:space="preserve">     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527D1">
        <w:rPr>
          <w:rFonts w:cs="Times New Roman" w:eastAsia="Times New Roman"/>
          <w:bCs/>
          <w:lang w:eastAsia="hr-HR"/>
        </w:rPr>
        <w:t>r i j e š i o   j e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bCs/>
          <w:lang w:eastAsia="hr-HR"/>
        </w:rPr>
        <w:t xml:space="preserve">          </w:t>
      </w:r>
      <w:r w:rsidRPr="007527D1">
        <w:rPr>
          <w:rFonts w:cs="Times New Roman" w:eastAsia="Times New Roman"/>
          <w:b/>
          <w:lang w:eastAsia="hr-HR"/>
        </w:rPr>
        <w:t>1)</w:t>
      </w:r>
      <w:r w:rsidRPr="007527D1">
        <w:rPr>
          <w:rFonts w:cs="Times New Roman" w:eastAsia="Times New Roman"/>
          <w:lang w:eastAsia="hr-HR"/>
        </w:rPr>
        <w:t xml:space="preserve"> Utvrđuju se tražbine stečajnih vjerovnika drugoga višega isplatnog reda (članak 138, stavak 2, Stečajnog zakona (</w:t>
      </w:r>
      <w:r w:rsidRPr="007527D1">
        <w:rPr>
          <w:rFonts w:cs="Times New Roman" w:eastAsia="Times New Roman"/>
          <w:i/>
          <w:lang w:eastAsia="hr-HR"/>
        </w:rPr>
        <w:t>Narodne novine,</w:t>
      </w:r>
      <w:r w:rsidRPr="007527D1">
        <w:rPr>
          <w:rFonts w:cs="Times New Roman" w:eastAsia="Times New Roman"/>
          <w:lang w:eastAsia="hr-HR"/>
        </w:rPr>
        <w:t xml:space="preserve"> br.-i: 71/15. i 104/17, dalje: SZ), ispitane i priznate na Ispitnom ročištu održanom 10. srpnja 2018. i to ovako: 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lang w:eastAsia="hr-HR"/>
        </w:rPr>
        <w:t>1.</w:t>
      </w:r>
      <w:r w:rsidRPr="007527D1">
        <w:rPr>
          <w:rFonts w:cs="Times New Roman" w:eastAsia="Times New Roman"/>
          <w:lang w:eastAsia="hr-HR"/>
        </w:rPr>
        <w:t xml:space="preserve"> GRAD SPLIT, Split , OIB: 78755598868, u iznosu od: 16.976,06 kuna;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lang w:eastAsia="hr-HR"/>
        </w:rPr>
        <w:t>2.</w:t>
      </w:r>
      <w:r w:rsidRPr="007527D1">
        <w:rPr>
          <w:rFonts w:cs="Times New Roman" w:eastAsia="Times New Roman"/>
          <w:lang w:eastAsia="hr-HR"/>
        </w:rPr>
        <w:t xml:space="preserve"> RH – Min. financija, OIB: 18683136487, u iznosu od: 3.074,52 kune; 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lang w:eastAsia="hr-HR"/>
        </w:rPr>
        <w:t>3.</w:t>
      </w:r>
      <w:r w:rsidRPr="007527D1">
        <w:rPr>
          <w:rFonts w:cs="Times New Roman" w:eastAsia="Times New Roman"/>
          <w:lang w:eastAsia="hr-HR"/>
        </w:rPr>
        <w:t xml:space="preserve"> LA MAR d.o.o., Split, OIB: 08381882805, u iznosu od: 762.934,17   kuna;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27D1">
        <w:rPr>
          <w:rFonts w:cs="Times New Roman" w:eastAsia="Times New Roman"/>
          <w:b/>
          <w:lang w:eastAsia="hr-HR"/>
        </w:rPr>
        <w:t xml:space="preserve">4. </w:t>
      </w:r>
      <w:r w:rsidRPr="007527D1">
        <w:rPr>
          <w:rFonts w:cs="Times New Roman" w:eastAsia="Times New Roman"/>
          <w:lang w:eastAsia="hr-HR"/>
        </w:rPr>
        <w:t>MICHAL KIRJAK, R. Slovačka, OIB: 9113874995, u iznosu od: 3.451.195,26 kuna.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 </w:t>
      </w:r>
      <w:r w:rsidRPr="007527D1">
        <w:rPr>
          <w:rFonts w:cs="Times New Roman" w:eastAsia="Times New Roman"/>
          <w:b/>
          <w:lang w:eastAsia="hr-HR"/>
        </w:rPr>
        <w:t>2)</w:t>
      </w:r>
      <w:r w:rsidRPr="007527D1">
        <w:rPr>
          <w:rFonts w:cs="Times New Roman" w:eastAsia="Times New Roman"/>
          <w:lang w:eastAsia="hr-HR"/>
        </w:rPr>
        <w:t xml:space="preserve"> Ovo će se Rješenje objaviti na mrežnoj stranici e-Oglasna ploča sudova.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>Obrazloženje</w:t>
      </w: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 Rješenjem ovog Suda od 14. svibnja 2018., broj: 14. St-334/2018. (Ex: St-2376/2015), određeno je nastavljanje postupka radi naknadne diobe novopronađene stečajne mase u zaključenome stečajnom postupku nad bivšim stečajnim Dužnikom: 1244 JADRANSKA OTOKA d.o.o. za projektiranje i građenje, u stečaju, Split, Frana </w:t>
      </w:r>
      <w:proofErr w:type="spellStart"/>
      <w:r w:rsidRPr="007527D1">
        <w:rPr>
          <w:rFonts w:cs="Times New Roman" w:eastAsia="Times New Roman"/>
          <w:lang w:eastAsia="hr-HR"/>
        </w:rPr>
        <w:t>Supavla</w:t>
      </w:r>
      <w:proofErr w:type="spellEnd"/>
      <w:r w:rsidRPr="007527D1">
        <w:rPr>
          <w:rFonts w:cs="Times New Roman" w:eastAsia="Times New Roman"/>
          <w:lang w:eastAsia="hr-HR"/>
        </w:rPr>
        <w:t xml:space="preserve"> 26, (ex: </w:t>
      </w:r>
      <w:proofErr w:type="spellStart"/>
      <w:r w:rsidRPr="007527D1">
        <w:rPr>
          <w:rFonts w:cs="Times New Roman" w:eastAsia="Times New Roman"/>
          <w:lang w:eastAsia="hr-HR"/>
        </w:rPr>
        <w:t>Pojišanska</w:t>
      </w:r>
      <w:proofErr w:type="spellEnd"/>
      <w:r w:rsidRPr="007527D1">
        <w:rPr>
          <w:rFonts w:cs="Times New Roman" w:eastAsia="Times New Roman"/>
          <w:lang w:eastAsia="hr-HR"/>
        </w:rPr>
        <w:t xml:space="preserve"> 12), OIB: 39686107236. Stečajni je postupak nastavljen u odnosu na stečajnu masu nakon čega je Stečajna masa upisana i u sudskom registru.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10. srpnja 2018. te je potom danas – 12. srpnja 2018. Sud sastavio Tablicu ispitanih tražbina, sukladno članku 264, SZ. Temeljem Tablice ispitanih tražbina, Sud je ovim Rješenjem, temeljem odredbe članka 265, stavak 1, SZ, odlučio o tome u kojem su iznosu i u kojem isplatnom redu utvrđene iste tražbine. 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527D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7527D1">
        <w:rPr>
          <w:rFonts w:cs="Times New Roman" w:eastAsia="Times New Roman"/>
          <w:b/>
          <w:lang w:eastAsia="hr-HR"/>
        </w:rPr>
        <w:t>- 2 -</w:t>
      </w:r>
      <w:r w:rsidRPr="007527D1">
        <w:rPr>
          <w:rFonts w:cs="Times New Roman" w:eastAsia="Times New Roman"/>
          <w:lang w:eastAsia="hr-HR"/>
        </w:rPr>
        <w:t xml:space="preserve">                           </w:t>
      </w:r>
      <w:r w:rsidRPr="007527D1">
        <w:rPr>
          <w:rFonts w:cs="Times New Roman" w:eastAsia="Times New Roman"/>
          <w:b/>
          <w:lang w:eastAsia="hr-HR"/>
        </w:rPr>
        <w:t>Broj:  14. St-334/2018.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527D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(Ex: St-2376/2015).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Kako niti jedna tražbina nije osporena niti u jednom dijelu, to je izostala odluka Suda o upućivanju na parnicu, što bi, inače, bilo potrebito, temeljem iste odredbe članka 265, stavka 1, SZ.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Točka 2) izrijeke Rješenja je utemeljena na odredbi članka 265, stavak 2, SZ.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Radi svega izloženog i temeljem navedenih odredaba SZ, riješeno je kao u izrijeci ovog Rješenja.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>Split,  12. srpnja 2018.</w:t>
      </w: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 U D A C:</w:t>
      </w:r>
    </w:p>
    <w:p w:rsidRDefault="007527D1" w:rsidP="007527D1" w:rsidR="007527D1" w:rsidRPr="007527D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Ćaleta, v.r.,</w:t>
      </w:r>
    </w:p>
    <w:p w:rsidRDefault="007527D1" w:rsidP="007527D1" w:rsidR="007527D1" w:rsidRPr="007527D1">
      <w:pPr>
        <w:spacing w:after="0"/>
        <w:ind w:left="142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u w:val="single"/>
          <w:lang w:eastAsia="hr-HR"/>
        </w:rPr>
        <w:t>Pravna pouka:</w:t>
      </w:r>
      <w:r w:rsidRPr="007527D1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7527D1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7527D1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7527D1">
        <w:rPr>
          <w:rFonts w:cs="Times New Roman" w:eastAsia="Times New Roman"/>
          <w:lang w:eastAsia="hr-HR"/>
        </w:rPr>
        <w:t>Sukoišanska</w:t>
      </w:r>
      <w:proofErr w:type="spellEnd"/>
      <w:r w:rsidRPr="007527D1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7527D1">
        <w:rPr>
          <w:rFonts w:cs="Times New Roman" w:eastAsia="Times New Roman"/>
          <w:u w:val="single"/>
          <w:lang w:eastAsia="hr-HR"/>
        </w:rPr>
        <w:t>Dna: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lang w:eastAsia="hr-HR"/>
        </w:rPr>
        <w:t>1.</w:t>
      </w:r>
      <w:r w:rsidRPr="007527D1">
        <w:rPr>
          <w:rFonts w:cs="Times New Roman" w:eastAsia="Times New Roman"/>
          <w:lang w:eastAsia="hr-HR"/>
        </w:rPr>
        <w:t xml:space="preserve">  Stečajnom upravitelju i stečajnim vjerovnicima, svima preko mrežne stranice e-Oglasna ploča sudova. Jedna objava  vrijedi kao dostava svima. Rok objave je: 30. dana. U objavi navesti i ovu DNA.</w:t>
      </w: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b/>
          <w:lang w:eastAsia="hr-HR"/>
        </w:rPr>
        <w:t>2.</w:t>
      </w:r>
      <w:r w:rsidRPr="007527D1">
        <w:rPr>
          <w:rFonts w:cs="Times New Roman" w:eastAsia="Times New Roman"/>
          <w:lang w:eastAsia="hr-HR"/>
        </w:rPr>
        <w:t xml:space="preserve">  Spis.</w:t>
      </w: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Split,  12. srpnja 2018.                </w:t>
      </w:r>
      <w:r w:rsidRPr="007527D1">
        <w:rPr>
          <w:rFonts w:cs="Times New Roman" w:eastAsia="Times New Roman"/>
          <w:b/>
          <w:lang w:eastAsia="hr-HR"/>
        </w:rPr>
        <w:t xml:space="preserve">                                             </w:t>
      </w:r>
      <w:r w:rsidRPr="007527D1">
        <w:rPr>
          <w:rFonts w:cs="Times New Roman" w:eastAsia="Times New Roman"/>
          <w:lang w:eastAsia="hr-HR"/>
        </w:rPr>
        <w:t>S U D A C:</w:t>
      </w:r>
    </w:p>
    <w:p w:rsidRDefault="007527D1" w:rsidP="007527D1" w:rsidR="007527D1" w:rsidRPr="007527D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7527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Jozo Ćaleta,</w:t>
      </w:r>
    </w:p>
    <w:p w:rsidRDefault="007527D1" w:rsidP="007527D1" w:rsidR="007527D1" w:rsidRPr="007527D1">
      <w:pPr>
        <w:spacing w:after="0"/>
        <w:ind w:left="142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rPr>
          <w:rFonts w:cs="Times New Roman" w:eastAsia="Times New Roman"/>
          <w:lang w:eastAsia="hr-HR"/>
        </w:rPr>
      </w:pPr>
    </w:p>
    <w:p w:rsidRDefault="007527D1" w:rsidP="007527D1" w:rsidR="007527D1" w:rsidRPr="007527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7D1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7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St-334/2018-16</izvorni_sadrzaj>
    <derivirana_varijabla naziv="DomainObject.Oznaka_1">St-334/2018-16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1244 JADRANSKA OTOKA d.o.o. za projektiranje i građenje u stečaju</izvorni_sadrzaj>
    <derivirana_varijabla naziv="DomainObject.Predmet.ProtustrankaFormated_1">  Stečajna masa iza 1244 JADRANSKA OTOKA d.o.o. za projektiranje i građenje u stečaju</derivirana_varijabla>
  </DomainObject.Predmet.ProtustrankaFormated>
  <DomainObject.Predmet.ProtustrankaFormatedOIB>
    <izvorni_sadrzaj>  Stečajna masa iza 1244 JADRANSKA OTOKA d.o.o. za projektiranje i građenje u stečaju, OIB 35518925796</izvorni_sadrzaj>
    <derivirana_varijabla naziv="DomainObject.Predmet.ProtustrankaFormatedOIB_1">  Stečajna masa iza 1244 JADRANSKA OTOKA d.o.o. za projektiranje i građenje u stečaju, OIB 35518925796</derivirana_varijabla>
  </DomainObject.Predmet.ProtustrankaFormatedOIB>
  <DomainObject.Predmet.ProtustrankaFormatedWithAdress>
    <izvorni_sadrzaj> Stečajna masa iza 1244 JADRANSKA OTOKA d.o.o. za projektiranje i građenje u stečaju, Zdenački zavoj 14, 10000 Zagreb</izvorni_sadrzaj>
    <derivirana_varijabla naziv="DomainObject.Predmet.ProtustrankaFormatedWithAdress_1"> Stečajna masa iza 1244 JADRANSKA OTOKA d.o.o. za projektiranje i građenje u stečaju, Zdenački zavoj 14, 10000 Zagreb</derivirana_varijabla>
  </DomainObject.Predmet.ProtustrankaFormatedWithAdress>
  <DomainObject.Predmet.ProtustrankaFormatedWithAdressOIB>
    <izvorni_sadrzaj> Stečajna masa iza 1244 JADRANSKA OTOKA d.o.o. za projektiranje i građenje u stečaju, OIB 35518925796, Zdenački zavoj 14, 10000 Zagreb</izvorni_sadrzaj>
    <derivirana_varijabla naziv="DomainObject.Predmet.ProtustrankaFormatedWithAdressOIB_1"> Stečajna masa iza 1244 JADRANSKA OTOKA d.o.o. za projektiranje i građenje u stečaju, OIB 35518925796, Zdenački zavoj 14, 10000 Zagreb</derivirana_varijabla>
  </DomainObject.Predmet.ProtustrankaFormatedWithAdressOIB>
  <DomainObject.Predmet.ProtustrankaWithAdress>
    <izvorni_sadrzaj>Stečajna masa iza 1244 JADRANSKA OTOKA d.o.o. za projektiranje i građenje u stečaju Zdenački zavoj 14, 10000 Zagreb</izvorni_sadrzaj>
    <derivirana_varijabla naziv="DomainObject.Predmet.ProtustrankaWithAdress_1">Stečajna masa iza 1244 JADRANSKA OTOKA d.o.o. za projektiranje i građenje u stečaju Zdenački zavoj 14, 10000 Zagreb</derivirana_varijabla>
  </DomainObject.Predmet.ProtustrankaWithAdress>
  <DomainObject.Predmet.ProtustrankaWithAdressOIB>
    <izvorni_sadrzaj>Stečajna masa iza 1244 JADRANSKA OTOKA d.o.o. za projektiranje i građenje u stečaju, OIB 35518925796, Zdenački zavoj 14, 10000 Zagreb</izvorni_sadrzaj>
    <derivirana_varijabla naziv="DomainObject.Predmet.ProtustrankaWithAdressOIB_1">Stečajna masa iza 1244 JADRANSKA OTOKA d.o.o. za projektiranje i građenje u stečaju, OIB 35518925796, Zdenački zavoj 14, 10000 Zagreb</derivirana_varijabla>
  </DomainObject.Predmet.ProtustrankaWithAdressOIB>
  <DomainObject.Predmet.ProtustrankaNazivFormated>
    <izvorni_sadrzaj>Stečajna masa iza 1244 JADRANSKA OTOKA d.o.o. za projektiranje i građenje u stečaju</izvorni_sadrzaj>
    <derivirana_varijabla naziv="DomainObject.Predmet.ProtustrankaNazivFormated_1">Stečajna masa iza 1244 JADRANSKA OTOKA d.o.o. za projektiranje i građenje u stečaju</derivirana_varijabla>
  </DomainObject.Predmet.ProtustrankaNazivFormated>
  <DomainObject.Predmet.ProtustrankaNazivFormatedOIB>
    <izvorni_sadrzaj>Stečajna masa iza 1244 JADRANSKA OTOKA d.o.o. za projektiranje i građenje u stečaju, OIB 35518925796</izvorni_sadrzaj>
    <derivirana_varijabla naziv="DomainObject.Predmet.ProtustrankaNazivFormatedOIB_1">Stečajna masa iza 1244 JADRANSKA OTOKA d.o.o. za projektiranje i građenje u stečaju, OIB 35518925796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MAR, d.o.o. za trgovinu i usluge</izvorni_sadrzaj>
    <derivirana_varijabla naziv="DomainObject.Predmet.StrankaFormated_1">  LA MAR, d.o.o. za trgovinu i usluge</derivirana_varijabla>
  </DomainObject.Predmet.StrankaFormated>
  <DomainObject.Predmet.StrankaFormatedOIB>
    <izvorni_sadrzaj>  LA MAR, d.o.o. za trgovinu i usluge, OIB 08381882805</izvorni_sadrzaj>
    <derivirana_varijabla naziv="DomainObject.Predmet.StrankaFormatedOIB_1">  LA MAR, d.o.o. za trgovinu i usluge, OIB 08381882805</derivirana_varijabla>
  </DomainObject.Predmet.StrankaFormatedOIB>
  <DomainObject.Predmet.StrankaFormatedWithAdress>
    <izvorni_sadrzaj> LA MAR, d.o.o. za trgovinu i usluge, Šime Ljubića 12/A, 21000 Split</izvorni_sadrzaj>
    <derivirana_varijabla naziv="DomainObject.Predmet.StrankaFormatedWithAdress_1"> LA MAR, d.o.o. za trgovinu i usluge, Šime Ljubića 12/A, 21000 Split</derivirana_varijabla>
  </DomainObject.Predmet.StrankaFormatedWithAdress>
  <DomainObject.Predmet.StrankaFormatedWithAdressOIB>
    <izvorni_sadrzaj> LA MAR, d.o.o. za trgovinu i usluge, OIB 08381882805, Šime Ljubića 12/A, 21000 Split</izvorni_sadrzaj>
    <derivirana_varijabla naziv="DomainObject.Predmet.StrankaFormatedWithAdressOIB_1"> LA MAR, d.o.o. za trgovinu i usluge, OIB 08381882805, Šime Ljubića 12/A, 21000 Split</derivirana_varijabla>
  </DomainObject.Predmet.StrankaFormatedWithAdressOIB>
  <DomainObject.Predmet.StrankaWithAdress>
    <izvorni_sadrzaj>LA MAR, d.o.o. za trgovinu i usluge Šime Ljubića 12/A,21000 Split</izvorni_sadrzaj>
    <derivirana_varijabla naziv="DomainObject.Predmet.StrankaWithAdress_1">LA MAR, d.o.o. za trgovinu i usluge Šime Ljubića 12/A,21000 Split</derivirana_varijabla>
  </DomainObject.Predmet.StrankaWithAdress>
  <DomainObject.Predmet.StrankaWithAdressOIB>
    <izvorni_sadrzaj>LA MAR, d.o.o. za trgovinu i usluge, OIB 08381882805, Šime Ljubića 12/A,21000 Split</izvorni_sadrzaj>
    <derivirana_varijabla naziv="DomainObject.Predmet.StrankaWithAdressOIB_1">LA MAR, d.o.o. za trgovinu i usluge, OIB 08381882805, Šime Ljubića 12/A,21000 Split</derivirana_varijabla>
  </DomainObject.Predmet.StrankaWithAdressOIB>
  <DomainObject.Predmet.StrankaNazivFormated>
    <izvorni_sadrzaj>LA MAR, d.o.o. za trgovinu i usluge</izvorni_sadrzaj>
    <derivirana_varijabla naziv="DomainObject.Predmet.StrankaNazivFormated_1">LA MAR, d.o.o. za trgovinu i usluge</derivirana_varijabla>
  </DomainObject.Predmet.StrankaNazivFormated>
  <DomainObject.Predmet.StrankaNazivFormatedOIB>
    <izvorni_sadrzaj>LA MAR, d.o.o. za trgovinu i usluge, OIB 08381882805</izvorni_sadrzaj>
    <derivirana_varijabla naziv="DomainObject.Predmet.StrankaNazivFormatedOIB_1">LA MAR, d.o.o. za trgovinu i usluge, OIB 08381882805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LA MAR, d.o.o. za trgovinu i usluge</item>
    </izvorni_sadrzaj>
    <derivirana_varijabla naziv="DomainObject.Predmet.StrankaListFormated_1">
      <item>LA MAR, d.o.o. za trgovinu i usluge</item>
    </derivirana_varijabla>
  </DomainObject.Predmet.StrankaListFormated>
  <DomainObject.Predmet.StrankaListFormatedOIB>
    <izvorni_sadrzaj>
      <item>LA MAR, d.o.o. za trgovinu i usluge, OIB 08381882805</item>
    </izvorni_sadrzaj>
    <derivirana_varijabla naziv="DomainObject.Predmet.StrankaListFormatedOIB_1">
      <item>LA MAR, d.o.o. za trgovinu i usluge, OIB 08381882805</item>
    </derivirana_varijabla>
  </DomainObject.Predmet.StrankaListFormatedOIB>
  <DomainObject.Predmet.StrankaListFormatedWithAdress>
    <izvorni_sadrzaj>
      <item>LA MAR, d.o.o. za trgovinu i usluge, Šime Ljubića 12/A, 21000 Split</item>
    </izvorni_sadrzaj>
    <derivirana_varijabla naziv="DomainObject.Predmet.StrankaListFormatedWithAdress_1">
      <item>LA MAR, d.o.o. za trgovinu i usluge, Šime Ljubića 12/A, 21000 Split</item>
    </derivirana_varijabla>
  </DomainObject.Predmet.StrankaListFormatedWithAdress>
  <DomainObject.Predmet.StrankaListFormatedWithAdressOIB>
    <izvorni_sadrzaj>
      <item>LA MAR, d.o.o. za trgovinu i usluge, OIB 08381882805, Šime Ljubića 12/A, 21000 Split</item>
    </izvorni_sadrzaj>
    <derivirana_varijabla naziv="DomainObject.Predmet.StrankaListFormatedWithAdressOIB_1">
      <item>LA MAR, d.o.o. za trgovinu i usluge, OIB 08381882805, Šime Ljubića 12/A, 21000 Split</item>
    </derivirana_varijabla>
  </DomainObject.Predmet.StrankaListFormatedWithAdressOIB>
  <DomainObject.Predmet.StrankaListNazivFormated>
    <izvorni_sadrzaj>
      <item>LA MAR, d.o.o. za trgovinu i usluge</item>
    </izvorni_sadrzaj>
    <derivirana_varijabla naziv="DomainObject.Predmet.StrankaListNazivFormated_1">
      <item>LA MAR, d.o.o. za trgovinu i usluge</item>
    </derivirana_varijabla>
  </DomainObject.Predmet.StrankaListNazivFormated>
  <DomainObject.Predmet.StrankaListNazivFormatedOIB>
    <izvorni_sadrzaj>
      <item>LA MAR, d.o.o. za trgovinu i usluge, OIB 08381882805</item>
    </izvorni_sadrzaj>
    <derivirana_varijabla naziv="DomainObject.Predmet.StrankaListNazivFormatedOIB_1">
      <item>LA MAR, d.o.o. za trgovinu i usluge, OIB 08381882805</item>
    </derivirana_varijabla>
  </DomainObject.Predmet.StrankaListNazivFormatedOIB>
  <DomainObject.Predmet.ProtuStrankaListFormated>
    <izvorni_sadrzaj>
      <item>Stečajna masa iza 1244 JADRANSKA OTOKA d.o.o. za projektiranje i građenje u stečaju</item>
    </izvorni_sadrzaj>
    <derivirana_varijabla naziv="DomainObject.Predmet.ProtuStrankaListFormated_1">
      <item>Stečajna masa iza 1244 JADRANSKA OTOKA d.o.o. za projektiranje i građenje u stečaju</item>
    </derivirana_varijabla>
  </DomainObject.Predmet.ProtuStrankaListFormated>
  <DomainObject.Predmet.ProtuStrankaListFormatedOIB>
    <izvorni_sadrzaj>
      <item>Stečajna masa iza 1244 JADRANSKA OTOKA d.o.o. za projektiranje i građenje u stečaju, OIB 35518925796</item>
    </izvorni_sadrzaj>
    <derivirana_varijabla naziv="DomainObject.Predmet.ProtuStrankaListFormatedOIB_1">
      <item>Stečajna masa iza 1244 JADRANSKA OTOKA d.o.o. za projektiranje i građenje u stečaju, OIB 35518925796</item>
    </derivirana_varijabla>
  </DomainObject.Predmet.ProtuStrankaListFormatedOIB>
  <DomainObject.Predmet.ProtuStrankaListFormatedWithAdress>
    <izvorni_sadrzaj>
      <item>Stečajna masa iza 1244 JADRANSKA OTOKA d.o.o. za projektiranje i građenje u stečaju, Zdenački zavoj 14, 10000 Zagreb</item>
    </izvorni_sadrzaj>
    <derivirana_varijabla naziv="DomainObject.Predmet.ProtuStrankaListFormatedWithAdress_1">
      <item>Stečajna masa iza 1244 JADRANSKA OTOKA d.o.o. za projektiranje i građenje u stečaju, Zdenački zavoj 14, 10000 Zagreb</item>
    </derivirana_varijabla>
  </DomainObject.Predmet.ProtuStrankaListFormatedWithAdress>
  <DomainObject.Predmet.ProtuStrankaListFormatedWithAdressOIB>
    <izvorni_sadrzaj>
      <item>Stečajna masa iza 1244 JADRANSKA OTOKA d.o.o. za projektiranje i građenje u stečaju, OIB 35518925796, Zdenački zavoj 14, 10000 Zagreb</item>
    </izvorni_sadrzaj>
    <derivirana_varijabla naziv="DomainObject.Predmet.ProtuStrankaListFormatedWithAdressOIB_1">
      <item>Stečajna masa iza 1244 JADRANSKA OTOKA d.o.o. za projektiranje i građenje u stečaju, OIB 35518925796, Zdenački zavoj 14, 10000 Zagreb</item>
    </derivirana_varijabla>
  </DomainObject.Predmet.ProtuStrankaListFormatedWithAdressOIB>
  <DomainObject.Predmet.ProtuStrankaListNazivFormated>
    <izvorni_sadrzaj>
      <item>Stečajna masa iza 1244 JADRANSKA OTOKA d.o.o. za projektiranje i građenje u stečaju</item>
    </izvorni_sadrzaj>
    <derivirana_varijabla naziv="DomainObject.Predmet.ProtuStrankaListNazivFormated_1">
      <item>Stečajna masa iza 1244 JADRANSKA OTOKA d.o.o. za projektiranje i građenje u stečaju</item>
    </derivirana_varijabla>
  </DomainObject.Predmet.ProtuStrankaListNazivFormated>
  <DomainObject.Predmet.ProtuStrankaListNazivFormatedOIB>
    <izvorni_sadrzaj>
      <item>Stečajna masa iza 1244 JADRANSKA OTOKA d.o.o. za projektiranje i građenje u stečaju, OIB 35518925796</item>
    </izvorni_sadrzaj>
    <derivirana_varijabla naziv="DomainObject.Predmet.ProtuStrankaListNazivFormatedOIB_1">
      <item>Stečajna masa iza 1244 JADRANSKA OTOKA d.o.o. za projektiranje i građenje u stečaju, OIB 35518925796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St-334/2018-16</izvorni_sadrzaj>
    <derivirana_varijabla naziv="DomainObject.PoslovniBrojDokumenta_1">St-334/2018-16</derivirana_varijabla>
  </DomainObject.PoslovniBrojDokumenta>
  <DomainObject.Predmet.StrankaIDrugi>
    <izvorni_sadrzaj>LA MAR, d.o.o. za trgovinu i usluge</izvorni_sadrzaj>
    <derivirana_varijabla naziv="DomainObject.Predmet.StrankaIDrugi_1">LA MAR, d.o.o. za trgovinu i usluge</derivirana_varijabla>
  </DomainObject.Predmet.StrankaIDrugi>
  <DomainObject.Predmet.ProtustrankaIDrugi>
    <izvorni_sadrzaj>Stečajna masa iza 1244 JADRANSKA OTOKA d.o.o. za projektiranje i građenje u stečaju</izvorni_sadrzaj>
    <derivirana_varijabla naziv="DomainObject.Predmet.ProtustrankaIDrugi_1">Stečajna masa iza 1244 JADRANSKA OTOKA d.o.o. za projektiranje i građenje u stečaju</derivirana_varijabla>
  </DomainObject.Predmet.ProtustrankaIDrugi>
  <DomainObject.Predmet.StrankaIDrugiAdressOIB>
    <izvorni_sadrzaj>LA MAR, d.o.o. za trgovinu i usluge, OIB 08381882805, Šime Ljubića 12/A, 21000 Split</izvorni_sadrzaj>
    <derivirana_varijabla naziv="DomainObject.Predmet.StrankaIDrugiAdressOIB_1">LA MAR, d.o.o. za trgovinu i usluge, OIB 08381882805, Šime Ljubića 12/A, 21000 Split</derivirana_varijabla>
  </DomainObject.Predmet.StrankaIDrugiAdressOIB>
  <DomainObject.Predmet.ProtustrankaIDrugiAdressOIB>
    <izvorni_sadrzaj>Stečajna masa iza 1244 JADRANSKA OTOKA d.o.o. za projektiranje i građenje u stečaju, OIB 35518925796, Zdenački zavoj 14, 10000 Zagreb</izvorni_sadrzaj>
    <derivirana_varijabla naziv="DomainObject.Predmet.ProtustrankaIDrugiAdressOIB_1">Stečajna masa iza 1244 JADRANSKA OTOKA d.o.o. za projektiranje i građenje u stečaju, OIB 35518925796,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1244 JADRANSKA OTOKA d.o.o. za projektiranje i građenje u stečaju</item>
      <item>LA MAR, d.o.o. za trgovinu i usluge</item>
    </izvorni_sadrzaj>
    <derivirana_varijabla naziv="DomainObject.Predmet.SudioniciListNaziv_1">
      <item>Stečajna masa iza 1244 JADRANSKA OTOKA d.o.o. za projektiranje i građenje u stečaju</item>
      <item>LA MAR, d.o.o. za trgovinu i usluge</item>
    </derivirana_varijabla>
  </DomainObject.Predmet.SudioniciListNaziv>
  <DomainObject.Predmet.SudioniciListAdressOIB>
    <izvorni_sadrzaj>
      <item>Stečajna masa iza 1244 JADRANSKA OTOKA d.o.o. za projektiranje i građenje u stečaju, OIB 35518925796, Zdenački zavoj 14,10000 Zagreb</item>
      <item>LA MAR, d.o.o. za trgovinu i usluge, OIB 08381882805, Šime Ljubića 12/A,21000 Split</item>
    </izvorni_sadrzaj>
    <derivirana_varijabla naziv="DomainObject.Predmet.SudioniciListAdressOIB_1">
      <item>Stečajna masa iza 1244 JADRANSKA OTOKA d.o.o. za projektiranje i građenje u stečaju, OIB 35518925796, Zdenački zavoj 14,10000 Zagreb</item>
      <item>LA MAR, d.o.o. za trgovinu i usluge, OIB 08381882805, Šime Ljubića 12/A,21000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B7623-D65A-4758-8AEA-E8B2EF076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536</properties:Words>
  <properties:Characters>2766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2018-07-12T09:44:00Z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St-334/2018-16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