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e35b" w14:paraId="dd7e35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072215">
        <w:rPr>
          <w:rFonts w:cs="Times New Roman" w:eastAsia="Times New Roman"/>
          <w:noProof/>
          <w:szCs w:val="20"/>
          <w:lang w:eastAsia="hr-HR"/>
        </w:rPr>
        <w:t xml:space="preserve">        5. St-414/2017-2</w:t>
      </w: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7221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7221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72215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072215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PAPRENA KUĆA d.o.o. za trgovinu i usluge, Zagreb, </w:t>
      </w:r>
      <w:proofErr w:type="spellStart"/>
      <w:r w:rsidRPr="00072215">
        <w:rPr>
          <w:rFonts w:cs="Times New Roman" w:eastAsia="Times New Roman"/>
          <w:szCs w:val="20"/>
          <w:lang w:eastAsia="hr-HR"/>
        </w:rPr>
        <w:t>Otešička</w:t>
      </w:r>
      <w:proofErr w:type="spellEnd"/>
      <w:r w:rsidRPr="00072215">
        <w:rPr>
          <w:rFonts w:cs="Times New Roman" w:eastAsia="Times New Roman"/>
          <w:szCs w:val="20"/>
          <w:lang w:eastAsia="hr-HR"/>
        </w:rPr>
        <w:t xml:space="preserve"> ulica 32A, MBS: 080871597, OIB: 30313767320, 12. prosinca 2017.</w:t>
      </w:r>
      <w:r w:rsidRPr="00072215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72215">
        <w:rPr>
          <w:rFonts w:cs="Times New Roman" w:eastAsia="Times New Roman"/>
          <w:szCs w:val="20"/>
          <w:lang w:eastAsia="hr-HR"/>
        </w:rPr>
        <w:t>r i j e š i o   j e</w:t>
      </w: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2215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PAPRENA KUĆA d.o.o. za trgovinu i usluge, Zagreb, </w:t>
      </w:r>
      <w:proofErr w:type="spellStart"/>
      <w:r w:rsidRPr="00072215">
        <w:rPr>
          <w:rFonts w:cs="Times New Roman" w:eastAsia="Times New Roman"/>
          <w:szCs w:val="20"/>
          <w:lang w:eastAsia="hr-HR"/>
        </w:rPr>
        <w:t>Otešička</w:t>
      </w:r>
      <w:proofErr w:type="spellEnd"/>
      <w:r w:rsidRPr="00072215">
        <w:rPr>
          <w:rFonts w:cs="Times New Roman" w:eastAsia="Times New Roman"/>
          <w:szCs w:val="20"/>
          <w:lang w:eastAsia="hr-HR"/>
        </w:rPr>
        <w:t xml:space="preserve"> ulica 32A, MBS: 080871597, OIB: 30313767320.</w:t>
      </w: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2215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17. siječnja 2018. u 9,30 sati u ovome sudu u Bjelovaru, Šetalište dr. </w:t>
      </w:r>
      <w:proofErr w:type="spellStart"/>
      <w:r w:rsidRPr="00072215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07221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72215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072215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72215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72215">
        <w:rPr>
          <w:rFonts w:cs="Times New Roman" w:eastAsia="Times New Roman"/>
          <w:szCs w:val="20"/>
          <w:lang w:eastAsia="hr-HR"/>
        </w:rPr>
        <w:t xml:space="preserve">- zakonski zastupnik dužnika Iva Knezović </w:t>
      </w:r>
      <w:proofErr w:type="spellStart"/>
      <w:r w:rsidRPr="00072215">
        <w:rPr>
          <w:rFonts w:cs="Times New Roman" w:eastAsia="Times New Roman"/>
          <w:szCs w:val="20"/>
          <w:lang w:eastAsia="hr-HR"/>
        </w:rPr>
        <w:t>Poznić</w:t>
      </w:r>
      <w:proofErr w:type="spellEnd"/>
      <w:r w:rsidRPr="00072215">
        <w:rPr>
          <w:rFonts w:cs="Times New Roman" w:eastAsia="Times New Roman"/>
          <w:szCs w:val="20"/>
          <w:lang w:eastAsia="hr-HR"/>
        </w:rPr>
        <w:t xml:space="preserve">. </w:t>
      </w: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2215">
        <w:rPr>
          <w:rFonts w:cs="Times New Roman" w:eastAsia="Times New Roman"/>
          <w:szCs w:val="20"/>
          <w:lang w:eastAsia="hr-HR"/>
        </w:rPr>
        <w:t xml:space="preserve">III. Nalaže se zakonskom zastupniku dužnika Ivi Knezović </w:t>
      </w:r>
      <w:proofErr w:type="spellStart"/>
      <w:r w:rsidRPr="00072215">
        <w:rPr>
          <w:rFonts w:cs="Times New Roman" w:eastAsia="Times New Roman"/>
          <w:szCs w:val="20"/>
          <w:lang w:eastAsia="hr-HR"/>
        </w:rPr>
        <w:t>Poznić</w:t>
      </w:r>
      <w:proofErr w:type="spellEnd"/>
      <w:r w:rsidRPr="00072215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72215">
        <w:rPr>
          <w:rFonts w:cs="Times New Roman" w:eastAsia="Times New Roman"/>
          <w:szCs w:val="20"/>
          <w:lang w:eastAsia="hr-HR"/>
        </w:rPr>
        <w:t>Obrazloženje</w:t>
      </w: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2215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14. ožujka 2016. Trgovačkom sudu u Zagrebu podnijela prijedlog za otvaranje stečajnog postupka nad dužnikom</w:t>
      </w:r>
      <w:r w:rsidRPr="00072215">
        <w:rPr>
          <w:rFonts w:cs="Times New Roman" w:eastAsia="Times New Roman"/>
          <w:szCs w:val="20"/>
          <w:lang w:eastAsia="hr-HR"/>
        </w:rPr>
        <w:t xml:space="preserve"> PAPRENA KUĆA d.o.o. za trgovinu i usluge, Zagreb, koji je zaprimljen pod brojem St-2427/2016. </w:t>
      </w: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72215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509 dana, u ukupnom iznosu od 25.475,07 kn, u koji iznos je uračunata kamata i naknada </w:t>
      </w:r>
      <w:r w:rsidRPr="00072215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072215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2215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St-2427/2016 ustupljen je Trgovačkom sudu u Bjelovaru  na daljnji postupak. </w:t>
      </w: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2215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2215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2215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72215">
        <w:rPr>
          <w:rFonts w:cs="Times New Roman" w:eastAsia="Times New Roman"/>
          <w:szCs w:val="20"/>
          <w:lang w:eastAsia="hr-HR"/>
        </w:rPr>
        <w:t xml:space="preserve">U Bjelovaru, 12. prosinca </w:t>
      </w:r>
      <w:r w:rsidRPr="00072215">
        <w:rPr>
          <w:rFonts w:cs="Times New Roman" w:eastAsia="Times New Roman"/>
          <w:noProof/>
          <w:szCs w:val="20"/>
          <w:lang w:eastAsia="hr-HR"/>
        </w:rPr>
        <w:t>2017.</w:t>
      </w: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072215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7221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72215" w:rsidP="00072215" w:rsidR="00072215" w:rsidRPr="0007221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072215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072215" w:rsidP="00072215" w:rsidR="00072215" w:rsidRPr="0007221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072215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072215" w:rsidP="00072215" w:rsidR="00072215" w:rsidRPr="0007221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072215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72215">
        <w:rPr>
          <w:rFonts w:cs="Times New Roman" w:eastAsia="Times New Roman"/>
          <w:szCs w:val="20"/>
          <w:lang w:eastAsia="hr-HR"/>
        </w:rPr>
        <w:t xml:space="preserve">      </w:t>
      </w: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72215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72215" w:rsidP="00072215" w:rsidR="00072215" w:rsidRPr="000722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215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228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St-414/2017-2</izvorni_sadrzaj>
    <derivirana_varijabla naziv="DomainObject.Oznaka_1">St-414/2017-2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St-414/2017</izvorni_sadrzaj>
    <derivirana_varijabla naziv="DomainObject.Predmet.OznakaBroj_1">St-414/2017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PAPRENA KUĆA d.o.o. zastupanog po punomoćniku Iva Knezović Poznić</izvorni_sadrzaj>
    <derivirana_varijabla naziv="DomainObject.Predmet.ProtustrankaFormated_1">  PAPRENA KUĆA d.o.o. zastupanog po punomoćniku Iva Knezović Poznić</derivirana_varijabla>
  </DomainObject.Predmet.ProtustrankaFormated>
  <DomainObject.Predmet.ProtustrankaFormatedOIB>
    <izvorni_sadrzaj>  PAPRENA KUĆA d.o.o., OIB 30313767320 zastupanog po punomoćniku Iva Knezović Poznić</izvorni_sadrzaj>
    <derivirana_varijabla naziv="DomainObject.Predmet.ProtustrankaFormatedOIB_1">  PAPRENA KUĆA d.o.o., OIB 30313767320 zastupanog po punomoćniku Iva Knezović Poznić</derivirana_varijabla>
  </DomainObject.Predmet.ProtustrankaFormatedOIB>
  <DomainObject.Predmet.ProtustrankaFormatedWithAdress>
    <izvorni_sadrzaj> PAPRENA KUĆA d.o.o., Otešička ulica 32 A, 10000 Zagreb zastupanog po punomoćniku Iva Knezović Poznić</izvorni_sadrzaj>
    <derivirana_varijabla naziv="DomainObject.Predmet.ProtustrankaFormatedWithAdress_1"> PAPRENA KUĆA d.o.o., Otešička ulica 32 A, 10000 Zagreb zastupanog po punomoćniku Iva Knezović Poznić</derivirana_varijabla>
  </DomainObject.Predmet.ProtustrankaFormatedWithAdress>
  <DomainObject.Predmet.ProtustrankaFormatedWithAdressOIB>
    <izvorni_sadrzaj> PAPRENA KUĆA d.o.o., OIB 30313767320, Otešička ulica 32 A, 10000 Zagreb zastupanog po punomoćniku Iva Knezović Poznić</izvorni_sadrzaj>
    <derivirana_varijabla naziv="DomainObject.Predmet.ProtustrankaFormatedWithAdressOIB_1"> PAPRENA KUĆA d.o.o., OIB 30313767320, Otešička ulica 32 A, 10000 Zagreb zastupanog po punomoćniku Iva Knezović Poznić</derivirana_varijabla>
  </DomainObject.Predmet.ProtustrankaFormatedWithAdressOIB>
  <DomainObject.Predmet.ProtustrankaWithAdress>
    <izvorni_sadrzaj>PAPRENA KUĆA d.o.o. Otešička ulica 32 A, 10000 Zagreb</izvorni_sadrzaj>
    <derivirana_varijabla naziv="DomainObject.Predmet.ProtustrankaWithAdress_1">PAPRENA KUĆA d.o.o. Otešička ulica 32 A, 10000 Zagreb</derivirana_varijabla>
  </DomainObject.Predmet.ProtustrankaWithAdress>
  <DomainObject.Predmet.ProtustrankaWithAdressOIB>
    <izvorni_sadrzaj>PAPRENA KUĆA d.o.o., OIB 30313767320, Otešička ulica 32 A, 10000 Zagreb</izvorni_sadrzaj>
    <derivirana_varijabla naziv="DomainObject.Predmet.ProtustrankaWithAdressOIB_1">PAPRENA KUĆA d.o.o., OIB 30313767320, Otešička ulica 32 A, 10000 Zagreb</derivirana_varijabla>
  </DomainObject.Predmet.ProtustrankaWithAdressOIB>
  <DomainObject.Predmet.ProtustrankaNazivFormated>
    <izvorni_sadrzaj>PAPRENA KUĆA d.o.o.</izvorni_sadrzaj>
    <derivirana_varijabla naziv="DomainObject.Predmet.ProtustrankaNazivFormated_1">PAPRENA KUĆA d.o.o.</derivirana_varijabla>
  </DomainObject.Predmet.ProtustrankaNazivFormated>
  <DomainObject.Predmet.ProtustrankaNazivFormatedOIB>
    <izvorni_sadrzaj>PAPRENA KUĆA d.o.o., OIB 30313767320</izvorni_sadrzaj>
    <derivirana_varijabla naziv="DomainObject.Predmet.ProtustrankaNazivFormatedOIB_1">PAPRENA KUĆA d.o.o., OIB 30313767320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PAPRENA KUĆA d.o.o. zastupanog po punomoćniku Iva Knezović Poznić</item>
    </izvorni_sadrzaj>
    <derivirana_varijabla naziv="DomainObject.Predmet.ProtuStrankaListFormated_1">
      <item>PAPRENA KUĆA d.o.o. zastupanog po punomoćniku Iva Knezović Poznić</item>
    </derivirana_varijabla>
  </DomainObject.Predmet.ProtuStrankaListFormated>
  <DomainObject.Predmet.ProtuStrankaListFormatedOIB>
    <izvorni_sadrzaj>
      <item>PAPRENA KUĆA d.o.o., OIB 30313767320 zastupanog po punomoćniku Iva Knezović Poznić</item>
    </izvorni_sadrzaj>
    <derivirana_varijabla naziv="DomainObject.Predmet.ProtuStrankaListFormatedOIB_1">
      <item>PAPRENA KUĆA d.o.o., OIB 30313767320 zastupanog po punomoćniku Iva Knezović Poznić</item>
    </derivirana_varijabla>
  </DomainObject.Predmet.ProtuStrankaListFormatedOIB>
  <DomainObject.Predmet.ProtuStrankaListFormatedWithAdress>
    <izvorni_sadrzaj>
      <item>PAPRENA KUĆA d.o.o., Otešička ulica 32 A, 10000 Zagreb zastupanog po punomoćniku Iva Knezović Poznić</item>
    </izvorni_sadrzaj>
    <derivirana_varijabla naziv="DomainObject.Predmet.ProtuStrankaListFormatedWithAdress_1">
      <item>PAPRENA KUĆA d.o.o., Otešička ulica 32 A, 10000 Zagreb zastupanog po punomoćniku Iva Knezović Poznić</item>
    </derivirana_varijabla>
  </DomainObject.Predmet.ProtuStrankaListFormatedWithAdress>
  <DomainObject.Predmet.ProtuStrankaListFormatedWithAdressOIB>
    <izvorni_sadrzaj>
      <item>PAPRENA KUĆA d.o.o., OIB 30313767320, Otešička ulica 32 A, 10000 Zagreb zastupanog po punomoćniku Iva Knezović Poznić</item>
    </izvorni_sadrzaj>
    <derivirana_varijabla naziv="DomainObject.Predmet.ProtuStrankaListFormatedWithAdressOIB_1">
      <item>PAPRENA KUĆA d.o.o., OIB 30313767320, Otešička ulica 32 A, 10000 Zagreb zastupanog po punomoćniku Iva Knezović Poznić</item>
    </derivirana_varijabla>
  </DomainObject.Predmet.ProtuStrankaListFormatedWithAdressOIB>
  <DomainObject.Predmet.ProtuStrankaListNazivFormated>
    <izvorni_sadrzaj>
      <item>PAPRENA KUĆA d.o.o.</item>
    </izvorni_sadrzaj>
    <derivirana_varijabla naziv="DomainObject.Predmet.ProtuStrankaListNazivFormated_1">
      <item>PAPRENA KUĆA d.o.o.</item>
    </derivirana_varijabla>
  </DomainObject.Predmet.ProtuStrankaListNazivFormated>
  <DomainObject.Predmet.ProtuStrankaListNazivFormatedOIB>
    <izvorni_sadrzaj>
      <item>PAPRENA KUĆA d.o.o., OIB 30313767320</item>
    </izvorni_sadrzaj>
    <derivirana_varijabla naziv="DomainObject.Predmet.ProtuStrankaListNazivFormatedOIB_1">
      <item>PAPRENA KUĆA d.o.o., OIB 30313767320</item>
    </derivirana_varijabla>
  </DomainObject.Predmet.ProtuStrankaListNazivFormatedOIB>
  <DomainObject.Predmet.OstaliListFormated>
    <izvorni_sadrzaj>
      <item>Iva Knezović Poznić punomoćnik sudionika u postupku PAPRENA KUĆA d.o.o.</item>
    </izvorni_sadrzaj>
    <derivirana_varijabla naziv="DomainObject.Predmet.OstaliListFormated_1">
      <item>Iva Knezović Poznić punomoćnik sudionika u postupku PAPRENA KUĆA d.o.o.</item>
    </derivirana_varijabla>
  </DomainObject.Predmet.OstaliListFormated>
  <DomainObject.Predmet.OstaliListFormatedOIB>
    <izvorni_sadrzaj>
      <item>Iva Knezović Poznić, OIB 17489739918 punomoćnik sudionika u postupku PAPRENA KUĆA d.o.o.</item>
    </izvorni_sadrzaj>
    <derivirana_varijabla naziv="DomainObject.Predmet.OstaliListFormatedOIB_1">
      <item>Iva Knezović Poznić, OIB 17489739918 punomoćnik sudionika u postupku PAPRENA KUĆA d.o.o.</item>
    </derivirana_varijabla>
  </DomainObject.Predmet.OstaliListFormatedOIB>
  <DomainObject.Predmet.OstaliListFormatedWithAdress>
    <izvorni_sadrzaj>
      <item>Iva Knezović Poznić, Grindtorpsvagen 13, Taby punomoćnik sudionika u postupku PAPRENA KUĆA d.o.o.</item>
    </izvorni_sadrzaj>
    <derivirana_varijabla naziv="DomainObject.Predmet.OstaliListFormatedWithAdress_1">
      <item>Iva Knezović Poznić, Grindtorpsvagen 13, Taby punomoćnik sudionika u postupku PAPRENA KUĆA d.o.o.</item>
    </derivirana_varijabla>
  </DomainObject.Predmet.OstaliListFormatedWithAdress>
  <DomainObject.Predmet.OstaliListFormatedWithAdressOIB>
    <izvorni_sadrzaj>
      <item>Iva Knezović Poznić, OIB 17489739918, Grindtorpsvagen 13, Taby punomoćnik sudionika u postupku PAPRENA KUĆA d.o.o.</item>
    </izvorni_sadrzaj>
    <derivirana_varijabla naziv="DomainObject.Predmet.OstaliListFormatedWithAdressOIB_1">
      <item>Iva Knezović Poznić, OIB 17489739918, Grindtorpsvagen 13, Taby punomoćnik sudionika u postupku PAPRENA KUĆA d.o.o.</item>
    </derivirana_varijabla>
  </DomainObject.Predmet.OstaliListFormatedWithAdressOIB>
  <DomainObject.Predmet.OstaliListNazivFormated>
    <izvorni_sadrzaj>
      <item>Iva Knezović Poznić</item>
    </izvorni_sadrzaj>
    <derivirana_varijabla naziv="DomainObject.Predmet.OstaliListNazivFormated_1">
      <item>Iva Knezović Poznić</item>
    </derivirana_varijabla>
  </DomainObject.Predmet.OstaliListNazivFormated>
  <DomainObject.Predmet.OstaliListNazivFormatedOIB>
    <izvorni_sadrzaj>
      <item>Iva Knezović Poznić, OIB 17489739918</item>
    </izvorni_sadrzaj>
    <derivirana_varijabla naziv="DomainObject.Predmet.OstaliListNazivFormatedOIB_1">
      <item>Iva Knezović Poznić, OIB 17489739918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St-414/2017-2</izvorni_sadrzaj>
    <derivirana_varijabla naziv="DomainObject.PoslovniBrojDokumenta_1">St-414/2017-2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PAPRENA KUĆA d.o.o.</izvorni_sadrzaj>
    <derivirana_varijabla naziv="DomainObject.Predmet.ProtustrankaIDrugi_1">PAPRENA KUĆA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PAPRENA KUĆA d.o.o., OIB 30313767320, Otešička ulica 32 A, 10000 Zagreb</izvorni_sadrzaj>
    <derivirana_varijabla naziv="DomainObject.Predmet.ProtustrankaIDrugiAdressOIB_1">PAPRENA KUĆA d.o.o., OIB 30313767320, Otešička ulica 32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PAPRENA KUĆA d.o.o.</item>
      <item>FINA Regionalni centar Zagreb</item>
      <item>Iva Knezović Poznić</item>
    </izvorni_sadrzaj>
    <derivirana_varijabla naziv="DomainObject.Predmet.SudioniciListNaziv_1">
      <item>PAPRENA KUĆA d.o.o.</item>
      <item>FINA Regionalni centar Zagreb</item>
      <item>Iva Knezović Poznić</item>
    </derivirana_varijabla>
  </DomainObject.Predmet.SudioniciListNaziv>
  <DomainObject.Predmet.SudioniciListAdressOIB>
    <izvorni_sadrzaj>
      <item>PAPRENA KUĆA d.o.o., OIB 30313767320, Otešička ulica 32 A,10000 Zagreb</item>
      <item>FINA Regionalni centar Zagreb, OIB 85821130368, Trg svibanjskih žrtava 1995. br 1,10000 Zagreb</item>
      <item>Iva Knezović Poznić, OIB 17489739918, Grindtorpsvagen 13,Taby</item>
    </izvorni_sadrzaj>
    <derivirana_varijabla naziv="DomainObject.Predmet.SudioniciListAdressOIB_1">
      <item>PAPRENA KUĆA d.o.o., OIB 30313767320, Otešička ulica 32 A,10000 Zagreb</item>
      <item>FINA Regionalni centar Zagreb, OIB 85821130368, Trg svibanjskih žrtava 1995. br 1,10000 Zagreb</item>
      <item>Iva Knezović Poznić, OIB 17489739918, Grindtorpsvagen 13,Taby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A91438-D2DD-43A7-9673-F172BB4864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2967</properties:Characters>
  <properties:Lines>85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2017-12-13T12:48:00Z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St-414/2017-2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