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c20975" w14:paraId="dc20975" w:rsidRDefault="00B11498" w:rsidP="00144650" w:rsidR="00144650">
      <w:pPr>
        <w:tabs>
          <w:tab w:pos="7455" w:val="left"/>
          <w:tab w:pos="9072" w:val="right"/>
        </w:tabs>
        <w15:collapsed w:val="false"/>
      </w:pPr>
      <w:r>
        <w:tab/>
      </w:r>
      <w:r>
        <w:tab/>
      </w:r>
      <w:r w:rsidR="002F3F8D">
        <w:t>Broj: 6 St-</w:t>
      </w:r>
      <w:r w:rsidR="00CA7286">
        <w:t>934/16-</w:t>
      </w:r>
      <w:r w:rsidR="00BC6BEC">
        <w:t>10</w:t>
      </w:r>
    </w:p>
    <w:p w:rsidRDefault="00144650" w:rsidP="00144650" w:rsidR="00144650">
      <w:r>
        <w:rPr>
          <w:rStyle w:val="Naglaeno"/>
        </w:rPr>
        <w:t xml:space="preserve">             </w:t>
      </w:r>
      <w:r w:rsidR="004B1C41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44650" w:rsidP="00144650" w:rsidR="00144650" w:rsidRPr="00D21A2C"/>
    <w:p w:rsidRDefault="00144650" w:rsidP="00144650" w:rsidR="00144650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144650" w:rsidP="00144650" w:rsidR="00144650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144650" w:rsidP="00144650" w:rsidR="00144650" w:rsidRPr="00A2729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144650" w:rsidP="00144650" w:rsidR="00144650"/>
    <w:p w:rsidRDefault="00144650" w:rsidP="00144650" w:rsidR="00144650">
      <w:pPr>
        <w:jc w:val="center"/>
      </w:pPr>
      <w:r>
        <w:t>R E P U B L I K A  H R V A T S K A</w:t>
      </w:r>
    </w:p>
    <w:p w:rsidRDefault="00144650" w:rsidP="00144650" w:rsidR="00144650">
      <w:pPr>
        <w:jc w:val="center"/>
      </w:pPr>
    </w:p>
    <w:p w:rsidRDefault="00144650" w:rsidP="00144650" w:rsidR="00144650" w:rsidRPr="00451DD6">
      <w:pPr>
        <w:jc w:val="center"/>
      </w:pPr>
      <w:r w:rsidRPr="00451DD6">
        <w:t>R J E Š E N J E</w:t>
      </w:r>
    </w:p>
    <w:p w:rsidRDefault="00144650" w:rsidP="00144650" w:rsidR="00144650">
      <w:pPr>
        <w:rPr>
          <w:b/>
        </w:rPr>
      </w:pPr>
    </w:p>
    <w:p w:rsidRDefault="00144650" w:rsidP="00144650" w:rsidR="00144650">
      <w:pPr>
        <w:rPr>
          <w:b/>
        </w:rPr>
      </w:pPr>
    </w:p>
    <w:p w:rsidRDefault="00144650" w:rsidP="00144650" w:rsidR="00144650">
      <w:pPr>
        <w:rPr>
          <w:b/>
        </w:rPr>
      </w:pPr>
    </w:p>
    <w:p w:rsidRDefault="00144650" w:rsidP="00144650" w:rsidR="00144650">
      <w:pPr>
        <w:rPr>
          <w:b/>
        </w:rPr>
      </w:pPr>
    </w:p>
    <w:p w:rsidRDefault="00144650" w:rsidP="002F3F8D" w:rsidR="002F3F8D">
      <w:pPr>
        <w:ind w:firstLine="708"/>
        <w:jc w:val="both"/>
      </w:pPr>
      <w:r>
        <w:tab/>
      </w:r>
      <w:r w:rsidR="002F3F8D">
        <w:t xml:space="preserve">Trgovački sud u Osijeku, po stečajnoj sutkinji Nadi Roso, u stečajnom predmetu predlagatelja </w:t>
      </w:r>
      <w:r w:rsidR="002F3F8D" w:rsidRPr="001F430D">
        <w:t xml:space="preserve"> </w:t>
      </w:r>
      <w:r w:rsidR="00CA7286">
        <w:t xml:space="preserve">Financijska agencija OIB 85821130368, Regionalni centar Osijek, Podružnica Osijek L. </w:t>
      </w:r>
      <w:proofErr w:type="spellStart"/>
      <w:r w:rsidR="00CA7286">
        <w:t>Jagera</w:t>
      </w:r>
      <w:proofErr w:type="spellEnd"/>
      <w:r w:rsidR="00CA7286">
        <w:t xml:space="preserve"> 3 za otvaranje stečajnog postupka nad dužnikom </w:t>
      </w:r>
      <w:r w:rsidR="00CA7286" w:rsidRPr="00CA7286">
        <w:rPr>
          <w:b/>
        </w:rPr>
        <w:t xml:space="preserve">VUKA BENZ d.o.o., Vukovar, </w:t>
      </w:r>
      <w:proofErr w:type="spellStart"/>
      <w:r w:rsidR="00CA7286" w:rsidRPr="00CA7286">
        <w:rPr>
          <w:b/>
        </w:rPr>
        <w:t>Kudeljarska</w:t>
      </w:r>
      <w:proofErr w:type="spellEnd"/>
      <w:r w:rsidR="00CA7286" w:rsidRPr="00CA7286">
        <w:rPr>
          <w:b/>
        </w:rPr>
        <w:t xml:space="preserve"> 6, MBS: 030115137, OIB: 88257478011</w:t>
      </w:r>
      <w:r w:rsidR="002F3F8D" w:rsidRPr="00D14516">
        <w:t>,</w:t>
      </w:r>
      <w:r w:rsidR="002F3F8D">
        <w:t xml:space="preserve"> dana </w:t>
      </w:r>
      <w:r w:rsidR="00CA7286">
        <w:t>22. svibnja</w:t>
      </w:r>
      <w:r w:rsidR="00792DB7">
        <w:t xml:space="preserve"> 2017. g.,</w:t>
      </w:r>
    </w:p>
    <w:p w:rsidRDefault="00144650" w:rsidP="00792DB7" w:rsidR="00144650">
      <w:pPr>
        <w:pStyle w:val="Tijeloteksta"/>
        <w:tabs>
          <w:tab w:pos="708" w:val="left"/>
          <w:tab w:pos="6075" w:val="left"/>
        </w:tabs>
      </w:pPr>
      <w:r>
        <w:tab/>
      </w:r>
      <w:r w:rsidR="00792DB7">
        <w:tab/>
      </w:r>
    </w:p>
    <w:p w:rsidRDefault="00144650" w:rsidP="00144650" w:rsidR="00144650">
      <w:pPr>
        <w:jc w:val="both"/>
      </w:pPr>
    </w:p>
    <w:p w:rsidRDefault="00144650" w:rsidP="00144650" w:rsidR="00144650" w:rsidRPr="00451DD6">
      <w:pPr>
        <w:jc w:val="center"/>
      </w:pPr>
      <w:r w:rsidRPr="00451DD6">
        <w:t>r i j e š i o   j e</w:t>
      </w:r>
    </w:p>
    <w:p w:rsidRDefault="00144650" w:rsidP="00144650" w:rsidR="00144650">
      <w:pPr>
        <w:pStyle w:val="Tijeloteksta"/>
      </w:pPr>
      <w:r>
        <w:tab/>
      </w:r>
    </w:p>
    <w:p w:rsidRDefault="00144650" w:rsidP="00144650" w:rsidR="00144650">
      <w:pPr>
        <w:pStyle w:val="Tijeloteksta"/>
        <w:rPr>
          <w:b/>
          <w:bCs/>
        </w:rPr>
      </w:pPr>
    </w:p>
    <w:p w:rsidRDefault="00144650" w:rsidP="00CA7286" w:rsidR="00CA7286">
      <w:pPr>
        <w:pStyle w:val="Odlomakpopisa"/>
        <w:numPr>
          <w:ilvl w:val="0"/>
          <w:numId w:val="7"/>
        </w:numPr>
        <w:ind w:firstLine="709" w:left="0"/>
        <w:jc w:val="both"/>
      </w:pPr>
      <w:r>
        <w:t xml:space="preserve">Pozivaju se osobe koje imaju pravni interes da se provede stečajni postupak nad dužnikom </w:t>
      </w:r>
      <w:r w:rsidR="00CA7286" w:rsidRPr="00CA7286">
        <w:rPr>
          <w:b/>
        </w:rPr>
        <w:t xml:space="preserve">VUKA BENZ d.o.o., Vukovar, </w:t>
      </w:r>
      <w:proofErr w:type="spellStart"/>
      <w:r w:rsidR="00CA7286" w:rsidRPr="00CA7286">
        <w:rPr>
          <w:b/>
        </w:rPr>
        <w:t>Kudeljarska</w:t>
      </w:r>
      <w:proofErr w:type="spellEnd"/>
      <w:r w:rsidR="00CA7286" w:rsidRPr="00CA7286">
        <w:rPr>
          <w:b/>
        </w:rPr>
        <w:t xml:space="preserve"> 6, MBS: 030115137, OIB: 88257478011 </w:t>
      </w:r>
      <w:r w:rsidRPr="00283315">
        <w:t xml:space="preserve">da </w:t>
      </w:r>
      <w:r>
        <w:t>u roku od 15 dana od dana objave ovog rješenja na e-oglasnoj ploči Trgovačkog suda u Osijeku solidarno uplate na sudski depozit ovog suda broj HR31 2390 0011 3000 0020 0 s pozivom na broj HR05 272-</w:t>
      </w:r>
      <w:r w:rsidR="00CA7286" w:rsidRPr="00CA7286">
        <w:rPr>
          <w:b/>
        </w:rPr>
        <w:t>934</w:t>
      </w:r>
      <w:r w:rsidRPr="00CA7286">
        <w:rPr>
          <w:b/>
        </w:rPr>
        <w:t>-16</w:t>
      </w:r>
      <w:r>
        <w:t xml:space="preserve"> kod Hrvatske poštanske banke iznos od </w:t>
      </w:r>
      <w:r w:rsidR="00CA7286" w:rsidRPr="00CA7286">
        <w:rPr>
          <w:b/>
        </w:rPr>
        <w:t>20</w:t>
      </w:r>
      <w:r w:rsidRPr="00CA7286">
        <w:rPr>
          <w:b/>
        </w:rPr>
        <w:t>.000,00 kn</w:t>
      </w:r>
      <w:r w:rsidR="00CA7286">
        <w:t xml:space="preserve"> a koji iznos se sastoji od:</w:t>
      </w:r>
    </w:p>
    <w:p w:rsidRDefault="00CA7286" w:rsidP="00CA7286" w:rsidR="00CA7286">
      <w:pPr>
        <w:jc w:val="both"/>
      </w:pPr>
    </w:p>
    <w:p w:rsidRDefault="00CA7286" w:rsidP="00CA7286" w:rsidR="00CA7286">
      <w:pPr>
        <w:jc w:val="both"/>
        <w:rPr>
          <w:b/>
          <w:bCs/>
          <w:sz w:val="22"/>
          <w:szCs w:val="22"/>
        </w:rPr>
      </w:pPr>
    </w:p>
    <w:tbl>
      <w:tblPr>
        <w:tblW w:type="auto" w:w="0"/>
        <w:tblBorders>
          <w:top w:space="0" w:sz="4" w:color="000000" w:val="single"/>
          <w:left w:space="0" w:sz="4" w:color="000000" w:val="single"/>
          <w:bottom w:space="0" w:sz="4" w:color="000000" w:val="single"/>
          <w:right w:space="0" w:sz="4" w:color="000000" w:val="single"/>
          <w:insideH w:space="0" w:sz="4" w:color="000000" w:val="single"/>
          <w:insideV w:space="0" w:sz="4" w:color="000000" w:val="single"/>
        </w:tblBorders>
        <w:tblLook w:val="04A0" w:noVBand="1" w:noHBand="0" w:lastColumn="0" w:firstColumn="1" w:lastRow="0" w:firstRow="1"/>
      </w:tblPr>
      <w:tblGrid>
        <w:gridCol w:w="622"/>
        <w:gridCol w:w="5605"/>
        <w:gridCol w:w="3061"/>
      </w:tblGrid>
      <w:tr w:rsidTr="00E10C4C" w:rsidR="00CA7286">
        <w:tc>
          <w:tcPr>
            <w:tcW w:type="dxa" w:w="62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CA7286" w:rsidP="00E10C4C" w:rsidR="00CA7286">
            <w:pPr>
              <w:jc w:val="center"/>
            </w:pPr>
            <w:proofErr w:type="spellStart"/>
            <w:r>
              <w:t>R.b</w:t>
            </w:r>
            <w:proofErr w:type="spellEnd"/>
            <w:r>
              <w:t>.</w:t>
            </w:r>
          </w:p>
        </w:tc>
        <w:tc>
          <w:tcPr>
            <w:tcW w:type="dxa" w:w="579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CA7286" w:rsidP="00E10C4C" w:rsidR="00CA7286">
            <w:pPr>
              <w:jc w:val="center"/>
            </w:pPr>
            <w:r>
              <w:t>Vrsta troška</w:t>
            </w:r>
          </w:p>
        </w:tc>
        <w:tc>
          <w:tcPr>
            <w:tcW w:type="dxa" w:w="315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CA7286" w:rsidP="00E10C4C" w:rsidR="00CA7286">
            <w:pPr>
              <w:jc w:val="center"/>
            </w:pPr>
            <w:r>
              <w:t>Iznos u kunama</w:t>
            </w:r>
          </w:p>
        </w:tc>
      </w:tr>
      <w:tr w:rsidTr="00E10C4C" w:rsidR="00CA7286">
        <w:tc>
          <w:tcPr>
            <w:tcW w:type="dxa" w:w="62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CA7286" w:rsidP="00E10C4C" w:rsidR="00CA7286">
            <w:r>
              <w:t>1.</w:t>
            </w:r>
          </w:p>
        </w:tc>
        <w:tc>
          <w:tcPr>
            <w:tcW w:type="dxa" w:w="579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CA7286" w:rsidP="00E10C4C" w:rsidR="00CA7286">
            <w:r>
              <w:t xml:space="preserve">Trošak poštarine za </w:t>
            </w:r>
            <w:proofErr w:type="spellStart"/>
            <w:r>
              <w:t>pribavu</w:t>
            </w:r>
            <w:proofErr w:type="spellEnd"/>
            <w:r>
              <w:t xml:space="preserve"> podataka iz zemljišnih knjiga</w:t>
            </w:r>
          </w:p>
        </w:tc>
        <w:tc>
          <w:tcPr>
            <w:tcW w:type="dxa" w:w="315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CA7286" w:rsidP="00E10C4C" w:rsidR="00CA7286">
            <w:pPr>
              <w:jc w:val="right"/>
            </w:pPr>
            <w:r>
              <w:t>9,50</w:t>
            </w:r>
          </w:p>
        </w:tc>
      </w:tr>
      <w:tr w:rsidTr="00E10C4C" w:rsidR="00CA7286">
        <w:tc>
          <w:tcPr>
            <w:tcW w:type="dxa" w:w="62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CA7286" w:rsidP="00E10C4C" w:rsidR="00CA7286">
            <w:r>
              <w:t>2.</w:t>
            </w:r>
          </w:p>
        </w:tc>
        <w:tc>
          <w:tcPr>
            <w:tcW w:type="dxa" w:w="579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CA7286" w:rsidP="00E10C4C" w:rsidR="00CA7286">
            <w:r>
              <w:t xml:space="preserve">Trošak poštarine za </w:t>
            </w:r>
            <w:proofErr w:type="spellStart"/>
            <w:r>
              <w:t>pribavu</w:t>
            </w:r>
            <w:proofErr w:type="spellEnd"/>
            <w:r>
              <w:t xml:space="preserve"> podataka o vozilima iz Policijske uprave</w:t>
            </w:r>
          </w:p>
        </w:tc>
        <w:tc>
          <w:tcPr>
            <w:tcW w:type="dxa" w:w="315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CA7286" w:rsidP="00E10C4C" w:rsidR="00CA7286">
            <w:pPr>
              <w:jc w:val="right"/>
            </w:pPr>
          </w:p>
          <w:p w:rsidRDefault="00CA7286" w:rsidP="00E10C4C" w:rsidR="00CA7286">
            <w:pPr>
              <w:jc w:val="right"/>
            </w:pPr>
            <w:r>
              <w:t>9,50</w:t>
            </w:r>
          </w:p>
        </w:tc>
      </w:tr>
      <w:tr w:rsidTr="00E10C4C" w:rsidR="00CA7286">
        <w:tc>
          <w:tcPr>
            <w:tcW w:type="dxa" w:w="622"/>
            <w:tcBorders>
              <w:top w:space="0" w:sz="4" w:color="000000" w:val="single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CA7286" w:rsidP="00E10C4C" w:rsidR="00CA7286">
            <w:r>
              <w:t>3.</w:t>
            </w:r>
          </w:p>
        </w:tc>
        <w:tc>
          <w:tcPr>
            <w:tcW w:type="dxa" w:w="5790"/>
            <w:tcBorders>
              <w:top w:space="0" w:sz="4" w:color="000000" w:val="single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CA7286" w:rsidP="00E10C4C" w:rsidR="00CA7286">
            <w:r>
              <w:t>Trošak poštarine za poziv upućen zakonskom zastupniku dužnika za dostavu dokumentacije</w:t>
            </w:r>
          </w:p>
        </w:tc>
        <w:tc>
          <w:tcPr>
            <w:tcW w:type="dxa" w:w="3158"/>
            <w:tcBorders>
              <w:top w:space="0" w:sz="4" w:color="000000" w:val="single"/>
              <w:left w:space="0" w:sz="4" w:color="000000" w:val="single"/>
              <w:bottom w:val="nil"/>
              <w:right w:space="0" w:sz="4" w:color="000000" w:val="single"/>
            </w:tcBorders>
          </w:tcPr>
          <w:p w:rsidRDefault="00CA7286" w:rsidP="00E10C4C" w:rsidR="00CA7286">
            <w:pPr>
              <w:jc w:val="right"/>
            </w:pPr>
          </w:p>
          <w:p w:rsidRDefault="00CA7286" w:rsidP="00E10C4C" w:rsidR="00CA7286">
            <w:pPr>
              <w:jc w:val="right"/>
            </w:pPr>
            <w:r>
              <w:t>11,10</w:t>
            </w:r>
          </w:p>
        </w:tc>
      </w:tr>
      <w:tr w:rsidTr="00E10C4C" w:rsidR="00CA7286">
        <w:tc>
          <w:tcPr>
            <w:tcW w:type="dxa" w:w="622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CA7286" w:rsidP="00E10C4C" w:rsidR="00CA7286"/>
        </w:tc>
        <w:tc>
          <w:tcPr>
            <w:tcW w:type="dxa" w:w="579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CA7286" w:rsidP="00E10C4C" w:rsidR="00CA7286">
            <w:r>
              <w:t>(prilog: preslike poštanskih potvrda o primitku pošiljaka)</w:t>
            </w:r>
          </w:p>
        </w:tc>
        <w:tc>
          <w:tcPr>
            <w:tcW w:type="dxa" w:w="3158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CA7286" w:rsidP="00E10C4C" w:rsidR="00CA7286">
            <w:pPr>
              <w:jc w:val="right"/>
            </w:pPr>
          </w:p>
        </w:tc>
      </w:tr>
      <w:tr w:rsidTr="00E10C4C" w:rsidR="00CA7286">
        <w:tc>
          <w:tcPr>
            <w:tcW w:type="dxa" w:w="62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CA7286" w:rsidP="00E10C4C" w:rsidR="00CA7286">
            <w:r>
              <w:t>4.</w:t>
            </w:r>
          </w:p>
        </w:tc>
        <w:tc>
          <w:tcPr>
            <w:tcW w:type="dxa" w:w="579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CA7286" w:rsidP="00E10C4C" w:rsidR="00CA7286">
            <w:r>
              <w:t>Plaćena naknada FINA-i za podatke iz JRR</w:t>
            </w:r>
          </w:p>
          <w:p w:rsidRDefault="00CA7286" w:rsidP="00E10C4C" w:rsidR="00CA7286">
            <w:r>
              <w:t>(prilog: račun FINA-e br. 276/2100001/301)</w:t>
            </w:r>
          </w:p>
        </w:tc>
        <w:tc>
          <w:tcPr>
            <w:tcW w:type="dxa" w:w="315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CA7286" w:rsidP="00E10C4C" w:rsidR="00CA7286">
            <w:pPr>
              <w:jc w:val="right"/>
            </w:pPr>
          </w:p>
          <w:p w:rsidRDefault="00CA7286" w:rsidP="00E10C4C" w:rsidR="00CA7286">
            <w:pPr>
              <w:jc w:val="right"/>
            </w:pPr>
            <w:r>
              <w:t>24,39</w:t>
            </w:r>
          </w:p>
        </w:tc>
      </w:tr>
      <w:tr w:rsidTr="00E10C4C" w:rsidR="00CA7286">
        <w:tc>
          <w:tcPr>
            <w:tcW w:type="dxa" w:w="62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CA7286" w:rsidP="00E10C4C" w:rsidR="00CA7286">
            <w:r>
              <w:t>5.</w:t>
            </w:r>
          </w:p>
        </w:tc>
        <w:tc>
          <w:tcPr>
            <w:tcW w:type="dxa" w:w="579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CA7286" w:rsidP="00E10C4C" w:rsidR="00CA7286">
            <w:r>
              <w:t>Sudska pristojba za potvrdu iz zemljišnih knjiga</w:t>
            </w:r>
          </w:p>
          <w:p w:rsidRDefault="00CA7286" w:rsidP="00E10C4C" w:rsidR="00CA7286">
            <w:r>
              <w:t>(navedeno na potvrdi priloženoj u spis)</w:t>
            </w:r>
          </w:p>
        </w:tc>
        <w:tc>
          <w:tcPr>
            <w:tcW w:type="dxa" w:w="315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CA7286" w:rsidP="00E10C4C" w:rsidR="00CA7286">
            <w:pPr>
              <w:jc w:val="right"/>
            </w:pPr>
          </w:p>
          <w:p w:rsidRDefault="00CA7286" w:rsidP="00E10C4C" w:rsidR="00CA7286">
            <w:pPr>
              <w:jc w:val="right"/>
            </w:pPr>
            <w:r>
              <w:t>20,00</w:t>
            </w:r>
          </w:p>
        </w:tc>
      </w:tr>
      <w:tr w:rsidTr="00E10C4C" w:rsidR="00CA7286">
        <w:tc>
          <w:tcPr>
            <w:tcW w:type="dxa" w:w="62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CA7286" w:rsidP="00E10C4C" w:rsidR="00CA7286">
            <w:r>
              <w:t>6.</w:t>
            </w:r>
          </w:p>
        </w:tc>
        <w:tc>
          <w:tcPr>
            <w:tcW w:type="dxa" w:w="579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CA7286" w:rsidP="00E10C4C" w:rsidR="00CA7286">
            <w:r>
              <w:t>Upravna pristojba za uvjerenje o vozilima iz Policijske uprave</w:t>
            </w:r>
          </w:p>
          <w:p w:rsidRDefault="00CA7286" w:rsidP="00E10C4C" w:rsidR="00CA7286">
            <w:r>
              <w:lastRenderedPageBreak/>
              <w:t>(navedeno na uvjerenju priloženom u spis)</w:t>
            </w:r>
          </w:p>
        </w:tc>
        <w:tc>
          <w:tcPr>
            <w:tcW w:type="dxa" w:w="315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CA7286" w:rsidP="00E10C4C" w:rsidR="00CA7286">
            <w:pPr>
              <w:jc w:val="right"/>
            </w:pPr>
          </w:p>
          <w:p w:rsidRDefault="00CA7286" w:rsidP="00E10C4C" w:rsidR="00CA7286">
            <w:pPr>
              <w:jc w:val="right"/>
            </w:pPr>
          </w:p>
          <w:p w:rsidRDefault="00CA7286" w:rsidP="00E10C4C" w:rsidR="00CA7286">
            <w:pPr>
              <w:jc w:val="right"/>
            </w:pPr>
            <w:r>
              <w:lastRenderedPageBreak/>
              <w:t>40,00</w:t>
            </w:r>
          </w:p>
        </w:tc>
      </w:tr>
      <w:tr w:rsidTr="00E10C4C" w:rsidR="00CA7286">
        <w:tc>
          <w:tcPr>
            <w:tcW w:type="dxa" w:w="62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CA7286" w:rsidP="00E10C4C" w:rsidR="00CA7286">
            <w:r>
              <w:lastRenderedPageBreak/>
              <w:t>7.</w:t>
            </w:r>
          </w:p>
        </w:tc>
        <w:tc>
          <w:tcPr>
            <w:tcW w:type="dxa" w:w="579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CA7286" w:rsidP="00E10C4C" w:rsidR="00CA7286">
            <w:r>
              <w:t>Jednokratna nagrada privremenom stečajnom upravitelju za obavljene poslove u prethodnom stečajnom postupku, čl. 4. Uredba o kriterijima i načinu obračuna i plaćanja nagrade stečajnim upraviteljima</w:t>
            </w:r>
            <w:r>
              <w:rPr>
                <w:b/>
              </w:rPr>
              <w:t xml:space="preserve"> </w:t>
            </w:r>
            <w:r>
              <w:t>(NN 105/15)</w:t>
            </w:r>
          </w:p>
        </w:tc>
        <w:tc>
          <w:tcPr>
            <w:tcW w:type="dxa" w:w="315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CA7286" w:rsidP="00E10C4C" w:rsidR="00CA7286">
            <w:pPr>
              <w:jc w:val="right"/>
            </w:pPr>
          </w:p>
          <w:p w:rsidRDefault="00CA7286" w:rsidP="00E10C4C" w:rsidR="00CA7286">
            <w:pPr>
              <w:jc w:val="right"/>
            </w:pPr>
          </w:p>
          <w:p w:rsidRDefault="00CA7286" w:rsidP="00E10C4C" w:rsidR="00CA7286">
            <w:pPr>
              <w:jc w:val="right"/>
            </w:pPr>
          </w:p>
          <w:p w:rsidRDefault="00CA7286" w:rsidP="00E10C4C" w:rsidR="00CA7286">
            <w:pPr>
              <w:jc w:val="right"/>
            </w:pPr>
            <w:r>
              <w:t>4.000,00</w:t>
            </w:r>
          </w:p>
        </w:tc>
      </w:tr>
      <w:tr w:rsidTr="00E10C4C" w:rsidR="00CA7286">
        <w:tc>
          <w:tcPr>
            <w:tcW w:type="dxa" w:w="62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CA7286" w:rsidP="00E10C4C" w:rsidR="00CA7286">
            <w:r>
              <w:t>8.</w:t>
            </w:r>
          </w:p>
        </w:tc>
        <w:tc>
          <w:tcPr>
            <w:tcW w:type="dxa" w:w="579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CA7286" w:rsidP="00E10C4C" w:rsidR="00CA7286">
            <w:r>
              <w:t>Trošak izrade pečata</w:t>
            </w:r>
          </w:p>
          <w:p w:rsidRDefault="00CA7286" w:rsidP="00E10C4C" w:rsidR="00CA7286">
            <w:r>
              <w:t xml:space="preserve">(primjer: račun obrta Graver, Osijek za izradu pečata) </w:t>
            </w:r>
          </w:p>
        </w:tc>
        <w:tc>
          <w:tcPr>
            <w:tcW w:type="dxa" w:w="315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CA7286" w:rsidP="00E10C4C" w:rsidR="00CA7286">
            <w:pPr>
              <w:jc w:val="right"/>
            </w:pPr>
          </w:p>
          <w:p w:rsidRDefault="00CA7286" w:rsidP="00E10C4C" w:rsidR="00CA7286">
            <w:pPr>
              <w:jc w:val="right"/>
            </w:pPr>
            <w:r>
              <w:t>150,00</w:t>
            </w:r>
          </w:p>
        </w:tc>
      </w:tr>
      <w:tr w:rsidTr="00E10C4C" w:rsidR="00CA7286">
        <w:tc>
          <w:tcPr>
            <w:tcW w:type="dxa" w:w="62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CA7286" w:rsidP="00E10C4C" w:rsidR="00CA7286">
            <w:r>
              <w:t>9.</w:t>
            </w:r>
          </w:p>
        </w:tc>
        <w:tc>
          <w:tcPr>
            <w:tcW w:type="dxa" w:w="579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CA7286" w:rsidP="00E10C4C" w:rsidR="00CA7286">
            <w:r>
              <w:t xml:space="preserve">Naknada banke za vođenje računa – mjesečno </w:t>
            </w:r>
            <w:proofErr w:type="spellStart"/>
            <w:r>
              <w:t>cca</w:t>
            </w:r>
            <w:proofErr w:type="spellEnd"/>
            <w:r>
              <w:t xml:space="preserve"> 40,00 kn x 12 mjeseci</w:t>
            </w:r>
          </w:p>
          <w:p w:rsidRDefault="00CA7286" w:rsidP="00E10C4C" w:rsidR="00CA7286">
            <w:r>
              <w:t xml:space="preserve">(primjer: izvadak Croatia banke broj 2/13 stečajnog dužnika </w:t>
            </w:r>
            <w:proofErr w:type="spellStart"/>
            <w:r>
              <w:t>Melius</w:t>
            </w:r>
            <w:proofErr w:type="spellEnd"/>
            <w:r>
              <w:t xml:space="preserve"> d.o.o. u stečaju iz kojeg je vidljiv iznos mjesečne naknade)</w:t>
            </w:r>
          </w:p>
        </w:tc>
        <w:tc>
          <w:tcPr>
            <w:tcW w:type="dxa" w:w="315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CA7286" w:rsidP="00E10C4C" w:rsidR="00CA7286">
            <w:pPr>
              <w:jc w:val="right"/>
            </w:pPr>
          </w:p>
          <w:p w:rsidRDefault="00CA7286" w:rsidP="00E10C4C" w:rsidR="00CA7286">
            <w:pPr>
              <w:jc w:val="right"/>
            </w:pPr>
          </w:p>
          <w:p w:rsidRDefault="00CA7286" w:rsidP="00E10C4C" w:rsidR="00CA7286">
            <w:pPr>
              <w:jc w:val="right"/>
            </w:pPr>
          </w:p>
          <w:p w:rsidRDefault="00CA7286" w:rsidP="00E10C4C" w:rsidR="00CA7286">
            <w:pPr>
              <w:jc w:val="right"/>
            </w:pPr>
          </w:p>
          <w:p w:rsidRDefault="00CA7286" w:rsidP="00E10C4C" w:rsidR="00CA7286">
            <w:pPr>
              <w:jc w:val="right"/>
            </w:pPr>
            <w:r>
              <w:t>480,00</w:t>
            </w:r>
          </w:p>
        </w:tc>
      </w:tr>
      <w:tr w:rsidTr="00E10C4C" w:rsidR="00CA7286">
        <w:tc>
          <w:tcPr>
            <w:tcW w:type="dxa" w:w="62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CA7286" w:rsidP="00E10C4C" w:rsidR="00CA7286">
            <w:r>
              <w:t>10.</w:t>
            </w:r>
          </w:p>
        </w:tc>
        <w:tc>
          <w:tcPr>
            <w:tcW w:type="dxa" w:w="579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CA7286" w:rsidP="00E10C4C" w:rsidR="00CA7286">
            <w:r>
              <w:t>Trošak knjigovodstvenih usluga – mjesečno 350,00 kn x 18 mjeseci</w:t>
            </w:r>
          </w:p>
          <w:p w:rsidRDefault="00CA7286" w:rsidP="00E10C4C" w:rsidR="00CA7286">
            <w:r>
              <w:t xml:space="preserve">(primjer: račun </w:t>
            </w:r>
            <w:proofErr w:type="spellStart"/>
            <w:r>
              <w:t>Maros</w:t>
            </w:r>
            <w:proofErr w:type="spellEnd"/>
            <w:r>
              <w:t xml:space="preserve"> j.d.o.o. za vođenje knjigovodstva za </w:t>
            </w:r>
            <w:proofErr w:type="spellStart"/>
            <w:r>
              <w:t>Melius</w:t>
            </w:r>
            <w:proofErr w:type="spellEnd"/>
            <w:r>
              <w:t xml:space="preserve"> d.o.o. u stečaju)</w:t>
            </w:r>
          </w:p>
        </w:tc>
        <w:tc>
          <w:tcPr>
            <w:tcW w:type="dxa" w:w="315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CA7286" w:rsidP="00E10C4C" w:rsidR="00CA7286">
            <w:pPr>
              <w:jc w:val="right"/>
            </w:pPr>
          </w:p>
          <w:p w:rsidRDefault="00CA7286" w:rsidP="00E10C4C" w:rsidR="00CA7286">
            <w:pPr>
              <w:jc w:val="right"/>
            </w:pPr>
          </w:p>
          <w:p w:rsidRDefault="00CA7286" w:rsidP="00E10C4C" w:rsidR="00CA7286">
            <w:pPr>
              <w:jc w:val="right"/>
            </w:pPr>
          </w:p>
          <w:p w:rsidRDefault="00CA7286" w:rsidP="00E10C4C" w:rsidR="00CA7286">
            <w:pPr>
              <w:jc w:val="right"/>
            </w:pPr>
            <w:r>
              <w:t>4.200,00</w:t>
            </w:r>
          </w:p>
        </w:tc>
      </w:tr>
      <w:tr w:rsidTr="00E10C4C" w:rsidR="00CA7286">
        <w:tc>
          <w:tcPr>
            <w:tcW w:type="dxa" w:w="62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CA7286" w:rsidP="00E10C4C" w:rsidR="00CA7286">
            <w:r>
              <w:t>11.</w:t>
            </w:r>
          </w:p>
        </w:tc>
        <w:tc>
          <w:tcPr>
            <w:tcW w:type="dxa" w:w="579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CA7286" w:rsidP="00E10C4C" w:rsidR="00CA7286">
            <w:r>
              <w:t>Poštanski troškovi u tijeku stečajnog postupka – cijena preporučene pošiljke 9,50 kn – predvidivo 10 pošiljki</w:t>
            </w:r>
          </w:p>
        </w:tc>
        <w:tc>
          <w:tcPr>
            <w:tcW w:type="dxa" w:w="315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CA7286" w:rsidP="00E10C4C" w:rsidR="00CA7286">
            <w:pPr>
              <w:jc w:val="right"/>
            </w:pPr>
          </w:p>
          <w:p w:rsidRDefault="00CA7286" w:rsidP="00E10C4C" w:rsidR="00CA7286">
            <w:pPr>
              <w:jc w:val="right"/>
            </w:pPr>
            <w:r>
              <w:t>95,00</w:t>
            </w:r>
          </w:p>
        </w:tc>
      </w:tr>
      <w:tr w:rsidTr="00E10C4C" w:rsidR="00CA7286">
        <w:tc>
          <w:tcPr>
            <w:tcW w:type="dxa" w:w="62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CA7286" w:rsidP="00E10C4C" w:rsidR="00CA7286">
            <w:r>
              <w:t>12.</w:t>
            </w:r>
          </w:p>
        </w:tc>
        <w:tc>
          <w:tcPr>
            <w:tcW w:type="dxa" w:w="579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CA7286" w:rsidP="00E10C4C" w:rsidR="00CA7286">
            <w:r>
              <w:t xml:space="preserve">Paušalna sudska pristojba u stečajnom postupku, </w:t>
            </w:r>
            <w:proofErr w:type="spellStart"/>
            <w:r>
              <w:t>Tbr</w:t>
            </w:r>
            <w:proofErr w:type="spellEnd"/>
            <w:r>
              <w:t>. 24. Zakona o sudskim pristojbama</w:t>
            </w:r>
          </w:p>
        </w:tc>
        <w:tc>
          <w:tcPr>
            <w:tcW w:type="dxa" w:w="315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CA7286" w:rsidP="00E10C4C" w:rsidR="00CA7286">
            <w:pPr>
              <w:jc w:val="right"/>
            </w:pPr>
          </w:p>
          <w:p w:rsidRDefault="00CA7286" w:rsidP="00E10C4C" w:rsidR="00CA7286">
            <w:pPr>
              <w:jc w:val="right"/>
            </w:pPr>
            <w:r>
              <w:t>2.000,00</w:t>
            </w:r>
          </w:p>
        </w:tc>
      </w:tr>
      <w:tr w:rsidTr="00E10C4C" w:rsidR="00CA7286">
        <w:tc>
          <w:tcPr>
            <w:tcW w:type="dxa" w:w="62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CA7286" w:rsidP="00E10C4C" w:rsidR="00CA7286">
            <w:r>
              <w:t>13.</w:t>
            </w:r>
          </w:p>
        </w:tc>
        <w:tc>
          <w:tcPr>
            <w:tcW w:type="dxa" w:w="579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CA7286" w:rsidP="00E10C4C" w:rsidR="00CA7286">
            <w:r>
              <w:t>Nagrada stečajnom upravitelju – 16% od očekivanog unovčenja stečajne mase od 50.000,00 kn, čl. 7. Uredbe</w:t>
            </w:r>
          </w:p>
        </w:tc>
        <w:tc>
          <w:tcPr>
            <w:tcW w:type="dxa" w:w="315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CA7286" w:rsidP="00E10C4C" w:rsidR="00CA7286">
            <w:pPr>
              <w:jc w:val="right"/>
            </w:pPr>
          </w:p>
          <w:p w:rsidRDefault="00CA7286" w:rsidP="00E10C4C" w:rsidR="00CA7286">
            <w:pPr>
              <w:jc w:val="right"/>
            </w:pPr>
            <w:r>
              <w:t>8.000,00</w:t>
            </w:r>
          </w:p>
        </w:tc>
      </w:tr>
      <w:tr w:rsidTr="00E10C4C" w:rsidR="00CA7286">
        <w:tc>
          <w:tcPr>
            <w:tcW w:type="dxa" w:w="62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CA7286" w:rsidP="00E10C4C" w:rsidR="00CA7286">
            <w:r>
              <w:t>14.</w:t>
            </w:r>
          </w:p>
        </w:tc>
        <w:tc>
          <w:tcPr>
            <w:tcW w:type="dxa" w:w="579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CA7286" w:rsidP="00E10C4C" w:rsidR="00CA7286">
            <w:r>
              <w:t xml:space="preserve">Trošak zatvaranja žiro računa </w:t>
            </w:r>
          </w:p>
          <w:p w:rsidRDefault="00CA7286" w:rsidP="00E10C4C" w:rsidR="00CA7286">
            <w:r>
              <w:t xml:space="preserve">(primjer: obračun naknade Croatia banke za </w:t>
            </w:r>
            <w:proofErr w:type="spellStart"/>
            <w:r>
              <w:t>Melius</w:t>
            </w:r>
            <w:proofErr w:type="spellEnd"/>
            <w:r>
              <w:t xml:space="preserve"> d.o.o. u stečaju od 24.03.2017.g.)</w:t>
            </w:r>
          </w:p>
        </w:tc>
        <w:tc>
          <w:tcPr>
            <w:tcW w:type="dxa" w:w="315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CA7286" w:rsidP="00E10C4C" w:rsidR="00CA7286">
            <w:pPr>
              <w:jc w:val="right"/>
            </w:pPr>
          </w:p>
          <w:p w:rsidRDefault="00CA7286" w:rsidP="00E10C4C" w:rsidR="00CA7286">
            <w:pPr>
              <w:jc w:val="right"/>
            </w:pPr>
          </w:p>
          <w:p w:rsidRDefault="00CA7286" w:rsidP="00E10C4C" w:rsidR="00CA7286">
            <w:pPr>
              <w:jc w:val="right"/>
            </w:pPr>
            <w:r>
              <w:t>200,00</w:t>
            </w:r>
          </w:p>
        </w:tc>
      </w:tr>
      <w:tr w:rsidTr="00E10C4C" w:rsidR="00CA7286">
        <w:tc>
          <w:tcPr>
            <w:tcW w:type="dxa" w:w="62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CA7286" w:rsidP="00E10C4C" w:rsidR="00CA7286">
            <w:r>
              <w:t>15.</w:t>
            </w:r>
          </w:p>
        </w:tc>
        <w:tc>
          <w:tcPr>
            <w:tcW w:type="dxa" w:w="579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CA7286" w:rsidP="00E10C4C" w:rsidR="00CA7286">
            <w:r>
              <w:t>Naknada FINA-i za 2 objave GFI- 1 objava 230,00 kn</w:t>
            </w:r>
          </w:p>
        </w:tc>
        <w:tc>
          <w:tcPr>
            <w:tcW w:type="dxa" w:w="315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CA7286" w:rsidP="00E10C4C" w:rsidR="00CA7286">
            <w:pPr>
              <w:jc w:val="right"/>
            </w:pPr>
            <w:r>
              <w:t>460,00</w:t>
            </w:r>
          </w:p>
        </w:tc>
      </w:tr>
      <w:tr w:rsidTr="00E10C4C" w:rsidR="00CA7286">
        <w:tc>
          <w:tcPr>
            <w:tcW w:type="dxa" w:w="62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CA7286" w:rsidP="00E10C4C" w:rsidR="00CA7286">
            <w:pPr>
              <w:rPr>
                <w:b/>
              </w:rPr>
            </w:pPr>
          </w:p>
        </w:tc>
        <w:tc>
          <w:tcPr>
            <w:tcW w:type="dxa" w:w="579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CA7286" w:rsidP="00E10C4C" w:rsidR="00CA7286">
            <w:pPr>
              <w:rPr>
                <w:b/>
              </w:rPr>
            </w:pPr>
            <w:r>
              <w:rPr>
                <w:b/>
              </w:rPr>
              <w:t>UKUPNO</w:t>
            </w:r>
          </w:p>
        </w:tc>
        <w:tc>
          <w:tcPr>
            <w:tcW w:type="dxa" w:w="315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CA7286" w:rsidP="00E10C4C" w:rsidR="00CA7286">
            <w:pPr>
              <w:jc w:val="right"/>
              <w:rPr>
                <w:b/>
              </w:rPr>
            </w:pPr>
            <w:r>
              <w:rPr>
                <w:b/>
              </w:rPr>
              <w:t>19.699,49</w:t>
            </w:r>
          </w:p>
        </w:tc>
      </w:tr>
    </w:tbl>
    <w:p w:rsidRDefault="00CA7286" w:rsidP="00CA7286" w:rsidR="00CA7286">
      <w:pPr>
        <w:jc w:val="both"/>
      </w:pPr>
    </w:p>
    <w:p w:rsidRDefault="00CA7286" w:rsidP="00CA7286" w:rsidR="00CA7286">
      <w:pPr>
        <w:pStyle w:val="Odlomakpopisa"/>
        <w:ind w:firstLine="709" w:left="0"/>
        <w:jc w:val="both"/>
      </w:pPr>
    </w:p>
    <w:p w:rsidRDefault="00144650" w:rsidP="00CA7286" w:rsidR="00144650">
      <w:pPr>
        <w:pStyle w:val="Odlomakpopisa"/>
        <w:ind w:left="1410"/>
        <w:jc w:val="both"/>
      </w:pPr>
      <w:r>
        <w:t>na ime predujma za pokriće troškova kako prethodnog tako i otvorenog stečajnog postupka, te da u istom roku potvrdu o uplati dostave u sudski spis.</w:t>
      </w:r>
    </w:p>
    <w:p w:rsidRDefault="00CA7286" w:rsidP="00CA7286" w:rsidR="00CA7286">
      <w:pPr>
        <w:pStyle w:val="Odlomakpopisa"/>
        <w:ind w:left="1410"/>
        <w:jc w:val="both"/>
      </w:pPr>
    </w:p>
    <w:p w:rsidRDefault="00144650" w:rsidP="00144650" w:rsidR="00144650">
      <w:pPr>
        <w:ind w:firstLine="720"/>
        <w:jc w:val="both"/>
      </w:pPr>
      <w:r>
        <w:t>2.</w:t>
      </w:r>
      <w:r>
        <w:tab/>
        <w:t>Ako vjerovnici dužnika ne postupe u skladu s točkom prvom ovog rješenja, stečajni sudac će donijeti odluku o otvaranju i zaključenju stečajnog postupka. U tom se slučaju stečajni postupak neće provesti i na odgovarajući će se način primijeniti odredbe članka 196. do 202. Stečajnog zakona.</w:t>
      </w:r>
    </w:p>
    <w:p w:rsidRDefault="00144650" w:rsidP="00144650" w:rsidR="00144650">
      <w:pPr>
        <w:ind w:firstLine="720"/>
        <w:jc w:val="both"/>
      </w:pPr>
      <w:r>
        <w:t>3.</w:t>
      </w:r>
      <w:r>
        <w:tab/>
        <w:t>Ako se stečajni postupak zaključi u skladu s odredbom članka 63. stav 1. Stečajnog zakona, a dužnik nema sredstava za pokriće najnužnijih troškova, sredstva će se isplatiti na teret predujmljenih sredstava.</w:t>
      </w:r>
    </w:p>
    <w:p w:rsidRDefault="009B61F0" w:rsidP="00144650" w:rsidR="009B61F0">
      <w:pPr>
        <w:tabs>
          <w:tab w:pos="7455" w:val="left"/>
          <w:tab w:pos="9072" w:val="right"/>
        </w:tabs>
      </w:pPr>
    </w:p>
    <w:p w:rsidRDefault="009B61F0" w:rsidP="009B61F0" w:rsidR="009B61F0">
      <w:pPr>
        <w:jc w:val="both"/>
      </w:pPr>
    </w:p>
    <w:p w:rsidRDefault="009B61F0" w:rsidP="009B61F0" w:rsidR="009B61F0" w:rsidRPr="000A10F3">
      <w:pPr>
        <w:jc w:val="center"/>
        <w:rPr>
          <w:b/>
        </w:rPr>
      </w:pPr>
      <w:r w:rsidRPr="000A10F3">
        <w:rPr>
          <w:b/>
        </w:rPr>
        <w:t>Obrazloženje</w:t>
      </w:r>
    </w:p>
    <w:p w:rsidRDefault="009B61F0" w:rsidP="009B61F0" w:rsidR="009B61F0">
      <w:pPr>
        <w:jc w:val="both"/>
      </w:pPr>
    </w:p>
    <w:p w:rsidRDefault="009B61F0" w:rsidP="009B61F0" w:rsidR="009B61F0">
      <w:pPr>
        <w:jc w:val="both"/>
      </w:pPr>
    </w:p>
    <w:p w:rsidRDefault="00DD2365" w:rsidP="00015125" w:rsidR="00741BE6">
      <w:pPr>
        <w:tabs>
          <w:tab w:pos="4050" w:val="left"/>
        </w:tabs>
        <w:jc w:val="both"/>
        <w:rPr>
          <w:b/>
        </w:rPr>
      </w:pPr>
      <w:r>
        <w:t xml:space="preserve">           </w:t>
      </w:r>
      <w:r w:rsidR="00F81165">
        <w:t xml:space="preserve">Predlagatelj </w:t>
      </w:r>
      <w:r w:rsidR="00CA7286">
        <w:t xml:space="preserve">FINA RC Osijek </w:t>
      </w:r>
      <w:r w:rsidRPr="00DD2365">
        <w:t xml:space="preserve"> podni</w:t>
      </w:r>
      <w:r w:rsidR="00F81165">
        <w:t>o</w:t>
      </w:r>
      <w:r w:rsidRPr="00DD2365">
        <w:t xml:space="preserve"> je dana </w:t>
      </w:r>
      <w:r w:rsidR="00CA7286">
        <w:t>20. travnja 2016</w:t>
      </w:r>
      <w:r w:rsidR="002F3F8D">
        <w:t>. g.</w:t>
      </w:r>
      <w:r w:rsidRPr="00DD2365">
        <w:t xml:space="preserve"> prijedlog za otvaranje</w:t>
      </w:r>
      <w:r w:rsidR="00204592">
        <w:t xml:space="preserve"> </w:t>
      </w:r>
      <w:r w:rsidRPr="00DD2365">
        <w:t xml:space="preserve">stečajnog postupka nad dužnikom </w:t>
      </w:r>
      <w:r w:rsidR="00CA7286" w:rsidRPr="00CA7286">
        <w:rPr>
          <w:b/>
        </w:rPr>
        <w:t xml:space="preserve">VUKA BENZ d.o.o., Vukovar, </w:t>
      </w:r>
      <w:proofErr w:type="spellStart"/>
      <w:r w:rsidR="00CA7286" w:rsidRPr="00CA7286">
        <w:rPr>
          <w:b/>
        </w:rPr>
        <w:t>Kudeljarska</w:t>
      </w:r>
      <w:proofErr w:type="spellEnd"/>
      <w:r w:rsidR="00CA7286" w:rsidRPr="00CA7286">
        <w:rPr>
          <w:b/>
        </w:rPr>
        <w:t xml:space="preserve"> 6, MBS: 030115137, OIB: 88257478011</w:t>
      </w:r>
      <w:r w:rsidR="008E50B6">
        <w:rPr>
          <w:b/>
        </w:rPr>
        <w:t>.</w:t>
      </w:r>
    </w:p>
    <w:p w:rsidRDefault="00EB2E0E" w:rsidP="00EB2E0E" w:rsidR="00D70FBF">
      <w:pPr>
        <w:tabs>
          <w:tab w:pos="7065" w:val="left"/>
        </w:tabs>
        <w:jc w:val="both"/>
      </w:pPr>
      <w:r>
        <w:tab/>
      </w:r>
    </w:p>
    <w:p w:rsidRDefault="00FA7686" w:rsidP="00015125" w:rsidR="009B61F0">
      <w:pPr>
        <w:tabs>
          <w:tab w:pos="4050" w:val="left"/>
        </w:tabs>
        <w:jc w:val="both"/>
      </w:pPr>
      <w:r>
        <w:tab/>
      </w:r>
    </w:p>
    <w:p w:rsidRDefault="008737BC" w:rsidP="00204592" w:rsidR="00A27295">
      <w:pPr>
        <w:tabs>
          <w:tab w:pos="5415" w:val="left"/>
          <w:tab w:pos="7515" w:val="left"/>
        </w:tabs>
        <w:jc w:val="both"/>
      </w:pPr>
      <w:r>
        <w:lastRenderedPageBreak/>
        <w:tab/>
      </w:r>
      <w:r w:rsidR="00204592">
        <w:tab/>
      </w:r>
    </w:p>
    <w:p w:rsidRDefault="00CA7286" w:rsidP="00CA7286" w:rsidR="00CA7286">
      <w:pPr>
        <w:tabs>
          <w:tab w:pos="7455" w:val="left"/>
          <w:tab w:pos="9072" w:val="right"/>
        </w:tabs>
        <w:jc w:val="right"/>
      </w:pPr>
      <w:r>
        <w:t>Broj: 6 St-934/16-</w:t>
      </w:r>
      <w:r w:rsidR="00BC6BEC">
        <w:t>10</w:t>
      </w:r>
      <w:bookmarkStart w:name="_GoBack" w:id="0"/>
      <w:bookmarkEnd w:id="0"/>
    </w:p>
    <w:p w:rsidRDefault="00792DB7" w:rsidP="00792DB7" w:rsidR="00792DB7">
      <w:pPr>
        <w:ind w:firstLine="720"/>
        <w:jc w:val="right"/>
      </w:pPr>
    </w:p>
    <w:p w:rsidRDefault="00792DB7" w:rsidP="00792DB7" w:rsidR="00792DB7">
      <w:pPr>
        <w:ind w:firstLine="720"/>
        <w:jc w:val="right"/>
      </w:pPr>
    </w:p>
    <w:p w:rsidRDefault="00470B34" w:rsidP="00AF4026" w:rsidR="009B61F0">
      <w:pPr>
        <w:ind w:firstLine="720"/>
        <w:jc w:val="both"/>
      </w:pPr>
      <w:r>
        <w:t>Sukladno Izvješću privremen</w:t>
      </w:r>
      <w:r w:rsidR="00A27295">
        <w:t>og</w:t>
      </w:r>
      <w:r>
        <w:t xml:space="preserve"> stečajn</w:t>
      </w:r>
      <w:r w:rsidR="00A27295">
        <w:t>og</w:t>
      </w:r>
      <w:r>
        <w:t xml:space="preserve"> upravitelj</w:t>
      </w:r>
      <w:r w:rsidR="00A27295">
        <w:t>a</w:t>
      </w:r>
      <w:r>
        <w:t xml:space="preserve"> određen</w:t>
      </w:r>
      <w:r w:rsidR="00A27295">
        <w:t>og</w:t>
      </w:r>
      <w:r>
        <w:t xml:space="preserve"> rješenjem ovog suda St-</w:t>
      </w:r>
      <w:r w:rsidR="00CA7286">
        <w:t>934/16 od 17.2.2017. g.</w:t>
      </w:r>
      <w:r w:rsidR="00F57A6F">
        <w:t xml:space="preserve">, koje je usmeno iznio na ročištu održanom dana </w:t>
      </w:r>
      <w:r w:rsidR="00CA7286">
        <w:t xml:space="preserve">26. travnja 2017. g. </w:t>
      </w:r>
      <w:r w:rsidR="009B61F0">
        <w:t>razvidno</w:t>
      </w:r>
      <w:r>
        <w:t xml:space="preserve"> je</w:t>
      </w:r>
      <w:r w:rsidR="009B61F0">
        <w:t xml:space="preserve"> da su  kod  stečajnog dužnika ostvareni stečajni razlozi predviđeni člankom </w:t>
      </w:r>
      <w:r w:rsidR="00C74FFE">
        <w:t>5</w:t>
      </w:r>
      <w:r w:rsidR="009B61F0">
        <w:t>. Stečajnog zakona</w:t>
      </w:r>
      <w:r w:rsidR="00F4731D">
        <w:t xml:space="preserve"> - dužnik je nesposoban za plaćanje </w:t>
      </w:r>
      <w:r w:rsidR="00F41435">
        <w:t xml:space="preserve">i prezadužen. </w:t>
      </w:r>
      <w:r w:rsidR="00741BE6">
        <w:t xml:space="preserve">Sukladno </w:t>
      </w:r>
      <w:r w:rsidR="008E50B6">
        <w:t>materijalnoj dokument</w:t>
      </w:r>
      <w:r w:rsidR="00EC2A64">
        <w:t xml:space="preserve">aciji u spisu </w:t>
      </w:r>
      <w:r w:rsidR="008E50B6">
        <w:t xml:space="preserve">dužnik </w:t>
      </w:r>
      <w:r w:rsidR="00B13357">
        <w:t xml:space="preserve"> je nesposoban za plaćanje i prezadužen, ne posjeduje nikakvu imovinu, niti financijsku, niti materijalnu.</w:t>
      </w:r>
      <w:r w:rsidR="00AF4026">
        <w:t xml:space="preserve"> </w:t>
      </w:r>
      <w:r w:rsidR="009B61F0">
        <w:t>Predvidivi troškovi stečajnog postupka prema</w:t>
      </w:r>
      <w:r>
        <w:t xml:space="preserve"> ocijeni privremenog stečajnog upravitelja iznosili bi </w:t>
      </w:r>
      <w:r w:rsidR="00CA7286">
        <w:t>20</w:t>
      </w:r>
      <w:r w:rsidR="00540CBD">
        <w:t>.000</w:t>
      </w:r>
      <w:r w:rsidR="00B13357">
        <w:t>,00</w:t>
      </w:r>
      <w:r w:rsidR="009B61F0">
        <w:t xml:space="preserve"> kn, (troš</w:t>
      </w:r>
      <w:r w:rsidR="00C74FFE">
        <w:t>ak financijsko-knjigovodstvenog vještačenja, procjena nekretnine, izrada elaborata, troškovi sudskih i drugih postupaka, bruto nagrada stečajnog upravitelja i ostali troškovi).</w:t>
      </w:r>
    </w:p>
    <w:p w:rsidRDefault="009B61F0" w:rsidP="009B61F0" w:rsidR="009B61F0">
      <w:pPr>
        <w:jc w:val="both"/>
      </w:pPr>
    </w:p>
    <w:p w:rsidRDefault="009B61F0" w:rsidP="009B61F0" w:rsidR="009B61F0">
      <w:pPr>
        <w:ind w:firstLine="720"/>
        <w:jc w:val="both"/>
      </w:pPr>
      <w:r>
        <w:t xml:space="preserve">Sukladno članku </w:t>
      </w:r>
      <w:r w:rsidR="00C74FFE">
        <w:t>132</w:t>
      </w:r>
      <w:r>
        <w:t xml:space="preserve"> st</w:t>
      </w:r>
      <w:r w:rsidR="00C74FFE">
        <w:t>.</w:t>
      </w:r>
      <w:r>
        <w:t xml:space="preserve"> 1.</w:t>
      </w:r>
      <w:r w:rsidR="00C74FFE">
        <w:t xml:space="preserve"> i 2. </w:t>
      </w:r>
      <w:r>
        <w:t xml:space="preserve"> Stečajnog zakona </w:t>
      </w:r>
      <w:r w:rsidR="00AF4026">
        <w:t xml:space="preserve">riješeno je </w:t>
      </w:r>
      <w:r>
        <w:t xml:space="preserve"> u izreci.</w:t>
      </w:r>
    </w:p>
    <w:p w:rsidRDefault="009B61F0" w:rsidP="009B61F0" w:rsidR="009B61F0">
      <w:pPr>
        <w:jc w:val="both"/>
      </w:pPr>
    </w:p>
    <w:p w:rsidRDefault="009B61F0" w:rsidP="009B61F0" w:rsidR="009B61F0">
      <w:pPr>
        <w:jc w:val="both"/>
      </w:pPr>
    </w:p>
    <w:p w:rsidRDefault="00CE19FA" w:rsidP="009B61F0" w:rsidR="00CE19FA">
      <w:pPr>
        <w:pStyle w:val="Tijeloteksta"/>
      </w:pPr>
    </w:p>
    <w:p w:rsidRDefault="00CE19FA" w:rsidP="004B741D" w:rsidR="00CE19FA">
      <w:pPr>
        <w:pStyle w:val="Tijeloteksta"/>
      </w:pPr>
    </w:p>
    <w:p w:rsidRDefault="00B41F79" w:rsidP="004B741D" w:rsidR="004B741D">
      <w:pPr>
        <w:pStyle w:val="Tijeloteksta"/>
        <w:jc w:val="center"/>
      </w:pPr>
      <w:r>
        <w:t xml:space="preserve">U </w:t>
      </w:r>
      <w:r w:rsidR="00857D02">
        <w:t xml:space="preserve">Osijeku </w:t>
      </w:r>
      <w:r w:rsidR="00CA7286">
        <w:t xml:space="preserve">22. svibnja </w:t>
      </w:r>
      <w:r w:rsidR="00792DB7">
        <w:t>2017. g.</w:t>
      </w:r>
    </w:p>
    <w:p w:rsidRDefault="00960C63" w:rsidP="004B741D" w:rsidR="00960C63">
      <w:pPr>
        <w:pStyle w:val="Tijeloteksta"/>
        <w:jc w:val="center"/>
      </w:pPr>
    </w:p>
    <w:p w:rsidRDefault="00960C63" w:rsidP="004B741D" w:rsidR="00960C63">
      <w:pPr>
        <w:pStyle w:val="Tijeloteksta"/>
        <w:jc w:val="center"/>
      </w:pPr>
    </w:p>
    <w:p w:rsidRDefault="007242CD" w:rsidP="004B741D" w:rsidR="007242CD">
      <w:pPr>
        <w:pStyle w:val="Tijeloteksta"/>
        <w:jc w:val="center"/>
      </w:pPr>
    </w:p>
    <w:p w:rsidRDefault="007242CD" w:rsidP="004B741D" w:rsidR="007242CD">
      <w:pPr>
        <w:pStyle w:val="Tijeloteksta"/>
        <w:jc w:val="left"/>
      </w:pPr>
    </w:p>
    <w:p w:rsidRDefault="00960C63" w:rsidP="004B741D" w:rsidR="004B741D">
      <w:pPr>
        <w:pStyle w:val="Tijeloteksta"/>
        <w:jc w:val="left"/>
      </w:pPr>
      <w:r>
        <w:t>Zapisničar: Danijela Sekulić</w:t>
      </w:r>
      <w:r w:rsidR="004B741D">
        <w:tab/>
      </w:r>
      <w:r w:rsidR="004B741D">
        <w:tab/>
      </w:r>
      <w:r>
        <w:t xml:space="preserve">                                                </w:t>
      </w:r>
      <w:r w:rsidR="004B741D">
        <w:t>STEČAJN</w:t>
      </w:r>
      <w:r w:rsidR="00237B96">
        <w:t>A SUTKINJA</w:t>
      </w:r>
    </w:p>
    <w:p w:rsidRDefault="004B741D" w:rsidP="004B741D" w:rsidR="004B741D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857D02">
        <w:tab/>
        <w:t xml:space="preserve">   </w:t>
      </w:r>
      <w:r w:rsidR="00CE19FA">
        <w:t xml:space="preserve">                   </w:t>
      </w:r>
      <w:r w:rsidR="00857D02">
        <w:t xml:space="preserve"> </w:t>
      </w:r>
      <w:r w:rsidR="00451DD6">
        <w:t>Nada Roso</w:t>
      </w:r>
    </w:p>
    <w:p w:rsidRDefault="007242CD" w:rsidP="004B741D" w:rsidR="007242CD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DNA</w:t>
      </w:r>
    </w:p>
    <w:p w:rsidRDefault="00366021" w:rsidP="00786F1E" w:rsidR="00366021">
      <w:pPr>
        <w:pStyle w:val="Tijeloteksta"/>
        <w:ind w:left="720"/>
        <w:jc w:val="left"/>
      </w:pPr>
    </w:p>
    <w:p w:rsidRDefault="00F81165" w:rsidP="00470B34" w:rsidR="00470B34">
      <w:pPr>
        <w:numPr>
          <w:ilvl w:val="0"/>
          <w:numId w:val="6"/>
        </w:numPr>
        <w:jc w:val="both"/>
      </w:pPr>
      <w:r>
        <w:t>e-</w:t>
      </w:r>
      <w:r w:rsidR="00470B34">
        <w:t>oglasna ploča</w:t>
      </w:r>
    </w:p>
    <w:p w:rsidRDefault="00470B34" w:rsidP="00470B34" w:rsidR="00470B34">
      <w:pPr>
        <w:numPr>
          <w:ilvl w:val="0"/>
          <w:numId w:val="6"/>
        </w:numPr>
        <w:jc w:val="both"/>
      </w:pPr>
      <w:r>
        <w:t xml:space="preserve">kal. </w:t>
      </w:r>
      <w:r w:rsidR="00CA7286">
        <w:t>22.6.</w:t>
      </w:r>
    </w:p>
    <w:p w:rsidRDefault="00470B34" w:rsidP="00470B34" w:rsidR="00470B34">
      <w:pPr>
        <w:jc w:val="both"/>
      </w:pPr>
    </w:p>
    <w:p w:rsidRDefault="004B741D" w:rsidP="00470B34" w:rsidR="004B741D">
      <w:pPr>
        <w:pStyle w:val="Tijeloteksta"/>
        <w:tabs>
          <w:tab w:pos="1785" w:val="left"/>
        </w:tabs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B741D" w:rsidP="004B741D" w:rsidR="004B741D"/>
    <w:p w:rsidRDefault="00451DD6" w:rsidP="00960C63" w:rsidR="00960C63">
      <w:pPr>
        <w:pStyle w:val="Tijeloteksta"/>
        <w:jc w:val="left"/>
      </w:pPr>
      <w:r w:rsidRPr="00F92416">
        <w:lastRenderedPageBreak/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="00960C63">
        <w:tab/>
      </w:r>
      <w:r w:rsidR="00960C63">
        <w:tab/>
      </w:r>
      <w:r w:rsidR="00960C63">
        <w:tab/>
      </w:r>
      <w:r w:rsidR="00960C63">
        <w:tab/>
        <w:t xml:space="preserve"> </w:t>
      </w:r>
      <w:r w:rsidRPr="00F92416">
        <w:tab/>
      </w:r>
      <w:r w:rsidR="00960C63">
        <w:t xml:space="preserve">                                                                                                                                                                                                             </w:t>
      </w:r>
      <w:r w:rsidR="00960C63">
        <w:tab/>
      </w:r>
      <w:r w:rsidR="00960C63">
        <w:tab/>
      </w:r>
      <w:r w:rsidR="00960C63">
        <w:tab/>
      </w:r>
    </w:p>
    <w:p w:rsidRDefault="00960C63" w:rsidP="007F3C2A" w:rsidR="00960C63">
      <w:pPr>
        <w:pStyle w:val="Tijeloteksta"/>
        <w:jc w:val="left"/>
      </w:pPr>
      <w:r>
        <w:tab/>
      </w:r>
      <w:r>
        <w:tab/>
      </w:r>
      <w:r>
        <w:tab/>
      </w:r>
      <w:r>
        <w:tab/>
        <w:t xml:space="preserve">   </w:t>
      </w:r>
      <w:r>
        <w:tab/>
      </w:r>
    </w:p>
    <w:p w:rsidRDefault="00451DD6" w:rsidP="00960C63" w:rsidR="00451DD6">
      <w:pPr>
        <w:pStyle w:val="Tijeloteksta"/>
        <w:jc w:val="left"/>
      </w:pPr>
    </w:p>
    <w:sectPr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021F3" w:rsidR="005021F3">
      <w:r>
        <w:separator/>
      </w:r>
    </w:p>
  </w:endnote>
  <w:endnote w:id="0" w:type="continuationSeparator">
    <w:p w:rsidRDefault="005021F3" w:rsidR="005021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021F3" w:rsidR="005021F3">
      <w:r>
        <w:separator/>
      </w:r>
    </w:p>
  </w:footnote>
  <w:footnote w:id="0" w:type="continuationSeparator">
    <w:p w:rsidRDefault="005021F3" w:rsidR="005021F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2365" w:rsidR="00DD236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BC6BEC">
      <w:rPr>
        <w:noProof/>
      </w:rPr>
      <w:t>3</w:t>
    </w:r>
    <w:r>
      <w:fldChar w:fldCharType="end"/>
    </w: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B6715DB"/>
    <w:multiLevelType w:val="hybridMultilevel"/>
    <w:tmpl w:val="20E44D90"/>
    <w:lvl w:tplc="C4C09380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6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0"/>
  </w:num>
  <w:num w:numId="6">
    <w:abstractNumId w:val="2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6BF2"/>
    <w:rsid w:val="0001202A"/>
    <w:rsid w:val="00015125"/>
    <w:rsid w:val="000209AD"/>
    <w:rsid w:val="00032BF0"/>
    <w:rsid w:val="0003531D"/>
    <w:rsid w:val="0005396D"/>
    <w:rsid w:val="00086232"/>
    <w:rsid w:val="000C20F1"/>
    <w:rsid w:val="000C7F37"/>
    <w:rsid w:val="000E414B"/>
    <w:rsid w:val="000F22FF"/>
    <w:rsid w:val="00132F01"/>
    <w:rsid w:val="00144650"/>
    <w:rsid w:val="001524AE"/>
    <w:rsid w:val="0016016C"/>
    <w:rsid w:val="00163019"/>
    <w:rsid w:val="001635ED"/>
    <w:rsid w:val="001742E1"/>
    <w:rsid w:val="00182DD4"/>
    <w:rsid w:val="0019752C"/>
    <w:rsid w:val="001A0170"/>
    <w:rsid w:val="001A6201"/>
    <w:rsid w:val="001C7811"/>
    <w:rsid w:val="001E75FC"/>
    <w:rsid w:val="00204592"/>
    <w:rsid w:val="002142C7"/>
    <w:rsid w:val="0021564C"/>
    <w:rsid w:val="00223C8E"/>
    <w:rsid w:val="00237B96"/>
    <w:rsid w:val="00252C63"/>
    <w:rsid w:val="00255E1A"/>
    <w:rsid w:val="00283315"/>
    <w:rsid w:val="00290814"/>
    <w:rsid w:val="00291B9C"/>
    <w:rsid w:val="002E54A6"/>
    <w:rsid w:val="002F3F8D"/>
    <w:rsid w:val="00313F98"/>
    <w:rsid w:val="003258FC"/>
    <w:rsid w:val="00325955"/>
    <w:rsid w:val="00327B99"/>
    <w:rsid w:val="00341886"/>
    <w:rsid w:val="00366021"/>
    <w:rsid w:val="003A4406"/>
    <w:rsid w:val="003B0E86"/>
    <w:rsid w:val="003B4C28"/>
    <w:rsid w:val="003C42EF"/>
    <w:rsid w:val="003E08E5"/>
    <w:rsid w:val="003E147C"/>
    <w:rsid w:val="003E556F"/>
    <w:rsid w:val="003F28A4"/>
    <w:rsid w:val="003F4CB1"/>
    <w:rsid w:val="004039B7"/>
    <w:rsid w:val="00405B85"/>
    <w:rsid w:val="00451DD6"/>
    <w:rsid w:val="00470B34"/>
    <w:rsid w:val="004806AD"/>
    <w:rsid w:val="00497410"/>
    <w:rsid w:val="004B1C41"/>
    <w:rsid w:val="004B741D"/>
    <w:rsid w:val="004D3648"/>
    <w:rsid w:val="004E5065"/>
    <w:rsid w:val="004F0439"/>
    <w:rsid w:val="004F405F"/>
    <w:rsid w:val="00500BBD"/>
    <w:rsid w:val="005021F3"/>
    <w:rsid w:val="00540CBD"/>
    <w:rsid w:val="0055624C"/>
    <w:rsid w:val="00577BBA"/>
    <w:rsid w:val="005B403D"/>
    <w:rsid w:val="005E0FF9"/>
    <w:rsid w:val="00607E75"/>
    <w:rsid w:val="00612BA9"/>
    <w:rsid w:val="006139EC"/>
    <w:rsid w:val="006235FB"/>
    <w:rsid w:val="00667BE8"/>
    <w:rsid w:val="006826C2"/>
    <w:rsid w:val="006837ED"/>
    <w:rsid w:val="006A2408"/>
    <w:rsid w:val="006A56C2"/>
    <w:rsid w:val="006B551B"/>
    <w:rsid w:val="007053B9"/>
    <w:rsid w:val="007242CD"/>
    <w:rsid w:val="00725641"/>
    <w:rsid w:val="00731E2F"/>
    <w:rsid w:val="00741BE6"/>
    <w:rsid w:val="0074711B"/>
    <w:rsid w:val="00747308"/>
    <w:rsid w:val="00770E51"/>
    <w:rsid w:val="00786F1E"/>
    <w:rsid w:val="00792DB7"/>
    <w:rsid w:val="007A7E59"/>
    <w:rsid w:val="007B0643"/>
    <w:rsid w:val="007C1241"/>
    <w:rsid w:val="007C3FEE"/>
    <w:rsid w:val="007C5C76"/>
    <w:rsid w:val="007F3C2A"/>
    <w:rsid w:val="0080666F"/>
    <w:rsid w:val="00845777"/>
    <w:rsid w:val="00857D02"/>
    <w:rsid w:val="008737BC"/>
    <w:rsid w:val="008737C5"/>
    <w:rsid w:val="008763AA"/>
    <w:rsid w:val="0087712F"/>
    <w:rsid w:val="0088689D"/>
    <w:rsid w:val="00893D29"/>
    <w:rsid w:val="008A0787"/>
    <w:rsid w:val="008C5EBB"/>
    <w:rsid w:val="008C6D56"/>
    <w:rsid w:val="008E50B6"/>
    <w:rsid w:val="009001D6"/>
    <w:rsid w:val="009053A0"/>
    <w:rsid w:val="0093450C"/>
    <w:rsid w:val="00935547"/>
    <w:rsid w:val="00960C63"/>
    <w:rsid w:val="00961D63"/>
    <w:rsid w:val="00963406"/>
    <w:rsid w:val="009807E2"/>
    <w:rsid w:val="00994095"/>
    <w:rsid w:val="009B61F0"/>
    <w:rsid w:val="009C13EB"/>
    <w:rsid w:val="009D1A7D"/>
    <w:rsid w:val="00A025E8"/>
    <w:rsid w:val="00A07AC6"/>
    <w:rsid w:val="00A14779"/>
    <w:rsid w:val="00A27295"/>
    <w:rsid w:val="00A402F9"/>
    <w:rsid w:val="00A45AC5"/>
    <w:rsid w:val="00A4738D"/>
    <w:rsid w:val="00A91ED3"/>
    <w:rsid w:val="00AB56F9"/>
    <w:rsid w:val="00AD24AA"/>
    <w:rsid w:val="00AF4026"/>
    <w:rsid w:val="00B11498"/>
    <w:rsid w:val="00B11D59"/>
    <w:rsid w:val="00B13357"/>
    <w:rsid w:val="00B32B3E"/>
    <w:rsid w:val="00B41F79"/>
    <w:rsid w:val="00B84DB3"/>
    <w:rsid w:val="00B918D6"/>
    <w:rsid w:val="00B96FCE"/>
    <w:rsid w:val="00BC33DE"/>
    <w:rsid w:val="00BC6BEC"/>
    <w:rsid w:val="00BC75C6"/>
    <w:rsid w:val="00BE2691"/>
    <w:rsid w:val="00BF7940"/>
    <w:rsid w:val="00C15361"/>
    <w:rsid w:val="00C26291"/>
    <w:rsid w:val="00C346B1"/>
    <w:rsid w:val="00C3548B"/>
    <w:rsid w:val="00C74FFE"/>
    <w:rsid w:val="00C90A88"/>
    <w:rsid w:val="00C9197B"/>
    <w:rsid w:val="00CA5EA9"/>
    <w:rsid w:val="00CA7286"/>
    <w:rsid w:val="00CB0F92"/>
    <w:rsid w:val="00CD5342"/>
    <w:rsid w:val="00CE19FA"/>
    <w:rsid w:val="00CF4431"/>
    <w:rsid w:val="00D178DC"/>
    <w:rsid w:val="00D217E4"/>
    <w:rsid w:val="00D30759"/>
    <w:rsid w:val="00D43D85"/>
    <w:rsid w:val="00D64559"/>
    <w:rsid w:val="00D70FBF"/>
    <w:rsid w:val="00D729D1"/>
    <w:rsid w:val="00D7740E"/>
    <w:rsid w:val="00D85A5F"/>
    <w:rsid w:val="00D86163"/>
    <w:rsid w:val="00D9053B"/>
    <w:rsid w:val="00D913A9"/>
    <w:rsid w:val="00DC7BF5"/>
    <w:rsid w:val="00DD2365"/>
    <w:rsid w:val="00DE25C7"/>
    <w:rsid w:val="00DE3087"/>
    <w:rsid w:val="00DE58F9"/>
    <w:rsid w:val="00E029FB"/>
    <w:rsid w:val="00E0561C"/>
    <w:rsid w:val="00E1321F"/>
    <w:rsid w:val="00E33E37"/>
    <w:rsid w:val="00E430E2"/>
    <w:rsid w:val="00E55AA4"/>
    <w:rsid w:val="00E73CF8"/>
    <w:rsid w:val="00E91BC9"/>
    <w:rsid w:val="00EB2E0E"/>
    <w:rsid w:val="00EB3D75"/>
    <w:rsid w:val="00EC2A64"/>
    <w:rsid w:val="00ED0232"/>
    <w:rsid w:val="00ED3737"/>
    <w:rsid w:val="00F23FA1"/>
    <w:rsid w:val="00F306C1"/>
    <w:rsid w:val="00F32280"/>
    <w:rsid w:val="00F41435"/>
    <w:rsid w:val="00F435F7"/>
    <w:rsid w:val="00F4731D"/>
    <w:rsid w:val="00F55EB2"/>
    <w:rsid w:val="00F57A6F"/>
    <w:rsid w:val="00F618C3"/>
    <w:rsid w:val="00F76EF7"/>
    <w:rsid w:val="00F80660"/>
    <w:rsid w:val="00F81165"/>
    <w:rsid w:val="00F81190"/>
    <w:rsid w:val="00F8686C"/>
    <w:rsid w:val="00FA7686"/>
    <w:rsid w:val="00FB45AD"/>
    <w:rsid w:val="00FD7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uiPriority w:val="34"/>
    <w:qFormat/>
    <w:rsid w:val="00CA728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82DD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82DD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82DD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82DD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82DD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uiPriority w:val="34"/>
    <w:qFormat/>
    <w:rsid w:val="00CA728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82DD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82DD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82DD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82DD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82DD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svibnja 2017.</izvorni_sadrzaj>
    <derivirana_varijabla naziv="DomainObject.DatumDonosenjaOdluke_1">22.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St-934/2016-10</izvorni_sadrzaj>
    <derivirana_varijabla naziv="DomainObject.Oznaka_1">St-934/2016-10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934</izvorni_sadrzaj>
    <derivirana_varijabla naziv="DomainObject.Predmet.Broj_1">934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travnja 2016.</izvorni_sadrzaj>
    <derivirana_varijabla naziv="DomainObject.Predmet.DatumOsnivanja_1">20.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St-934/2016</izvorni_sadrzaj>
    <derivirana_varijabla naziv="DomainObject.Predmet.OznakaBroj_1">St-934/2016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VUKA BENZ d.o.o. za trgovinu i usluge</izvorni_sadrzaj>
    <derivirana_varijabla naziv="DomainObject.Predmet.ProtustrankaFormated_1">  VUKA BENZ d.o.o. za trgovinu i usluge</derivirana_varijabla>
  </DomainObject.Predmet.ProtustrankaFormated>
  <DomainObject.Predmet.ProtustrankaFormatedOIB>
    <izvorni_sadrzaj>  VUKA BENZ d.o.o. za trgovinu i usluge, OIB 88257478011</izvorni_sadrzaj>
    <derivirana_varijabla naziv="DomainObject.Predmet.ProtustrankaFormatedOIB_1">  VUKA BENZ d.o.o. za trgovinu i usluge, OIB 88257478011</derivirana_varijabla>
  </DomainObject.Predmet.ProtustrankaFormatedOIB>
  <DomainObject.Predmet.ProtustrankaFormatedWithAdress>
    <izvorni_sadrzaj> VUKA BENZ d.o.o. za trgovinu i usluge, Kudeljarska 6, 32000 Vukovar</izvorni_sadrzaj>
    <derivirana_varijabla naziv="DomainObject.Predmet.ProtustrankaFormatedWithAdress_1"> VUKA BENZ d.o.o. za trgovinu i usluge, Kudeljarska 6, 32000 Vukovar</derivirana_varijabla>
  </DomainObject.Predmet.ProtustrankaFormatedWithAdress>
  <DomainObject.Predmet.ProtustrankaFormatedWithAdressOIB>
    <izvorni_sadrzaj> VUKA BENZ d.o.o. za trgovinu i usluge, OIB 88257478011, Kudeljarska 6, 32000 Vukovar</izvorni_sadrzaj>
    <derivirana_varijabla naziv="DomainObject.Predmet.ProtustrankaFormatedWithAdressOIB_1"> VUKA BENZ d.o.o. za trgovinu i usluge, OIB 88257478011, Kudeljarska 6, 32000 Vukovar</derivirana_varijabla>
  </DomainObject.Predmet.ProtustrankaFormatedWithAdressOIB>
  <DomainObject.Predmet.ProtustrankaWithAdress>
    <izvorni_sadrzaj>VUKA BENZ d.o.o. za trgovinu i usluge Kudeljarska 6, 32000 Vukovar</izvorni_sadrzaj>
    <derivirana_varijabla naziv="DomainObject.Predmet.ProtustrankaWithAdress_1">VUKA BENZ d.o.o. za trgovinu i usluge Kudeljarska 6, 32000 Vukovar</derivirana_varijabla>
  </DomainObject.Predmet.ProtustrankaWithAdress>
  <DomainObject.Predmet.ProtustrankaWithAdressOIB>
    <izvorni_sadrzaj>VUKA BENZ d.o.o. za trgovinu i usluge, OIB 88257478011, Kudeljarska 6, 32000 Vukovar</izvorni_sadrzaj>
    <derivirana_varijabla naziv="DomainObject.Predmet.ProtustrankaWithAdressOIB_1">VUKA BENZ d.o.o. za trgovinu i usluge, OIB 88257478011, Kudeljarska 6, 32000 Vukovar</derivirana_varijabla>
  </DomainObject.Predmet.ProtustrankaWithAdressOIB>
  <DomainObject.Predmet.ProtustrankaNazivFormated>
    <izvorni_sadrzaj>VUKA BENZ d.o.o. za trgovinu i usluge</izvorni_sadrzaj>
    <derivirana_varijabla naziv="DomainObject.Predmet.ProtustrankaNazivFormated_1">VUKA BENZ d.o.o. za trgovinu i usluge</derivirana_varijabla>
  </DomainObject.Predmet.ProtustrankaNazivFormated>
  <DomainObject.Predmet.ProtustrankaNazivFormatedOIB>
    <izvorni_sadrzaj>VUKA BENZ d.o.o. za trgovinu i usluge, OIB 88257478011</izvorni_sadrzaj>
    <derivirana_varijabla naziv="DomainObject.Predmet.ProtustrankaNazivFormatedOIB_1">VUKA BENZ d.o.o. za trgovinu i usluge, OIB 88257478011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VUKA BENZ d.o.o. za trgovinu i usluge</item>
    </izvorni_sadrzaj>
    <derivirana_varijabla naziv="DomainObject.Predmet.ProtuStrankaListFormated_1">
      <item>VUKA BENZ d.o.o. za trgovinu i usluge</item>
    </derivirana_varijabla>
  </DomainObject.Predmet.ProtuStrankaListFormated>
  <DomainObject.Predmet.ProtuStrankaListFormatedOIB>
    <izvorni_sadrzaj>
      <item>VUKA BENZ d.o.o. za trgovinu i usluge, OIB 88257478011</item>
    </izvorni_sadrzaj>
    <derivirana_varijabla naziv="DomainObject.Predmet.ProtuStrankaListFormatedOIB_1">
      <item>VUKA BENZ d.o.o. za trgovinu i usluge, OIB 88257478011</item>
    </derivirana_varijabla>
  </DomainObject.Predmet.ProtuStrankaListFormatedOIB>
  <DomainObject.Predmet.ProtuStrankaListFormatedWithAdress>
    <izvorni_sadrzaj>
      <item>VUKA BENZ d.o.o. za trgovinu i usluge, Kudeljarska 6, 32000 Vukovar</item>
    </izvorni_sadrzaj>
    <derivirana_varijabla naziv="DomainObject.Predmet.ProtuStrankaListFormatedWithAdress_1">
      <item>VUKA BENZ d.o.o. za trgovinu i usluge, Kudeljarska 6, 32000 Vukovar</item>
    </derivirana_varijabla>
  </DomainObject.Predmet.ProtuStrankaListFormatedWithAdress>
  <DomainObject.Predmet.ProtuStrankaListFormatedWithAdressOIB>
    <izvorni_sadrzaj>
      <item>VUKA BENZ d.o.o. za trgovinu i usluge, OIB 88257478011, Kudeljarska 6, 32000 Vukovar</item>
    </izvorni_sadrzaj>
    <derivirana_varijabla naziv="DomainObject.Predmet.ProtuStrankaListFormatedWithAdressOIB_1">
      <item>VUKA BENZ d.o.o. za trgovinu i usluge, OIB 88257478011, Kudeljarska 6, 32000 Vukovar</item>
    </derivirana_varijabla>
  </DomainObject.Predmet.ProtuStrankaListFormatedWithAdressOIB>
  <DomainObject.Predmet.ProtuStrankaListNazivFormated>
    <izvorni_sadrzaj>
      <item>VUKA BENZ d.o.o. za trgovinu i usluge</item>
    </izvorni_sadrzaj>
    <derivirana_varijabla naziv="DomainObject.Predmet.ProtuStrankaListNazivFormated_1">
      <item>VUKA BENZ d.o.o. za trgovinu i usluge</item>
    </derivirana_varijabla>
  </DomainObject.Predmet.ProtuStrankaListNazivFormated>
  <DomainObject.Predmet.ProtuStrankaListNazivFormatedOIB>
    <izvorni_sadrzaj>
      <item>VUKA BENZ d.o.o. za trgovinu i usluge, OIB 88257478011</item>
    </izvorni_sadrzaj>
    <derivirana_varijabla naziv="DomainObject.Predmet.ProtuStrankaListNazivFormatedOIB_1">
      <item>VUKA BENZ d.o.o. za trgovinu i usluge, OIB 88257478011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svibnja 2017.</izvorni_sadrzaj>
    <derivirana_varijabla naziv="DomainObject.Datum_1">23. svibnja 2017.</derivirana_varijabla>
  </DomainObject.Datum>
  <DomainObject.PoslovniBrojDokumenta>
    <izvorni_sadrzaj>St-934/2016-10</izvorni_sadrzaj>
    <derivirana_varijabla naziv="DomainObject.PoslovniBrojDokumenta_1">St-934/2016-10</derivirana_varijabla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VUKA BENZ d.o.o. za trgovinu i usluge</izvorni_sadrzaj>
    <derivirana_varijabla naziv="DomainObject.Predmet.ProtustrankaIDrugi_1">VUKA BENZ d.o.o.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VUKA BENZ d.o.o. za trgovinu i usluge, OIB 88257478011, Kudeljarska 6, 32000 Vukovar</izvorni_sadrzaj>
    <derivirana_varijabla naziv="DomainObject.Predmet.ProtustrankaIDrugiAdressOIB_1">VUKA BENZ d.o.o. za trgovinu i usluge, OIB 88257478011, Kudeljarska 6,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VUKA BENZ d.o.o. za trgovinu i usluge</item>
    </izvorni_sadrzaj>
    <derivirana_varijabla naziv="DomainObject.Predmet.SudioniciListNaziv_1">
      <item>FINA RC OSIJEK</item>
      <item>VUKA BENZ d.o.o. za trgovinu i usluge</item>
    </derivirana_varijabla>
  </DomainObject.Predmet.SudioniciListNaziv>
  <DomainObject.Predmet.SudioniciListAdressOIB>
    <izvorni_sadrzaj>
      <item>FINA RC OSIJEK, OIB 85821130368</item>
      <item>VUKA BENZ d.o.o. za trgovinu i usluge, OIB 88257478011, Kudeljarska 6,32000 Vukovar</item>
    </izvorni_sadrzaj>
    <derivirana_varijabla naziv="DomainObject.Predmet.SudioniciListAdressOIB_1">
      <item>FINA RC OSIJEK, OIB 85821130368</item>
      <item>VUKA BENZ d.o.o. za trgovinu i usluge, OIB 88257478011, Kudeljarska 6,32000 Vukovar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88257478011</item>
    </izvorni_sadrzaj>
    <derivirana_varijabla naziv="DomainObject.Predmet.SudioniciListNazivOIB_1">
      <item>, OIB 85821130368</item>
      <item>, OIB 88257478011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Blanka Gambiraža, OIB 81085118009, Šamačka 9/I Osijek</item>
    </izvorni_sadrzaj>
    <derivirana_varijabla naziv="DomainObject.Predmet.StecajniUpraviteljiListAddressOIB_1">
      <item>Blanka Gambiraža, OIB 81085118009, Šamačka 9/I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C348EAD-D501-4B41-8963-DCA31EE7917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705</properties:Words>
  <properties:Characters>3924</properties:Characters>
  <properties:Lines>207</properties:Lines>
  <properties:Paragraphs>80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4928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2017-04-07T10:42:00Z</dcterms:created>
  <dc:creator>hermanj</dc:creator>
  <cp:lastModifiedBy>Snježana Markotić Jurić</cp:lastModifiedBy>
  <cp:lastPrinted>2017-05-22T12:00:00Z</cp:lastPrinted>
  <dcterms:modified xmlns:xsi="http://www.w3.org/2001/XMLSchema-instance" xsi:type="dcterms:W3CDTF">2017-05-23T07:09:00Z</dcterms:modified>
  <cp:revision>5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St-934/2016-10 / Odluka - Rješenje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