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3e20" w14:paraId="3473e2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57239D" w:rsidP="0057239D" w:rsidR="0057239D"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57239D" w:rsidP="0057239D" w:rsidR="0057239D">
      <w:pPr>
        <w:pStyle w:val="StandardWeb"/>
      </w:pPr>
      <w:r>
        <w:t>REPUBLIKA HRVATSKA</w:t>
      </w:r>
    </w:p>
    <w:p w:rsidRDefault="0057239D" w:rsidP="0057239D" w:rsidR="0057239D">
      <w:pPr>
        <w:pStyle w:val="StandardWeb"/>
      </w:pPr>
      <w:r>
        <w:t xml:space="preserve">TRGOVAČKI SUD U OSIJEKU </w:t>
      </w:r>
    </w:p>
    <w:p w:rsidRDefault="0057239D" w:rsidP="0057239D" w:rsidR="0057239D">
      <w:pPr>
        <w:pStyle w:val="StandardWeb"/>
      </w:pPr>
      <w:r>
        <w:t>STALNA SLUŽBA U  SLAVONSKOM BRODU          </w:t>
      </w:r>
      <w:r w:rsidR="00437A11">
        <w:tab/>
      </w:r>
      <w:r>
        <w:t xml:space="preserve">       Broj: 3 St-240/2015-26</w:t>
      </w:r>
      <w:r w:rsidR="00262309">
        <w:t>7</w:t>
      </w:r>
    </w:p>
    <w:p w:rsidRDefault="0057239D" w:rsidP="0057239D" w:rsidR="0057239D">
      <w:pPr>
        <w:pStyle w:val="StandardWeb"/>
      </w:pPr>
      <w:r>
        <w:t>Trg pobjede 13, 35000 SLAVONSKI BROD</w:t>
      </w:r>
    </w:p>
    <w:p w:rsidRDefault="0057239D" w:rsidP="0057239D" w:rsidR="0057239D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57239D" w:rsidP="0057239D" w:rsidR="0057239D">
      <w:pPr>
        <w:pStyle w:val="StandardWeb"/>
        <w:jc w:val="center"/>
      </w:pPr>
      <w:r>
        <w:rPr>
          <w:b/>
          <w:bCs/>
        </w:rPr>
        <w:t>R J E Š E N J E</w:t>
      </w:r>
    </w:p>
    <w:p w:rsidRDefault="0057239D" w:rsidP="0057239D" w:rsidR="0057239D">
      <w:pPr>
        <w:jc w:val="both"/>
        <w:rPr>
          <w:rFonts w:eastAsia="Times New Roman"/>
        </w:rPr>
      </w:pPr>
      <w:r>
        <w:rPr>
          <w:rFonts w:eastAsia="Times New Roman"/>
        </w:rPr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>, po stečajnoj sutkinji Danieli Martini Maoduš,  u stečajnom postupku nad FENIX d.o.o. Slavonski Brod, Vino</w:t>
      </w:r>
      <w:r w:rsidR="00437A11">
        <w:rPr>
          <w:rFonts w:eastAsia="Times New Roman"/>
        </w:rPr>
        <w:t>gradska 2 F, OIB: 11119953057,</w:t>
      </w:r>
      <w:r w:rsidR="00872BB1">
        <w:rPr>
          <w:rFonts w:eastAsia="Times New Roman"/>
        </w:rPr>
        <w:t xml:space="preserve"> koga zastupa stečajni upravitelj Nikola Kruljac iz Martina, Našice,</w:t>
      </w:r>
      <w:r w:rsidR="00437A11">
        <w:rPr>
          <w:rFonts w:eastAsia="Times New Roman"/>
        </w:rPr>
        <w:t xml:space="preserve"> </w:t>
      </w:r>
      <w:r w:rsidR="00EA4880">
        <w:rPr>
          <w:rFonts w:eastAsia="Times New Roman"/>
        </w:rPr>
        <w:t>1</w:t>
      </w:r>
      <w:r>
        <w:rPr>
          <w:rFonts w:eastAsia="Times New Roman"/>
        </w:rPr>
        <w:t xml:space="preserve">. lipnja 2018. </w:t>
      </w:r>
    </w:p>
    <w:p w:rsidRDefault="00437A11" w:rsidP="00437A11" w:rsidR="00437A11">
      <w:pPr>
        <w:jc w:val="center"/>
        <w:rPr>
          <w:rFonts w:eastAsia="Times New Roman"/>
        </w:rPr>
      </w:pPr>
      <w:r>
        <w:rPr>
          <w:rFonts w:eastAsia="Times New Roman"/>
        </w:rPr>
        <w:t>r i j e š i o  j e</w:t>
      </w:r>
    </w:p>
    <w:p w:rsidRDefault="00437A11" w:rsidP="0057239D" w:rsidR="0057239D">
      <w:pPr>
        <w:ind w:firstLine="708"/>
      </w:pPr>
      <w:r>
        <w:t>I.</w:t>
      </w:r>
      <w:r w:rsidR="0057239D">
        <w:t xml:space="preserve"> Nakon prodaje u stečajnom postupku  slijedećih nekretnina: </w:t>
      </w:r>
    </w:p>
    <w:p w:rsidRDefault="00437A11" w:rsidP="00F15893" w:rsidR="00F15893" w:rsidRPr="00437A11">
      <w:pPr>
        <w:ind w:firstLine="708"/>
        <w:jc w:val="both"/>
        <w:rPr>
          <w:bCs/>
          <w:color w:val="222222"/>
        </w:rPr>
      </w:pPr>
      <w:r w:rsidRPr="00437A11">
        <w:rPr>
          <w:bCs/>
          <w:iCs/>
          <w:color w:val="222222"/>
        </w:rPr>
        <w:t>-</w:t>
      </w:r>
      <w:r w:rsidR="00F15893" w:rsidRPr="00437A11">
        <w:rPr>
          <w:bCs/>
          <w:iCs/>
          <w:color w:val="222222"/>
        </w:rPr>
        <w:t>k.č.br.1163</w:t>
      </w:r>
      <w:r w:rsidR="00F15893" w:rsidRPr="00437A11">
        <w:rPr>
          <w:bCs/>
          <w:color w:val="222222"/>
        </w:rPr>
        <w:t>/159 PAŠNJAK  u površini od 916 m2, koja nekretnina je upisana u zk. ulošku broj 1405  k.o. NOVIGRAD, upisane kod zemljišno knjižnog odjela Općinskog suda u Zadru</w:t>
      </w:r>
    </w:p>
    <w:p w:rsidRDefault="00F15893" w:rsidP="00F15893" w:rsidR="00F15893" w:rsidRPr="00437A11">
      <w:pPr>
        <w:ind w:firstLine="708"/>
        <w:jc w:val="both"/>
      </w:pPr>
      <w:r w:rsidRPr="00437A11">
        <w:t xml:space="preserve"> za cijenu koja  iznosi 149.750,00 kn.</w:t>
      </w:r>
    </w:p>
    <w:p w:rsidRDefault="0057239D" w:rsidP="0057239D" w:rsidR="0057239D" w:rsidRPr="00437A11">
      <w:pPr>
        <w:ind w:left="720"/>
        <w:jc w:val="both"/>
      </w:pPr>
      <w:r w:rsidRPr="00437A11">
        <w:t xml:space="preserve">Namiruje se prvenstveno: </w:t>
      </w:r>
    </w:p>
    <w:p w:rsidRDefault="0057239D" w:rsidP="0057239D" w:rsidR="0057239D">
      <w:pPr>
        <w:ind w:left="709"/>
        <w:jc w:val="both"/>
      </w:pPr>
      <w:r>
        <w:t xml:space="preserve">-  Stečajna masa stečajnog dužnika temeljem troškova po čl. 170 Stečajnog zakona  NN 44/96 i dr u iznosu od </w:t>
      </w:r>
      <w:r w:rsidR="00F15893">
        <w:t xml:space="preserve"> 25.166,95 </w:t>
      </w:r>
      <w:r>
        <w:t>kn</w:t>
      </w:r>
      <w:r>
        <w:rPr>
          <w:b/>
          <w:color w:val="222222"/>
        </w:rPr>
        <w:t xml:space="preserve"> </w:t>
      </w:r>
      <w:r>
        <w:rPr>
          <w:b/>
        </w:rPr>
        <w:t>                 </w:t>
      </w:r>
    </w:p>
    <w:p w:rsidRDefault="0057239D" w:rsidP="0057239D" w:rsidR="0057239D">
      <w:pPr>
        <w:ind w:left="709"/>
        <w:jc w:val="both"/>
      </w:pPr>
      <w:r>
        <w:t>i to na račun stečajnog dužnika broj  IBAN: HR852500 0091 1014 3760 4.</w:t>
      </w:r>
    </w:p>
    <w:p w:rsidRDefault="00872BB1" w:rsidP="0057239D" w:rsidR="0057239D">
      <w:pPr>
        <w:ind w:left="720"/>
        <w:jc w:val="both"/>
      </w:pPr>
      <w:r>
        <w:t xml:space="preserve"> -</w:t>
      </w:r>
      <w:r w:rsidR="0057239D">
        <w:t xml:space="preserve"> prvi razlučni vjerovnik ŠTEDBANKA d.d. u likvidaciji, Zagreb, Slavonska avenija 3, OIB: 58063088591, za iznos od   </w:t>
      </w:r>
      <w:r w:rsidR="00F15893">
        <w:t xml:space="preserve"> 124.583,05 kn</w:t>
      </w:r>
    </w:p>
    <w:p w:rsidRDefault="0057239D" w:rsidP="0057239D" w:rsidR="0057239D">
      <w:pPr>
        <w:pStyle w:val="NormaleSPIS"/>
      </w:pPr>
      <w:r>
        <w:t>po r</w:t>
      </w:r>
      <w:r w:rsidR="00872BB1">
        <w:t>azlučnom pravu zasnovanom po Z-8040/12 (djelomično).</w:t>
      </w:r>
    </w:p>
    <w:p w:rsidRDefault="00872BB1" w:rsidP="0057239D" w:rsidR="00872BB1">
      <w:pPr>
        <w:pStyle w:val="NormaleSPIS"/>
      </w:pPr>
    </w:p>
    <w:p w:rsidRDefault="00872BB1" w:rsidP="0057239D" w:rsidR="00872BB1">
      <w:pPr>
        <w:pStyle w:val="NormaleSPIS"/>
      </w:pPr>
    </w:p>
    <w:p w:rsidRDefault="00872BB1" w:rsidP="00872BB1" w:rsidR="00872BB1">
      <w:pPr>
        <w:pStyle w:val="NormaleSPIS"/>
        <w:jc w:val="center"/>
      </w:pPr>
      <w:r>
        <w:lastRenderedPageBreak/>
        <w:t>Obrazloženje</w:t>
      </w:r>
    </w:p>
    <w:p w:rsidRDefault="00872BB1" w:rsidP="00872BB1" w:rsidR="0057239D">
      <w:pPr>
        <w:pStyle w:val="NormaleSPIS"/>
        <w:ind w:firstLine="0"/>
      </w:pPr>
      <w:r>
        <w:tab/>
        <w:t>U ovoj pravnoj stvari doneseno je rješenje o dosudi koje je postalo pravomoćno za nekretnine upisane u k.o. Novigrad zk.ul. 1409 koje nekretnine su dosuđene prvom razlučnom vjerovniku, a izvršen je prijeboj tražbina između cijene i tražbine prvog razučnog vjerovnika.</w:t>
      </w:r>
    </w:p>
    <w:p w:rsidRDefault="0057239D" w:rsidP="0057239D" w:rsidR="0057239D">
      <w:pPr>
        <w:ind w:firstLine="360"/>
        <w:jc w:val="both"/>
      </w:pPr>
      <w:r>
        <w:t xml:space="preserve">Steč.upravitelj je detaljno specificirao u svojem podnesku od 20.03.2018. obračun troškova stečajnog postupka na iznos od </w:t>
      </w:r>
      <w:r w:rsidR="00313659">
        <w:t xml:space="preserve"> 25.166,95 </w:t>
      </w:r>
      <w:r>
        <w:t>kn, a koji troškovi se odnose na nekretnine u</w:t>
      </w:r>
      <w:r w:rsidR="00313659">
        <w:t xml:space="preserve"> K. O. Novigrad</w:t>
      </w:r>
      <w:r>
        <w:t xml:space="preserve">. Obzirom da prvi razlučni vjerovnik tome obračunu nije prigovarao ista činjenica je nesporna između relevantnih stranaka (stečajnog dužnika i prvog razlučnog vjerovnika), vezano za pitanje donošenja ovog rješenja o </w:t>
      </w:r>
      <w:r w:rsidR="00A73E85">
        <w:t xml:space="preserve">namirenju </w:t>
      </w:r>
      <w:r>
        <w:t xml:space="preserve">pa sud u tekstu ovog rješenja ne obrazlaže činjenicu koja je učinjena nespornom. </w:t>
      </w:r>
    </w:p>
    <w:p w:rsidRDefault="0057239D" w:rsidP="0057239D" w:rsidR="0057239D">
      <w:pPr>
        <w:pStyle w:val="NormaleSPIS"/>
      </w:pPr>
      <w:r>
        <w:t>Prvi razlučni vjerovnik se je suglasio da se isplata  troškova po čl. 170  SZ-a vrši iz položene jamčevine, te je isti iznos temelj</w:t>
      </w:r>
      <w:r w:rsidR="00872BB1">
        <w:t>e</w:t>
      </w:r>
      <w:r>
        <w:t xml:space="preserve">m rješenja o dosudi prenesen s računa Fine na depozit ovog predmeta, a po rješenju o namirenju će biti prebačen na račun stečajne mase. </w:t>
      </w:r>
    </w:p>
    <w:p w:rsidRDefault="00872BB1" w:rsidP="00872BB1" w:rsidR="0057239D">
      <w:pPr>
        <w:ind w:firstLine="567"/>
        <w:jc w:val="both"/>
      </w:pPr>
      <w:r>
        <w:t>P</w:t>
      </w:r>
      <w:r w:rsidR="0057239D">
        <w:t xml:space="preserve">rvi razlučni vjerovnik ŠTEDBANKA d.d. u likvidaciji, Zagreb, Slavonska avenija 3, OIB: 58063088591,  namiruje se kako slijedi:  za iznos  od </w:t>
      </w:r>
      <w:r w:rsidR="004240D2">
        <w:t>149.750,00</w:t>
      </w:r>
      <w:r w:rsidR="007E534A">
        <w:t xml:space="preserve">  </w:t>
      </w:r>
      <w:r w:rsidR="0057239D">
        <w:rPr>
          <w:b/>
        </w:rPr>
        <w:t xml:space="preserve">kn </w:t>
      </w:r>
      <w:r w:rsidR="004240D2">
        <w:rPr>
          <w:b/>
        </w:rPr>
        <w:t xml:space="preserve">- </w:t>
      </w:r>
      <w:r w:rsidR="0057239D">
        <w:rPr>
          <w:b/>
        </w:rPr>
        <w:t xml:space="preserve">iznos kupoprodajne cijene umanjeno za iznos </w:t>
      </w:r>
      <w:r w:rsidR="0057239D">
        <w:t xml:space="preserve">   troškova po 170- SZ koji je dužan platiti stečajnoj masi  </w:t>
      </w:r>
      <w:r w:rsidR="007E534A">
        <w:t xml:space="preserve"> 25.166,95 </w:t>
      </w:r>
      <w:r w:rsidR="0057239D">
        <w:t xml:space="preserve">kn , što je iznos od  </w:t>
      </w:r>
      <w:r w:rsidR="002C7A39">
        <w:t xml:space="preserve">124.583,05 </w:t>
      </w:r>
      <w:r w:rsidR="007E534A">
        <w:t xml:space="preserve">  </w:t>
      </w:r>
      <w:r w:rsidR="0057239D">
        <w:rPr>
          <w:b/>
        </w:rPr>
        <w:t>kn</w:t>
      </w:r>
      <w:r w:rsidR="0057239D">
        <w:t xml:space="preserve"> po razlučnom</w:t>
      </w:r>
      <w:r>
        <w:t xml:space="preserve"> pravu zasnovanom po Z-8040/12-djelomično jer je tražbina koja je upisana po tom razlučnom pravu u zemljišnim knjigama glavnice od 135.000,00 eura, plativo u kunskoj protuvrijednosti obračunatoj po srednjem tečaju HNB-a po srednjem tečaju uvećanom za kamate, naknade i ostale troškove.</w:t>
      </w:r>
    </w:p>
    <w:p w:rsidRDefault="0057239D" w:rsidP="00872BB1" w:rsidR="0057239D">
      <w:pPr>
        <w:ind w:firstLine="567"/>
        <w:jc w:val="both"/>
      </w:pPr>
      <w:r>
        <w:t xml:space="preserve"> Isplatu u novcu se ne vrši jer je u rješenju o dosudi utvrđeno da se kupoprodajna cijena prebija s tražbinom.  </w:t>
      </w:r>
    </w:p>
    <w:p w:rsidRDefault="0057239D" w:rsidP="0057239D" w:rsidR="0057239D">
      <w:pPr>
        <w:pStyle w:val="NormaleSPIS"/>
      </w:pPr>
      <w:r>
        <w:t xml:space="preserve">Proizlazi da ostaje nenamireno od razlučnih prava na predmetnim nekretninama slijedeće: </w:t>
      </w:r>
    </w:p>
    <w:p w:rsidRDefault="0057239D" w:rsidP="0057239D" w:rsidR="0057239D">
      <w:pPr>
        <w:ind w:firstLine="708"/>
      </w:pPr>
      <w:r>
        <w:t xml:space="preserve">Slijedom izloženog odlučeno je kao u izreci rješenja na temelju čl. 164a st. 2 SZ-a, a uz primjenu čl. 107. i 118. OZ-a, i čl. 441. stavak 1.i  2. Stečajnog zakona 71/15 i dr.  </w:t>
      </w:r>
    </w:p>
    <w:p w:rsidRDefault="00872BB1" w:rsidP="0057239D" w:rsidR="0057239D">
      <w:pPr>
        <w:pStyle w:val="NormaleSPIS"/>
      </w:pPr>
      <w:r>
        <w:t xml:space="preserve">Slavonski Brod, </w:t>
      </w:r>
      <w:r w:rsidR="00EA4880">
        <w:t>1</w:t>
      </w:r>
      <w:r>
        <w:t>. lipanj 2018.</w:t>
      </w:r>
    </w:p>
    <w:p w:rsidRDefault="00872BB1" w:rsidP="0057239D" w:rsidR="00872BB1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872BB1" w:rsidP="0057239D" w:rsidR="00872BB1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Daniela Martini Maoduš</w:t>
      </w:r>
    </w:p>
    <w:p w:rsidRDefault="00AE649C" w:rsidP="004F27AE" w:rsidR="00AE649C" w:rsidRPr="00B76F3C">
      <w:pPr>
        <w:pStyle w:val="NormaleSPIS"/>
      </w:pPr>
    </w:p>
    <w:p w:rsidRDefault="00872BB1" w:rsidP="00872BB1" w:rsidR="00872BB1" w:rsidRPr="00872BB1">
      <w:pPr>
        <w:rPr>
          <w:sz w:val="16"/>
          <w:szCs w:val="16"/>
        </w:rPr>
      </w:pPr>
      <w:r w:rsidRPr="00872BB1">
        <w:rPr>
          <w:sz w:val="16"/>
          <w:szCs w:val="16"/>
        </w:rPr>
        <w:t>NAPUTAK O PRAVNOM  LIJEKU:</w:t>
      </w:r>
    </w:p>
    <w:p w:rsidRDefault="00872BB1" w:rsidP="00872BB1" w:rsidR="00872BB1" w:rsidRPr="00872BB1">
      <w:pPr>
        <w:rPr>
          <w:sz w:val="16"/>
          <w:szCs w:val="16"/>
        </w:rPr>
      </w:pPr>
      <w:r w:rsidRPr="00872BB1">
        <w:rPr>
          <w:sz w:val="16"/>
          <w:szCs w:val="16"/>
        </w:rPr>
        <w:t xml:space="preserve">Protiv ovog rješenja može  se izjaviti žalba u roku od 8 dana od dana dostave rješenja, </w:t>
      </w:r>
    </w:p>
    <w:p w:rsidRDefault="00872BB1" w:rsidP="00872BB1" w:rsidR="00872BB1" w:rsidRPr="00872BB1">
      <w:pPr>
        <w:rPr>
          <w:sz w:val="16"/>
          <w:szCs w:val="16"/>
        </w:rPr>
      </w:pPr>
      <w:r w:rsidRPr="00872BB1">
        <w:rPr>
          <w:sz w:val="16"/>
          <w:szCs w:val="16"/>
        </w:rPr>
        <w:t>a dostava se smatra obavljenom istekom 8 dana od dana objave rješenja</w:t>
      </w:r>
      <w:r>
        <w:rPr>
          <w:sz w:val="16"/>
          <w:szCs w:val="16"/>
        </w:rPr>
        <w:t xml:space="preserve"> </w:t>
      </w:r>
      <w:r w:rsidRPr="00872BB1">
        <w:rPr>
          <w:sz w:val="16"/>
          <w:szCs w:val="16"/>
        </w:rPr>
        <w:t>na mrežnoj stanici e-Oglasna ploča sudova.</w:t>
      </w:r>
    </w:p>
    <w:p w:rsidRDefault="00872BB1" w:rsidP="00872BB1" w:rsidR="00872BB1" w:rsidRPr="00872BB1">
      <w:pPr>
        <w:rPr>
          <w:sz w:val="16"/>
          <w:szCs w:val="16"/>
        </w:rPr>
      </w:pPr>
      <w:r w:rsidRPr="00872BB1">
        <w:rPr>
          <w:sz w:val="16"/>
          <w:szCs w:val="16"/>
        </w:rPr>
        <w:t>Žalba se upućuje Trgovačkom sudu u Osijeku Stalna služba</w:t>
      </w:r>
      <w:r>
        <w:rPr>
          <w:sz w:val="16"/>
          <w:szCs w:val="16"/>
        </w:rPr>
        <w:t xml:space="preserve"> </w:t>
      </w:r>
      <w:r w:rsidRPr="00872BB1">
        <w:rPr>
          <w:sz w:val="16"/>
          <w:szCs w:val="16"/>
        </w:rPr>
        <w:t>u Slav.Brodu u tri primjerka, a o žalbi odlučuje Visoki trgovački</w:t>
      </w:r>
    </w:p>
    <w:p w:rsidRDefault="00872BB1" w:rsidP="00872BB1" w:rsidR="00AE649C" w:rsidRPr="00B76F3C">
      <w:r w:rsidRPr="00872BB1">
        <w:rPr>
          <w:sz w:val="16"/>
          <w:szCs w:val="16"/>
        </w:rPr>
        <w:t>sud RH Zagreb.</w:t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6E7" w:rsidP="00537B78" w:rsidR="008056E7">
      <w:r>
        <w:separator/>
      </w:r>
    </w:p>
  </w:endnote>
  <w:endnote w:id="0" w:type="continuationSeparator">
    <w:p w:rsidRDefault="008056E7" w:rsidP="00537B78" w:rsidR="00805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6E7" w:rsidP="00537B78" w:rsidR="008056E7">
      <w:r>
        <w:separator/>
      </w:r>
    </w:p>
  </w:footnote>
  <w:footnote w:id="0" w:type="continuationSeparator">
    <w:p w:rsidRDefault="008056E7" w:rsidP="00537B78" w:rsidR="008056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6820D1"/>
    <w:multiLevelType w:val="hybridMultilevel"/>
    <w:tmpl w:val="0E204F96"/>
    <w:lvl w:tplc="041A0001" w:ilvl="0">
      <w:start w:val="1"/>
      <w:numFmt w:val="bullet"/>
      <w:lvlText w:val=""/>
      <w:lvlJc w:val="left"/>
      <w:pPr>
        <w:ind w:hanging="360" w:left="9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6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88"/>
      </w:pPr>
      <w:rPr>
        <w:rFonts w:hAnsi="Wingdings" w:ascii="Wingdings"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96828C0"/>
    <w:multiLevelType w:val="hybridMultilevel"/>
    <w:tmpl w:val="AA5E6BEC"/>
    <w:lvl w:tplc="041A0001" w:ilvl="0">
      <w:start w:val="1"/>
      <w:numFmt w:val="bullet"/>
      <w:lvlText w:val=""/>
      <w:lvlJc w:val="left"/>
      <w:pPr>
        <w:ind w:hanging="360" w:left="9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6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88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1B211D8"/>
    <w:multiLevelType w:val="hybridMultilevel"/>
    <w:tmpl w:val="4CB8C672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abstractNum w:abstractNumId="46">
    <w:nsid w:val="7F621BB4"/>
    <w:multiLevelType w:val="hybridMultilevel"/>
    <w:tmpl w:val="80FCD1E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  <w:num w:numId="50">
    <w:abstractNumId w:val="29"/>
  </w:num>
  <w:num w:numId="51">
    <w:abstractNumId w:val="46"/>
  </w:num>
  <w:num w:numId="52">
    <w:abstractNumId w:val="2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309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A39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659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0D2"/>
    <w:rsid w:val="00426DD7"/>
    <w:rsid w:val="0042749B"/>
    <w:rsid w:val="0043033C"/>
    <w:rsid w:val="00430503"/>
    <w:rsid w:val="00430993"/>
    <w:rsid w:val="00433D82"/>
    <w:rsid w:val="00437222"/>
    <w:rsid w:val="00437A1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130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530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39D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34A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6E7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BB1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3E85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A28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B76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0A5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CF4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880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893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7239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7239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365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40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845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0AB3.997C003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St-240/2015-267</izvorni_sadrzaj>
    <derivirana_varijabla naziv="DomainObject.Oznaka_1">St-240/2015-267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VI, VII dio u  ref.</izvorni_sadrzaj>
    <derivirana_varijabla naziv="DomainObject.Predmet.PrimjedbaSuca_1">I, II ,III i IV kod Dubi , , V i VI, VII dio u 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svibnja 2018.</izvorni_sadrzaj>
    <derivirana_varijabla naziv="DomainObject.Predmet.SpisIzvanSuda.DatumIzlazaSpisa_1">29.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  <item>Branka Stanić</item>
      <item>Petra Drevenšek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  <item>Branka Stanić</item>
      <item>Petra Drevenšek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  <item>Branka Stanić</item>
      <item>Petra Drevenšek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  <item>Branka Stanić</item>
      <item>Petra Drevenšek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St-240/2015-267</izvorni_sadrzaj>
    <derivirana_varijabla naziv="DomainObject.PoslovniBrojDokumenta_1">St-240/2015-267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  <item>Branka Stanić</item>
      <item>Petra Drevenšek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  <item>Branka Stanić</item>
      <item>Petra Drevenšek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F33E3-2107-4A9A-AECB-68FD68F55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583</properties:Words>
  <properties:Characters>3027</properties:Characters>
  <properties:Lines>64</properties:Lines>
  <properties:Paragraphs>32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2018-06-04T09:59:00Z</cp:lastPrinted>
  <dcterms:modified xmlns:xsi="http://www.w3.org/2001/XMLSchema-instance" xsi:type="dcterms:W3CDTF">2018-06-07T10:17:00Z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St-240/2015-267 / Odluka - Rješenje - o namirenju (odluka_St-240_2015-267.docx)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