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76852" w14:paraId="8276852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0A7585" w:rsidR="00D324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A7585" w:rsidP="00055379" w:rsidR="0069639F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Broj: </w:t>
      </w:r>
      <w:r w:rsidR="0069639F">
        <w:rPr>
          <w:rFonts w:eastAsia="Calibri"/>
          <w:lang w:eastAsia="en-US"/>
        </w:rPr>
        <w:t>20 St-</w:t>
      </w:r>
      <w:r w:rsidR="00627EA0">
        <w:rPr>
          <w:rFonts w:eastAsia="Calibri"/>
          <w:lang w:eastAsia="en-US"/>
        </w:rPr>
        <w:t>140</w:t>
      </w:r>
      <w:r w:rsidR="0069639F">
        <w:rPr>
          <w:rFonts w:eastAsia="Calibri"/>
          <w:lang w:eastAsia="en-US"/>
        </w:rPr>
        <w:t>/18-5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0A758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TRGOVAČKI SUD U OSIJEKU, po višem sudskom savjetniku Josi Jovanović </w:t>
      </w:r>
      <w:r w:rsidR="000A7585">
        <w:rPr>
          <w:rFonts w:eastAsia="Calibri"/>
          <w:lang w:eastAsia="en-US"/>
        </w:rPr>
        <w:t xml:space="preserve">po sucu Nadi Roso, na temelju prijedloga višeg sudskog savjetnika Jose Jovanovića, u stečajnom predmetu povodom zahtjeva </w:t>
      </w:r>
      <w:r w:rsidR="000A7585">
        <w:t xml:space="preserve">Financijske agencije OIB: 85821130368, </w:t>
      </w:r>
      <w:r w:rsidR="008334D8">
        <w:t xml:space="preserve">Regionalni centar Osijek Podružnica Osijek, L. Jagera 3, OIB: 85821130368, za pokretanje skraćenog stečajnog postupka nad dužnikom </w:t>
      </w:r>
      <w:r w:rsidR="00F44E51">
        <w:t>ViN GRADNJA d.o.o. za građevinarstvo Kondrić, Župnika Luke Vincetića 13, OIB: 00187068100, MBS: 030177414, dana 5. ožujka</w:t>
      </w:r>
      <w:r w:rsidR="002C492E">
        <w:t xml:space="preserve">, </w:t>
      </w:r>
      <w:r w:rsidR="00B815EE">
        <w:t xml:space="preserve">dana </w:t>
      </w:r>
      <w:r w:rsidR="00423E81">
        <w:t>13</w:t>
      </w:r>
      <w:r w:rsidR="00B815EE">
        <w:t xml:space="preserve">. veljače </w:t>
      </w:r>
      <w:r>
        <w:t xml:space="preserve">2018. </w:t>
      </w:r>
      <w:r w:rsidR="000A7585">
        <w:rPr>
          <w:rFonts w:eastAsia="Calibri"/>
          <w:lang w:eastAsia="en-US"/>
        </w:rPr>
        <w:t xml:space="preserve"> </w:t>
      </w:r>
    </w:p>
    <w:p w:rsidRDefault="00B50F94" w:rsidP="00B50F94" w:rsidR="00B50F94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9171D" w:rsidP="000A7585" w:rsidR="00D9171D">
      <w:pPr>
        <w:jc w:val="center"/>
        <w:rPr>
          <w:rFonts w:eastAsia="Calibri"/>
          <w:lang w:eastAsia="en-US"/>
        </w:rPr>
      </w:pPr>
    </w:p>
    <w:p w:rsidRDefault="00DB71D1" w:rsidP="00B50F94" w:rsidR="00DB71D1">
      <w:pPr>
        <w:ind w:firstLine="708"/>
        <w:jc w:val="both"/>
      </w:pPr>
      <w:r>
        <w:rPr>
          <w:rFonts w:eastAsia="Calibri"/>
          <w:lang w:eastAsia="en-US"/>
        </w:rPr>
        <w:t xml:space="preserve"> I </w:t>
      </w:r>
      <w:r w:rsidR="000A7585">
        <w:rPr>
          <w:rFonts w:eastAsia="Calibri"/>
          <w:lang w:eastAsia="en-US"/>
        </w:rPr>
        <w:t xml:space="preserve">Obustavlja se </w:t>
      </w:r>
      <w:r w:rsidR="00BB523C">
        <w:t>skraćeni stečajni postupak nad stečajnim dužnikom</w:t>
      </w:r>
      <w:r w:rsidR="00423E81">
        <w:t xml:space="preserve"> </w:t>
      </w:r>
      <w:r w:rsidR="002B2414">
        <w:t>ViN GRADNJA d.o.o. za građevinarstvo Kondrić, Župnika Luke Vincetića 13, OIB: 00187068100, MBS: 030177414.</w:t>
      </w:r>
      <w:r w:rsidR="00423E81">
        <w:t xml:space="preserve"> </w:t>
      </w:r>
      <w:r w:rsidR="00BB523C">
        <w:t xml:space="preserve"> </w:t>
      </w:r>
      <w:r w:rsidR="008824F1">
        <w:t xml:space="preserve"> </w:t>
      </w:r>
    </w:p>
    <w:p w:rsidRDefault="00AF61C0" w:rsidP="00B50F94" w:rsidR="00AF61C0">
      <w:pPr>
        <w:ind w:firstLine="708"/>
        <w:jc w:val="both"/>
      </w:pPr>
    </w:p>
    <w:p w:rsidRDefault="00DB71D1" w:rsidP="00B50F94" w:rsidR="00D324A6">
      <w:pPr>
        <w:ind w:firstLine="708"/>
        <w:jc w:val="both"/>
      </w:pPr>
      <w:r>
        <w:t xml:space="preserve">II Postupak će se nastaviti prema općim odredbama Stečajnog zakona. </w:t>
      </w:r>
    </w:p>
    <w:p w:rsidRDefault="00627BFF" w:rsidP="00B50F94" w:rsidR="00627BFF">
      <w:pPr>
        <w:ind w:firstLine="708"/>
        <w:jc w:val="both"/>
        <w:rPr>
          <w:rFonts w:eastAsia="Calibri"/>
          <w:lang w:eastAsia="en-US"/>
        </w:rPr>
      </w:pPr>
    </w:p>
    <w:p w:rsidRDefault="00D9171D" w:rsidP="00B50F94" w:rsidR="00D9171D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969C0" w:rsidP="000969C0" w:rsidR="000969C0">
      <w:pPr>
        <w:jc w:val="both"/>
        <w:rPr>
          <w:b/>
          <w:bCs/>
        </w:rPr>
      </w:pPr>
    </w:p>
    <w:p w:rsidRDefault="000969C0" w:rsidP="000969C0" w:rsidR="000969C0" w:rsidRPr="005B4DB5">
      <w:pPr>
        <w:ind w:firstLine="720"/>
        <w:jc w:val="both"/>
        <w:rPr>
          <w:bCs/>
          <w:kern w:val="36"/>
        </w:rPr>
      </w:pPr>
      <w:r>
        <w:t xml:space="preserve">Dana </w:t>
      </w:r>
      <w:r w:rsidR="002B2414">
        <w:t>14. veljače</w:t>
      </w:r>
      <w:r w:rsidR="009364F3">
        <w:t xml:space="preserve"> 2018.</w:t>
      </w:r>
      <w:r>
        <w:t xml:space="preserve"> na ovome Sudu zaprimljen je zahtjev </w:t>
      </w:r>
      <w:r w:rsidRPr="00665E74">
        <w:t xml:space="preserve">za pokretanje skraćenog stečajnog postupka </w:t>
      </w:r>
      <w:r>
        <w:t>Financijske agencije, Regionalnog centra Osijek, Podružnice Osijek, Klasa: 110</w:t>
      </w:r>
      <w:r w:rsidR="008A5A4B">
        <w:t>-07/17-01/04, Ur.broj: 04-06-18-</w:t>
      </w:r>
      <w:r w:rsidR="002B2414">
        <w:t>721 od 13. veljače</w:t>
      </w:r>
      <w:r w:rsidR="008A5A4B">
        <w:t xml:space="preserve"> 2018.</w:t>
      </w:r>
      <w:r>
        <w:t xml:space="preserve"> nad stečajnim dužnikom</w:t>
      </w:r>
      <w:r w:rsidR="00B815EE">
        <w:t xml:space="preserve"> </w:t>
      </w:r>
      <w:r w:rsidR="002B2414">
        <w:t>ViN GRADNJA d.o.o. za građevinarstvo Kondrić, Župnika Luke Vincetića 13, OIB: 00187068100, MBS: 030177414.</w:t>
      </w:r>
      <w:r w:rsidR="00B815EE">
        <w:t xml:space="preserve"> </w:t>
      </w:r>
      <w:r>
        <w:t xml:space="preserve"> </w:t>
      </w:r>
      <w:r w:rsidR="008824F1">
        <w:t xml:space="preserve"> </w:t>
      </w:r>
    </w:p>
    <w:p w:rsidRDefault="000969C0" w:rsidP="000969C0" w:rsidR="000969C0">
      <w:pPr>
        <w:jc w:val="both"/>
      </w:pPr>
    </w:p>
    <w:p w:rsidRDefault="000969C0" w:rsidP="000969C0" w:rsidR="000969C0">
      <w:pPr>
        <w:ind w:firstLine="720"/>
        <w:jc w:val="both"/>
      </w:pPr>
      <w:r>
        <w:t xml:space="preserve">Nakon izvršenog uvida u sudski registar Sud je </w:t>
      </w:r>
      <w:r w:rsidR="002B2414">
        <w:t>2</w:t>
      </w:r>
      <w:r w:rsidR="002C492E">
        <w:t xml:space="preserve">1. veljače </w:t>
      </w:r>
      <w:r w:rsidR="009364F3">
        <w:t>2018.</w:t>
      </w:r>
      <w:r>
        <w:t xml:space="preserve"> sukladno čl. 430. Stečajnog zakona (Narodne novine, broj: 71/15;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</w:p>
    <w:p w:rsidRDefault="000969C0" w:rsidP="000969C0" w:rsidR="0016710C">
      <w:pPr>
        <w:tabs>
          <w:tab w:pos="2070" w:val="left"/>
        </w:tabs>
        <w:ind w:firstLine="720"/>
        <w:jc w:val="both"/>
      </w:pPr>
      <w:r>
        <w:t xml:space="preserve">Dana </w:t>
      </w:r>
      <w:r w:rsidR="002B2414">
        <w:t>1. ožujka</w:t>
      </w:r>
      <w:r w:rsidR="0016710C">
        <w:t xml:space="preserve"> </w:t>
      </w:r>
      <w:r w:rsidR="009364F3">
        <w:t>2018.</w:t>
      </w:r>
      <w:r>
        <w:t xml:space="preserve"> zaprimljen je podnesak Županijskog državnog odvjetništva u Osijeku, broj: S-DO-</w:t>
      </w:r>
      <w:r w:rsidR="002B2414">
        <w:t>57</w:t>
      </w:r>
      <w:r w:rsidR="009364F3">
        <w:t xml:space="preserve">/2018 od </w:t>
      </w:r>
      <w:r w:rsidR="002B2414">
        <w:t xml:space="preserve">1. ožujka </w:t>
      </w:r>
      <w:r w:rsidR="009364F3">
        <w:t>2018.</w:t>
      </w:r>
      <w:r>
        <w:t xml:space="preserve"> kojim je na posebnom obrascu sukladno čl. 16. SZ-a dostavljen prijedlog vjerovnika Republike Hrvatske, Ministarstva financija, Porezne uprave, Područnog ureda </w:t>
      </w:r>
      <w:r w:rsidR="008A5A4B">
        <w:t>Osijek</w:t>
      </w:r>
      <w:r>
        <w:t xml:space="preserve">, za otvaranje stečajnog postupka nad predmetnim </w:t>
      </w:r>
      <w:r>
        <w:lastRenderedPageBreak/>
        <w:t xml:space="preserve">stečajnim dužnikom iz razloga što prema istom ima tražbinu u iznosu od </w:t>
      </w:r>
      <w:r w:rsidR="002B2414">
        <w:t>86.961,46</w:t>
      </w:r>
      <w:r>
        <w:t xml:space="preserve"> kn </w:t>
      </w:r>
      <w:r w:rsidR="00D9171D">
        <w:t>po osnovi nep</w:t>
      </w:r>
      <w:r w:rsidR="00055379">
        <w:t>laćenih obveza poreza, doprinos</w:t>
      </w:r>
      <w:r w:rsidR="00D9171D">
        <w:t xml:space="preserve">a i drugih javnih davanja, </w:t>
      </w:r>
      <w:r>
        <w:t xml:space="preserve">na dan </w:t>
      </w:r>
      <w:r w:rsidR="002B2414">
        <w:t xml:space="preserve">22. veljače </w:t>
      </w:r>
      <w:r w:rsidR="008A5A4B">
        <w:t xml:space="preserve"> 2018.</w:t>
      </w:r>
      <w:r>
        <w:t>, koju tražbinu stečajni dužnik nije namirio u zakonom određenom roku, odnosno vjerovnik je naveo da kod stečajnog dužnika postoji stečajni razlog obzirom stečajni dužnik u Očevidniku redoslijeda osnova za plaćanje koje vodi Financijska agencija ima više evidentiranih osnova za plaćanje u razdoblju dužem od 1</w:t>
      </w:r>
      <w:r w:rsidR="00D9171D">
        <w:t>20</w:t>
      </w:r>
      <w:r>
        <w:t xml:space="preserve"> dana koje je trebalo na temelju valjanih osnova za plaćanje bez daljnjeg pristanka dužnika naplatiti s bilo kojeg od njegovih računa, a prema podacima Financijske agencije na dan</w:t>
      </w:r>
      <w:r w:rsidR="00D9171D">
        <w:t xml:space="preserve"> </w:t>
      </w:r>
      <w:r w:rsidR="00D90600">
        <w:t>22</w:t>
      </w:r>
      <w:r w:rsidR="002C492E">
        <w:t xml:space="preserve">. veljače </w:t>
      </w:r>
      <w:r>
        <w:t>201</w:t>
      </w:r>
      <w:r w:rsidR="00C535F4">
        <w:t>8</w:t>
      </w:r>
      <w:r>
        <w:t>. isti je u blokadi 1</w:t>
      </w:r>
      <w:r w:rsidR="00D90600">
        <w:t>29</w:t>
      </w:r>
      <w:r>
        <w:t xml:space="preserve"> dan</w:t>
      </w:r>
      <w:r w:rsidR="0016710C">
        <w:t xml:space="preserve"> u iznosu od</w:t>
      </w:r>
      <w:r w:rsidR="00D90600">
        <w:t xml:space="preserve"> 88.666,80</w:t>
      </w:r>
      <w:r w:rsidR="0016710C">
        <w:t xml:space="preserve"> kn.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  <w:r>
        <w:tab/>
      </w:r>
    </w:p>
    <w:p w:rsidRDefault="000969C0" w:rsidP="000969C0" w:rsidR="000969C0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BB523C" w:rsidP="00D9171D" w:rsidR="00BB523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BB523C">
        <w:rPr>
          <w:rFonts w:eastAsia="Calibri"/>
          <w:lang w:eastAsia="en-US"/>
        </w:rPr>
        <w:t xml:space="preserve"> </w:t>
      </w:r>
      <w:r w:rsidR="003260BE">
        <w:rPr>
          <w:rFonts w:eastAsia="Calibri"/>
          <w:lang w:eastAsia="en-US"/>
        </w:rPr>
        <w:t xml:space="preserve"> </w:t>
      </w:r>
      <w:r w:rsidR="00D90600">
        <w:rPr>
          <w:rFonts w:eastAsia="Calibri"/>
          <w:lang w:eastAsia="en-US"/>
        </w:rPr>
        <w:t>5. ožujka</w:t>
      </w:r>
      <w:r w:rsidR="00864F13">
        <w:rPr>
          <w:rFonts w:eastAsia="Calibri"/>
          <w:lang w:eastAsia="en-US"/>
        </w:rPr>
        <w:t xml:space="preserve"> </w:t>
      </w:r>
      <w:r w:rsidR="003260BE">
        <w:rPr>
          <w:rFonts w:eastAsia="Calibri"/>
          <w:lang w:eastAsia="en-US"/>
        </w:rPr>
        <w:t xml:space="preserve">2018. </w:t>
      </w:r>
      <w:r>
        <w:rPr>
          <w:rFonts w:eastAsia="Calibri"/>
          <w:lang w:eastAsia="en-US"/>
        </w:rPr>
        <w:t xml:space="preserve">   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3260BE" w:rsidR="000A7585">
      <w:pPr>
        <w:rPr>
          <w:b/>
        </w:rPr>
      </w:pPr>
      <w:r>
        <w:rPr>
          <w:rFonts w:eastAsia="Calibri"/>
          <w:lang w:eastAsia="en-US"/>
        </w:rPr>
        <w:t xml:space="preserve">Zapisničar: </w:t>
      </w:r>
      <w:r w:rsidR="00D324A6">
        <w:rPr>
          <w:rFonts w:eastAsia="Calibri"/>
          <w:lang w:eastAsia="en-US"/>
        </w:rPr>
        <w:t>Ljiljana Floršić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3260BE">
        <w:tab/>
      </w:r>
      <w:r>
        <w:t xml:space="preserve"> Viši sudski savjetnik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Joso Jovanović</w:t>
      </w:r>
    </w:p>
    <w:p w:rsidRDefault="004D3326" w:rsidP="004D3326" w:rsidR="004D3326">
      <w:pPr>
        <w:pStyle w:val="Tijeloteksta"/>
        <w:ind w:left="360"/>
        <w:jc w:val="left"/>
      </w:pPr>
    </w:p>
    <w:p w:rsidRDefault="004D3326" w:rsidP="004D3326" w:rsidR="004D3326">
      <w:pPr>
        <w:pStyle w:val="Tijeloteksta"/>
        <w:jc w:val="left"/>
      </w:pPr>
      <w:r>
        <w:t>POUKA O PRAVNOM LIJEKU:</w:t>
      </w:r>
    </w:p>
    <w:p w:rsidRDefault="004D3326" w:rsidP="004D3326" w:rsidR="004D3326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4D3326" w:rsidP="004D3326" w:rsidR="004D3326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</w:t>
      </w:r>
      <w:r w:rsidR="00D324A6">
        <w:t xml:space="preserve"> </w:t>
      </w:r>
      <w:r w:rsidR="00D9171D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F61C0" w:rsidP="00656FF9" w:rsidR="00AF61C0">
      <w:pPr>
        <w:pStyle w:val="Tijeloteksta"/>
        <w:numPr>
          <w:ilvl w:val="0"/>
          <w:numId w:val="3"/>
        </w:numPr>
        <w:jc w:val="left"/>
      </w:pPr>
      <w:r>
        <w:t>Vjerovniku po ŽDO GUO 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D324A6" w:rsidP="00656FF9" w:rsidR="00102927">
      <w:pPr>
        <w:pStyle w:val="Tijeloteksta"/>
        <w:numPr>
          <w:ilvl w:val="0"/>
          <w:numId w:val="3"/>
        </w:numPr>
        <w:jc w:val="left"/>
      </w:pPr>
      <w:r>
        <w:t>riješeno obustavom</w:t>
      </w:r>
      <w:r w:rsidR="00102927">
        <w:t xml:space="preserve">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p w:rsidRDefault="00A6526D" w:rsidP="005C6628" w:rsidR="00A6526D" w:rsidRPr="00A6526D"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Pr="00A6526D">
        <w:t xml:space="preserve"> </w:t>
      </w:r>
    </w:p>
    <w:sectPr w:rsidSect="00EE6B7F" w:rsidR="00A6526D" w:rsidRPr="00A6526D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6628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D90600">
      <w:t>140</w:t>
    </w:r>
    <w:r w:rsidR="00055379">
      <w:t>/18</w:t>
    </w:r>
    <w:r w:rsidR="006164F8">
      <w:t>-5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55379"/>
    <w:rsid w:val="00077C9D"/>
    <w:rsid w:val="00091B4B"/>
    <w:rsid w:val="000969C0"/>
    <w:rsid w:val="000A7585"/>
    <w:rsid w:val="000D0569"/>
    <w:rsid w:val="000D60DE"/>
    <w:rsid w:val="000E2677"/>
    <w:rsid w:val="000E762A"/>
    <w:rsid w:val="000F5A9A"/>
    <w:rsid w:val="00102060"/>
    <w:rsid w:val="00102927"/>
    <w:rsid w:val="00110983"/>
    <w:rsid w:val="001437B2"/>
    <w:rsid w:val="0015367E"/>
    <w:rsid w:val="00155DC1"/>
    <w:rsid w:val="0015729A"/>
    <w:rsid w:val="0016710C"/>
    <w:rsid w:val="00172559"/>
    <w:rsid w:val="00173F18"/>
    <w:rsid w:val="00194B64"/>
    <w:rsid w:val="001B49A2"/>
    <w:rsid w:val="001C73F4"/>
    <w:rsid w:val="001C7F1E"/>
    <w:rsid w:val="001D41E4"/>
    <w:rsid w:val="001E375C"/>
    <w:rsid w:val="002063E3"/>
    <w:rsid w:val="002336D1"/>
    <w:rsid w:val="0023489A"/>
    <w:rsid w:val="0025000D"/>
    <w:rsid w:val="00267D26"/>
    <w:rsid w:val="00277C01"/>
    <w:rsid w:val="0028507D"/>
    <w:rsid w:val="002A2AF5"/>
    <w:rsid w:val="002A5F00"/>
    <w:rsid w:val="002B2414"/>
    <w:rsid w:val="002C492E"/>
    <w:rsid w:val="002D2610"/>
    <w:rsid w:val="002D7681"/>
    <w:rsid w:val="002F4AAF"/>
    <w:rsid w:val="002F66FE"/>
    <w:rsid w:val="003241D0"/>
    <w:rsid w:val="003260B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020A5"/>
    <w:rsid w:val="0041638D"/>
    <w:rsid w:val="00421D71"/>
    <w:rsid w:val="00423E8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95CE2"/>
    <w:rsid w:val="004A6F2C"/>
    <w:rsid w:val="004B490A"/>
    <w:rsid w:val="004C3969"/>
    <w:rsid w:val="004D3326"/>
    <w:rsid w:val="004D4CC0"/>
    <w:rsid w:val="004D5A26"/>
    <w:rsid w:val="004E466C"/>
    <w:rsid w:val="004F5FE8"/>
    <w:rsid w:val="00534964"/>
    <w:rsid w:val="00534E66"/>
    <w:rsid w:val="0053545A"/>
    <w:rsid w:val="005437AE"/>
    <w:rsid w:val="00546946"/>
    <w:rsid w:val="00550133"/>
    <w:rsid w:val="00556098"/>
    <w:rsid w:val="0057324F"/>
    <w:rsid w:val="005931E7"/>
    <w:rsid w:val="005B1166"/>
    <w:rsid w:val="005B59B6"/>
    <w:rsid w:val="005C01B9"/>
    <w:rsid w:val="005C6628"/>
    <w:rsid w:val="005D2A79"/>
    <w:rsid w:val="005D7EC1"/>
    <w:rsid w:val="005E0CFB"/>
    <w:rsid w:val="0061075F"/>
    <w:rsid w:val="00613D0A"/>
    <w:rsid w:val="006164F8"/>
    <w:rsid w:val="00627BFF"/>
    <w:rsid w:val="00627EA0"/>
    <w:rsid w:val="00631BAF"/>
    <w:rsid w:val="00632865"/>
    <w:rsid w:val="00633654"/>
    <w:rsid w:val="006372FF"/>
    <w:rsid w:val="006473C4"/>
    <w:rsid w:val="00652724"/>
    <w:rsid w:val="00656FF9"/>
    <w:rsid w:val="00666402"/>
    <w:rsid w:val="0069639F"/>
    <w:rsid w:val="0069656A"/>
    <w:rsid w:val="00697060"/>
    <w:rsid w:val="006A6EBE"/>
    <w:rsid w:val="006B29B9"/>
    <w:rsid w:val="006C36CE"/>
    <w:rsid w:val="006D4525"/>
    <w:rsid w:val="00711019"/>
    <w:rsid w:val="00711561"/>
    <w:rsid w:val="0073010A"/>
    <w:rsid w:val="00737F94"/>
    <w:rsid w:val="00766D29"/>
    <w:rsid w:val="0077329E"/>
    <w:rsid w:val="0078009A"/>
    <w:rsid w:val="00796AED"/>
    <w:rsid w:val="007A31D3"/>
    <w:rsid w:val="007A4540"/>
    <w:rsid w:val="007B66C7"/>
    <w:rsid w:val="007E7376"/>
    <w:rsid w:val="007F0819"/>
    <w:rsid w:val="008069AE"/>
    <w:rsid w:val="00817C66"/>
    <w:rsid w:val="00827147"/>
    <w:rsid w:val="008334D8"/>
    <w:rsid w:val="00844DE0"/>
    <w:rsid w:val="00860129"/>
    <w:rsid w:val="00862C95"/>
    <w:rsid w:val="00864F13"/>
    <w:rsid w:val="008730C0"/>
    <w:rsid w:val="00875548"/>
    <w:rsid w:val="008824F1"/>
    <w:rsid w:val="008A5A4B"/>
    <w:rsid w:val="008A66B9"/>
    <w:rsid w:val="008C7029"/>
    <w:rsid w:val="00901EF5"/>
    <w:rsid w:val="00912CF5"/>
    <w:rsid w:val="009364F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981"/>
    <w:rsid w:val="009D2F35"/>
    <w:rsid w:val="009E5D6D"/>
    <w:rsid w:val="00A00AB6"/>
    <w:rsid w:val="00A07CA2"/>
    <w:rsid w:val="00A247C1"/>
    <w:rsid w:val="00A405B5"/>
    <w:rsid w:val="00A42669"/>
    <w:rsid w:val="00A46436"/>
    <w:rsid w:val="00A57AB7"/>
    <w:rsid w:val="00A64AAE"/>
    <w:rsid w:val="00A6526D"/>
    <w:rsid w:val="00AA4267"/>
    <w:rsid w:val="00AA6B6E"/>
    <w:rsid w:val="00AD52E8"/>
    <w:rsid w:val="00AF61C0"/>
    <w:rsid w:val="00B24B41"/>
    <w:rsid w:val="00B3448E"/>
    <w:rsid w:val="00B50F94"/>
    <w:rsid w:val="00B706CB"/>
    <w:rsid w:val="00B815EE"/>
    <w:rsid w:val="00B82540"/>
    <w:rsid w:val="00B93CC1"/>
    <w:rsid w:val="00B95B20"/>
    <w:rsid w:val="00BB523C"/>
    <w:rsid w:val="00BE0AFD"/>
    <w:rsid w:val="00BE33FF"/>
    <w:rsid w:val="00C14F85"/>
    <w:rsid w:val="00C2016D"/>
    <w:rsid w:val="00C25CCE"/>
    <w:rsid w:val="00C33593"/>
    <w:rsid w:val="00C535F4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52CD"/>
    <w:rsid w:val="00D27F5C"/>
    <w:rsid w:val="00D324A6"/>
    <w:rsid w:val="00D80F1F"/>
    <w:rsid w:val="00D90600"/>
    <w:rsid w:val="00D9171D"/>
    <w:rsid w:val="00D925DB"/>
    <w:rsid w:val="00D97782"/>
    <w:rsid w:val="00DA4636"/>
    <w:rsid w:val="00DB278F"/>
    <w:rsid w:val="00DB71D1"/>
    <w:rsid w:val="00DE5F69"/>
    <w:rsid w:val="00DF1C9F"/>
    <w:rsid w:val="00E06819"/>
    <w:rsid w:val="00E23AF8"/>
    <w:rsid w:val="00E3560A"/>
    <w:rsid w:val="00E60C19"/>
    <w:rsid w:val="00E70E4B"/>
    <w:rsid w:val="00E96356"/>
    <w:rsid w:val="00EA028A"/>
    <w:rsid w:val="00EC0019"/>
    <w:rsid w:val="00ED4C16"/>
    <w:rsid w:val="00EE6B7F"/>
    <w:rsid w:val="00EF1EEB"/>
    <w:rsid w:val="00F040DB"/>
    <w:rsid w:val="00F44E51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66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C662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C662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662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662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66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C662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C662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662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662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203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St-140/2018</izvorni_sadrzaj>
    <derivirana_varijabla naziv="DomainObject.Predmet.OznakaBroj_1">St-140/2018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 GRADNJA d.o.o. za građevinarstvo</izvorni_sadrzaj>
    <derivirana_varijabla naziv="DomainObject.Predmet.ProtustrankaFormated_1">  ViN GRADNJA d.o.o. za građevinarstvo</derivirana_varijabla>
  </DomainObject.Predmet.ProtustrankaFormated>
  <DomainObject.Predmet.ProtustrankaFormatedOIB>
    <izvorni_sadrzaj>  ViN GRADNJA d.o.o. za građevinarstvo, OIB 00187068100</izvorni_sadrzaj>
    <derivirana_varijabla naziv="DomainObject.Predmet.ProtustrankaFormatedOIB_1">  ViN GRADNJA d.o.o. za građevinarstvo, OIB 00187068100</derivirana_varijabla>
  </DomainObject.Predmet.ProtustrankaFormatedOIB>
  <DomainObject.Predmet.ProtustrankaFormatedWithAdress>
    <izvorni_sadrzaj> ViN GRADNJA d.o.o. za građevinarstvo, Župnika Luke Vincetića 13, 31400 Kondrić</izvorni_sadrzaj>
    <derivirana_varijabla naziv="DomainObject.Predmet.ProtustrankaFormatedWithAdress_1"> ViN GRADNJA d.o.o. za građevinarstvo, Župnika Luke Vincetića 13, 31400 Kondrić</derivirana_varijabla>
  </DomainObject.Predmet.ProtustrankaFormatedWithAdress>
  <DomainObject.Predmet.ProtustrankaFormatedWithAdressOIB>
    <izvorni_sadrzaj> ViN GRADNJA d.o.o. za građevinarstvo, OIB 00187068100, Župnika Luke Vincetića 13, 31400 Kondrić</izvorni_sadrzaj>
    <derivirana_varijabla naziv="DomainObject.Predmet.ProtustrankaFormatedWithAdressOIB_1"> ViN GRADNJA d.o.o. za građevinarstvo, OIB 00187068100, Župnika Luke Vincetića 13, 31400 Kondrić</derivirana_varijabla>
  </DomainObject.Predmet.ProtustrankaFormatedWithAdressOIB>
  <DomainObject.Predmet.ProtustrankaWithAdress>
    <izvorni_sadrzaj>ViN GRADNJA d.o.o. za građevinarstvo Župnika Luke Vincetića 13, 31400 Kondrić</izvorni_sadrzaj>
    <derivirana_varijabla naziv="DomainObject.Predmet.ProtustrankaWithAdress_1">ViN GRADNJA d.o.o. za građevinarstvo Župnika Luke Vincetića 13, 31400 Kondrić</derivirana_varijabla>
  </DomainObject.Predmet.ProtustrankaWithAdress>
  <DomainObject.Predmet.ProtustrankaWithAdressOIB>
    <izvorni_sadrzaj>ViN GRADNJA d.o.o. za građevinarstvo, OIB 00187068100, Župnika Luke Vincetića 13, 31400 Kondrić</izvorni_sadrzaj>
    <derivirana_varijabla naziv="DomainObject.Predmet.ProtustrankaWithAdressOIB_1">ViN GRADNJA d.o.o. za građevinarstvo, OIB 00187068100, Župnika Luke Vincetića 13, 31400 Kondrić</derivirana_varijabla>
  </DomainObject.Predmet.ProtustrankaWithAdressOIB>
  <DomainObject.Predmet.ProtustrankaNazivFormated>
    <izvorni_sadrzaj>ViN GRADNJA d.o.o. za građevinarstvo</izvorni_sadrzaj>
    <derivirana_varijabla naziv="DomainObject.Predmet.ProtustrankaNazivFormated_1">ViN GRADNJA d.o.o. za građevinarstvo</derivirana_varijabla>
  </DomainObject.Predmet.ProtustrankaNazivFormated>
  <DomainObject.Predmet.ProtustrankaNazivFormatedOIB>
    <izvorni_sadrzaj>ViN GRADNJA d.o.o. za građevinarstvo, OIB 00187068100</izvorni_sadrzaj>
    <derivirana_varijabla naziv="DomainObject.Predmet.ProtustrankaNazivFormatedOIB_1">ViN GRADNJA d.o.o. za građevinarstvo, OIB 00187068100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ViN GRADNJA d.o.o. za građevinarstvo</item>
    </izvorni_sadrzaj>
    <derivirana_varijabla naziv="DomainObject.Predmet.ProtuStrankaListFormated_1">
      <item>ViN GRADNJA d.o.o. za građevinarstvo</item>
    </derivirana_varijabla>
  </DomainObject.Predmet.ProtuStrankaListFormated>
  <DomainObject.Predmet.ProtuStrankaListFormatedOIB>
    <izvorni_sadrzaj>
      <item>ViN GRADNJA d.o.o. za građevinarstvo, OIB 00187068100</item>
    </izvorni_sadrzaj>
    <derivirana_varijabla naziv="DomainObject.Predmet.ProtuStrankaListFormatedOIB_1">
      <item>ViN GRADNJA d.o.o. za građevinarstvo, OIB 00187068100</item>
    </derivirana_varijabla>
  </DomainObject.Predmet.ProtuStrankaListFormatedOIB>
  <DomainObject.Predmet.ProtuStrankaListFormatedWithAdress>
    <izvorni_sadrzaj>
      <item>ViN GRADNJA d.o.o. za građevinarstvo, Župnika Luke Vincetića 13, 31400 Kondrić</item>
    </izvorni_sadrzaj>
    <derivirana_varijabla naziv="DomainObject.Predmet.ProtuStrankaListFormatedWithAdress_1">
      <item>ViN GRADNJA d.o.o. za građevinarstvo, Župnika Luke Vincetića 13, 31400 Kondrić</item>
    </derivirana_varijabla>
  </DomainObject.Predmet.ProtuStrankaListFormatedWithAdress>
  <DomainObject.Predmet.ProtuStrankaListFormatedWithAdressOIB>
    <izvorni_sadrzaj>
      <item>ViN GRADNJA d.o.o. za građevinarstvo, OIB 00187068100, Župnika Luke Vincetića 13, 31400 Kondrić</item>
    </izvorni_sadrzaj>
    <derivirana_varijabla naziv="DomainObject.Predmet.ProtuStrankaListFormatedWithAdressOIB_1">
      <item>ViN GRADNJA d.o.o. za građevinarstvo, OIB 00187068100, Župnika Luke Vincetića 13, 31400 Kondrić</item>
    </derivirana_varijabla>
  </DomainObject.Predmet.ProtuStrankaListFormatedWithAdressOIB>
  <DomainObject.Predmet.ProtuStrankaListNazivFormated>
    <izvorni_sadrzaj>
      <item>ViN GRADNJA d.o.o. za građevinarstvo</item>
    </izvorni_sadrzaj>
    <derivirana_varijabla naziv="DomainObject.Predmet.ProtuStrankaListNazivFormated_1">
      <item>ViN GRADNJA d.o.o. za građevinarstvo</item>
    </derivirana_varijabla>
  </DomainObject.Predmet.ProtuStrankaListNazivFormated>
  <DomainObject.Predmet.ProtuStrankaListNazivFormatedOIB>
    <izvorni_sadrzaj>
      <item>ViN GRADNJA d.o.o. za građevinarstvo, OIB 00187068100</item>
    </izvorni_sadrzaj>
    <derivirana_varijabla naziv="DomainObject.Predmet.ProtuStrankaListNazivFormatedOIB_1">
      <item>ViN GRADNJA d.o.o. za građevinarstvo, OIB 00187068100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ViN GRADNJA d.o.o. za građevinarstvo</izvorni_sadrzaj>
    <derivirana_varijabla naziv="DomainObject.Predmet.ProtustrankaIDrugi_1">ViN GRADNJA d.o.o. za građevinarstvo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ViN GRADNJA d.o.o. za građevinarstvo, OIB 00187068100, Župnika Luke Vincetića 13, 31400 Kondrić</izvorni_sadrzaj>
    <derivirana_varijabla naziv="DomainObject.Predmet.ProtustrankaIDrugiAdressOIB_1">ViN GRADNJA d.o.o. za građevinarstvo, OIB 00187068100, Župnika Luke Vincetića 13, 31400 Kondrić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ViN GRADNJA d.o.o. za građevinarstvo</item>
    </izvorni_sadrzaj>
    <derivirana_varijabla naziv="DomainObject.Predmet.SudioniciListNaziv_1">
      <item>FINA RC OSIJEK</item>
      <item>ViN GRADNJA d.o.o. za građevinarstvo</item>
    </derivirana_varijabla>
  </DomainObject.Predmet.SudioniciListNaziv>
  <DomainObject.Predmet.SudioniciListAdressOIB>
    <izvorni_sadrzaj>
      <item>FINA RC OSIJEK, OIB 85821130368</item>
      <item>ViN GRADNJA d.o.o. za građevinarstvo, OIB 00187068100, Župnika Luke Vincetića 13,31400 Kondrić</item>
    </izvorni_sadrzaj>
    <derivirana_varijabla naziv="DomainObject.Predmet.SudioniciListAdressOIB_1">
      <item>FINA RC OSIJEK, OIB 85821130368</item>
      <item>ViN GRADNJA d.o.o. za građevinarstvo, OIB 00187068100, Župnika Luke Vincetića 13,31400 Kondrić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00187068100</item>
    </izvorni_sadrzaj>
    <derivirana_varijabla naziv="DomainObject.Predmet.SudioniciListNazivOIB_1">
      <item>, OIB 85821130368</item>
      <item>, OIB 00187068100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8C3E4D-689D-4C4B-96BD-30201A5E20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589</properties:Words>
  <properties:Characters>3285</properties:Characters>
  <properties:Lines>84</properties:Lines>
  <properties:Paragraphs>26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2018-03-05T06:52:00Z</dcterms:created>
  <dc:creator>Korisnik</dc:creator>
  <cp:lastModifiedBy>Ljiljana Floršić</cp:lastModifiedBy>
  <cp:lastPrinted>2018-03-05T07:03:00Z</cp:lastPrinted>
  <dcterms:modified xmlns:xsi="http://www.w3.org/2001/XMLSchema-instance" xsi:type="dcterms:W3CDTF">2018-03-05T07:04:00Z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(St-140-18 - Obustava i nastavak po SZ -predlagatelj ŽDO Osijek.docx)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