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11e2" w14:paraId="bf411e2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F26C96" w:rsidRPr="00F26C96">
        <w:rPr>
          <w:rFonts w:hAnsi="Times New Roman" w:ascii="Times New Roman"/>
          <w:sz w:val="24"/>
        </w:rPr>
        <w:t xml:space="preserve"> </w:t>
      </w:r>
      <w:r w:rsidR="00AE5F1C">
        <w:rPr>
          <w:rFonts w:hAnsi="Times New Roman" w:ascii="Times New Roman"/>
          <w:sz w:val="24"/>
        </w:rPr>
        <w:t>6619/16</w:t>
      </w:r>
      <w:r w:rsidR="00F26C96" w:rsidRPr="00F26C96">
        <w:rPr>
          <w:rFonts w:hAnsi="Times New Roman" w:ascii="Times New Roman"/>
          <w:sz w:val="24"/>
        </w:rPr>
        <w:t xml:space="preserve">  </w:t>
      </w:r>
      <w:r w:rsidR="00BA0311">
        <w:rPr>
          <w:rFonts w:hAnsi="Times New Roman" w:ascii="Times New Roman"/>
          <w:sz w:val="24"/>
        </w:rPr>
        <w:t>-43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>cu Mihaelu Kovačiću, u stečajnom postupku nad dužnikom</w:t>
      </w:r>
      <w:r w:rsidR="00AE5F1C">
        <w:rPr>
          <w:rFonts w:hAnsi="Times New Roman" w:ascii="Times New Roman"/>
          <w:sz w:val="24"/>
        </w:rPr>
        <w:t xml:space="preserve"> </w:t>
      </w:r>
      <w:r w:rsidR="00AE5F1C" w:rsidRPr="00AE5F1C">
        <w:rPr>
          <w:rFonts w:hAnsi="Times New Roman" w:ascii="Times New Roman"/>
          <w:sz w:val="24"/>
        </w:rPr>
        <w:t xml:space="preserve">OMH RAZVITAK d.o.o. u stečaju, Zagreb, Trumbićeva 6, OIB: 13113990458, 3. siječnja 2018. 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AE5F1C">
        <w:rPr>
          <w:rFonts w:hAnsi="Times New Roman" w:ascii="Times New Roman"/>
          <w:sz w:val="24"/>
        </w:rPr>
        <w:t xml:space="preserve">I. </w:t>
      </w:r>
      <w:r w:rsidR="00C531B2" w:rsidRPr="00B04B8F">
        <w:rPr>
          <w:rFonts w:hAnsi="Times New Roman" w:ascii="Times New Roman"/>
          <w:sz w:val="24"/>
        </w:rPr>
        <w:t>Privremeno</w:t>
      </w:r>
      <w:r w:rsidR="00AE5F1C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AE5F1C">
        <w:rPr>
          <w:rFonts w:hAnsi="Times New Roman" w:ascii="Times New Roman"/>
          <w:sz w:val="24"/>
        </w:rPr>
        <w:t xml:space="preserve">m upravitelju Tiboru Toth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D07CA">
        <w:rPr>
          <w:rFonts w:hAnsi="Times New Roman" w:ascii="Times New Roman"/>
          <w:sz w:val="24"/>
        </w:rPr>
        <w:t>1</w:t>
      </w:r>
      <w:r w:rsidR="00AE5F1C">
        <w:rPr>
          <w:rFonts w:hAnsi="Times New Roman" w:ascii="Times New Roman"/>
          <w:sz w:val="24"/>
        </w:rPr>
        <w:t>5</w:t>
      </w:r>
      <w:r w:rsidR="0036589C">
        <w:rPr>
          <w:rFonts w:hAnsi="Times New Roman" w:ascii="Times New Roman"/>
          <w:sz w:val="24"/>
        </w:rPr>
        <w:t>.000,00 (</w:t>
      </w:r>
      <w:r w:rsidR="00AE5F1C">
        <w:rPr>
          <w:rFonts w:hAnsi="Times New Roman" w:ascii="Times New Roman"/>
          <w:sz w:val="24"/>
        </w:rPr>
        <w:t>petnaesttisuća</w:t>
      </w:r>
      <w:r w:rsidR="0036589C">
        <w:rPr>
          <w:rFonts w:hAnsi="Times New Roman" w:ascii="Times New Roman"/>
          <w:sz w:val="24"/>
        </w:rPr>
        <w:t xml:space="preserve">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AE5F1C">
        <w:rPr>
          <w:rFonts w:hAnsi="Times New Roman" w:ascii="Times New Roman"/>
          <w:sz w:val="24"/>
        </w:rPr>
        <w:t xml:space="preserve">II. </w:t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AE5F1C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 xml:space="preserve">. </w:t>
      </w:r>
      <w:r w:rsidR="00AE5F1C">
        <w:rPr>
          <w:rFonts w:cs="Tahoma" w:hAnsi="Times New Roman" w:ascii="Times New Roman"/>
          <w:sz w:val="24"/>
        </w:rPr>
        <w:t xml:space="preserve">stavak 1. </w:t>
      </w:r>
      <w:r w:rsidR="00C531B2" w:rsidRPr="00B04B8F">
        <w:rPr>
          <w:rFonts w:cs="Tahoma" w:hAnsi="Times New Roman" w:ascii="Times New Roman"/>
          <w:sz w:val="24"/>
        </w:rPr>
        <w:t>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>106/15</w:t>
      </w:r>
      <w:r w:rsidR="00AE5F1C">
        <w:rPr>
          <w:rFonts w:cs="Tahoma" w:hAnsi="Times New Roman" w:ascii="Times New Roman"/>
          <w:sz w:val="24"/>
        </w:rPr>
        <w:t>; dalje: Uredba)</w:t>
      </w:r>
      <w:r w:rsidR="00CD07CA">
        <w:rPr>
          <w:rFonts w:cs="Tahoma" w:hAnsi="Times New Roman" w:ascii="Times New Roman"/>
          <w:sz w:val="24"/>
        </w:rPr>
        <w:t xml:space="preserve">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 xml:space="preserve">vodeći računa o </w:t>
      </w:r>
      <w:r w:rsidR="00614F2B">
        <w:rPr>
          <w:rFonts w:cs="Tahoma" w:hAnsi="Times New Roman" w:ascii="Times New Roman"/>
          <w:sz w:val="24"/>
        </w:rPr>
        <w:t xml:space="preserve">iznimnoj </w:t>
      </w:r>
      <w:r w:rsidR="00CD07CA">
        <w:rPr>
          <w:rFonts w:cs="Tahoma" w:hAnsi="Times New Roman" w:ascii="Times New Roman"/>
          <w:sz w:val="24"/>
        </w:rPr>
        <w:t>složenosti poslova koje je obavi</w:t>
      </w:r>
      <w:r w:rsidR="00AE5F1C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AE5F1C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AE5F1C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AE5F1C">
        <w:rPr>
          <w:rFonts w:cs="Tahoma" w:hAnsi="Times New Roman" w:ascii="Times New Roman"/>
          <w:sz w:val="24"/>
        </w:rPr>
        <w:t xml:space="preserve"> tijekom prethodnog postupka</w:t>
      </w:r>
      <w:r w:rsidR="00614F2B">
        <w:rPr>
          <w:rFonts w:cs="Tahoma" w:hAnsi="Times New Roman" w:ascii="Times New Roman"/>
          <w:sz w:val="24"/>
        </w:rPr>
        <w:t xml:space="preserve">, </w:t>
      </w:r>
      <w:r w:rsidR="00AE5F1C">
        <w:rPr>
          <w:rFonts w:cs="Tahoma" w:hAnsi="Times New Roman" w:ascii="Times New Roman"/>
          <w:sz w:val="24"/>
        </w:rPr>
        <w:t>s obzirom na vrlo veliki broj nekretnina u vlasništvu stečajnog dužnika za koje je utvrđeno vlasništvo kod znatnog broja zemljišnoknjižnih odjela u cijeloj državi,  određen je iznos nagrade primjereno uloženom trudu i zalaganju, slijedom čega je odlučeno kao u stavku I. izreke.</w:t>
      </w:r>
    </w:p>
    <w:p w:rsidRDefault="00AE5F1C" w:rsidR="00AE5F1C">
      <w:pPr>
        <w:rPr>
          <w:rFonts w:cs="Tahoma" w:hAnsi="Times New Roman" w:ascii="Times New Roman"/>
          <w:sz w:val="24"/>
        </w:rPr>
      </w:pPr>
    </w:p>
    <w:p w:rsidRDefault="00AE5F1C" w:rsidR="00CD07C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Odluka u stavku II. izreke temelji se na odredbi članka 4. stavak 3. Uredbe.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AE5F1C">
        <w:rPr>
          <w:rFonts w:cs="Tahoma" w:hAnsi="Times New Roman" w:ascii="Times New Roman"/>
          <w:sz w:val="24"/>
        </w:rPr>
        <w:t xml:space="preserve">3. siječnja </w:t>
      </w:r>
      <w:r w:rsidR="00F26C96">
        <w:rPr>
          <w:rFonts w:cs="Tahoma" w:hAnsi="Times New Roman" w:ascii="Times New Roman"/>
          <w:sz w:val="24"/>
        </w:rPr>
        <w:t>201</w:t>
      </w:r>
      <w:r w:rsidR="00AE5F1C">
        <w:rPr>
          <w:rFonts w:cs="Tahoma" w:hAnsi="Times New Roman" w:ascii="Times New Roman"/>
          <w:sz w:val="24"/>
        </w:rPr>
        <w:t>8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BA0311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BA0311" w:rsidP="000764D8" w:rsidR="00BA0311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BA0311" w:rsidP="000764D8" w:rsidR="00BA0311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062DD1" w:rsidP="000764D8" w:rsidR="000764D8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BA0311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AE5F1C" w:rsidRPr="00BA0311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BA0311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BA0311">
        <w:rPr>
          <w:rFonts w:cs="Tahoma" w:hAnsi="Times New Roman" w:ascii="Times New Roman"/>
          <w:color w:themeColor="background1" w:val="FFFFFF"/>
          <w:sz w:val="24"/>
        </w:rPr>
        <w:t>tečajno</w:t>
      </w:r>
      <w:r w:rsidR="00AE5F1C" w:rsidRPr="00BA0311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BA031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AE5F1C" w:rsidRPr="00BA0311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BA0311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B04B8F" w:rsidP="000764D8" w:rsidR="00B04B8F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BA0311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p w:rsidRDefault="00AE5F1C" w:rsidP="000764D8" w:rsidR="00AE5F1C" w:rsidRPr="00BA0311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AE5F1C" w:rsidP="000764D8" w:rsidR="00AE5F1C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AE5F1C" w:rsidP="000764D8" w:rsidR="00AE5F1C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>1. Nepravomoćno</w:t>
      </w:r>
    </w:p>
    <w:p w:rsidRDefault="00AE5F1C" w:rsidP="000764D8" w:rsidR="008D11F7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>2. Nalog računovodstvu da se uplaćeni depozit</w:t>
      </w:r>
      <w:r w:rsidR="008D11F7" w:rsidRPr="00BA0311">
        <w:rPr>
          <w:rFonts w:cs="Tahoma" w:hAnsi="Times New Roman" w:ascii="Times New Roman"/>
          <w:color w:themeColor="background1" w:val="FFFFFF"/>
          <w:sz w:val="24"/>
        </w:rPr>
        <w:t xml:space="preserve"> od 15.000,00 kn</w:t>
      </w:r>
      <w:r w:rsidRPr="00BA0311">
        <w:rPr>
          <w:rFonts w:cs="Tahoma" w:hAnsi="Times New Roman" w:ascii="Times New Roman"/>
          <w:color w:themeColor="background1" w:val="FFFFFF"/>
          <w:sz w:val="24"/>
        </w:rPr>
        <w:t xml:space="preserve"> prenese na račun steč. </w:t>
      </w:r>
      <w:r w:rsidR="008D11F7" w:rsidRPr="00BA031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D11F7" w:rsidP="000764D8" w:rsidR="00AE5F1C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="00AE5F1C" w:rsidRPr="00BA0311">
        <w:rPr>
          <w:rFonts w:cs="Tahoma" w:hAnsi="Times New Roman" w:ascii="Times New Roman"/>
          <w:color w:themeColor="background1" w:val="FFFFFF"/>
          <w:sz w:val="24"/>
        </w:rPr>
        <w:t xml:space="preserve">dužnika IBAN: HR94 2386 </w:t>
      </w:r>
      <w:r w:rsidRPr="00BA0311">
        <w:rPr>
          <w:rFonts w:cs="Tahoma" w:hAnsi="Times New Roman" w:ascii="Times New Roman"/>
          <w:color w:themeColor="background1" w:val="FFFFFF"/>
          <w:sz w:val="24"/>
        </w:rPr>
        <w:t>0021 1190 1802 9.</w:t>
      </w:r>
    </w:p>
    <w:p w:rsidRDefault="008D11F7" w:rsidP="000764D8" w:rsidR="008D11F7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>3. Kal. 6 mj.</w:t>
      </w:r>
    </w:p>
    <w:p w:rsidRDefault="008D11F7" w:rsidP="000764D8" w:rsidR="008D11F7" w:rsidRPr="00BA0311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8D11F7" w:rsidP="000764D8" w:rsidR="008D11F7" w:rsidRPr="00BA0311">
      <w:pPr>
        <w:rPr>
          <w:rFonts w:cs="Tahoma" w:hAnsi="Times New Roman" w:ascii="Times New Roman"/>
          <w:color w:themeColor="background1" w:val="FFFFFF"/>
          <w:sz w:val="24"/>
        </w:rPr>
      </w:pPr>
      <w:r w:rsidRPr="00BA0311">
        <w:rPr>
          <w:rFonts w:cs="Tahoma" w:hAnsi="Times New Roman" w:ascii="Times New Roman"/>
          <w:color w:themeColor="background1" w:val="FFFFFF"/>
          <w:sz w:val="24"/>
        </w:rPr>
        <w:t xml:space="preserve">      Z, 3.1.18.    Sudac:</w:t>
      </w:r>
    </w:p>
    <w:sectPr w:rsidSect="00EA52A1" w:rsidR="008D11F7" w:rsidRPr="00BA031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143" w:rsidR="00B14143">
      <w:r>
        <w:separator/>
      </w:r>
    </w:p>
  </w:endnote>
  <w:endnote w:id="0" w:type="continuationSeparator">
    <w:p w:rsidRDefault="00B14143" w:rsidR="00B14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143" w:rsidR="00B14143">
      <w:r>
        <w:separator/>
      </w:r>
    </w:p>
  </w:footnote>
  <w:footnote w:id="0" w:type="continuationSeparator">
    <w:p w:rsidRDefault="00B14143" w:rsidR="00B14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6F028F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AE5F1C" w:rsidR="00050A64">
    <w:pPr>
      <w:jc w:val="right"/>
    </w:pPr>
    <w:r w:rsidRPr="00AE5F1C">
      <w:rPr>
        <w:rFonts w:hAnsi="Times New Roman" w:ascii="Times New Roman"/>
        <w:szCs w:val="22"/>
      </w:rPr>
      <w:t>3 St-</w:t>
    </w:r>
    <w:r w:rsidR="00AE5F1C">
      <w:rPr>
        <w:rFonts w:hAnsi="Times New Roman" w:ascii="Times New Roman"/>
        <w:szCs w:val="22"/>
      </w:rPr>
      <w:t>6619/16</w:t>
    </w:r>
    <w:r w:rsidR="00BA0311">
      <w:rPr>
        <w:rFonts w:hAnsi="Times New Roman" w:ascii="Times New Roman"/>
        <w:szCs w:val="22"/>
      </w:rPr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F1C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46534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93FFA"/>
    <w:rsid w:val="006008F9"/>
    <w:rsid w:val="00614F2B"/>
    <w:rsid w:val="00642359"/>
    <w:rsid w:val="006B72D9"/>
    <w:rsid w:val="006E1347"/>
    <w:rsid w:val="006E52BB"/>
    <w:rsid w:val="006F028F"/>
    <w:rsid w:val="0070227B"/>
    <w:rsid w:val="007160D0"/>
    <w:rsid w:val="007E0A65"/>
    <w:rsid w:val="007E3B92"/>
    <w:rsid w:val="007F048E"/>
    <w:rsid w:val="008217D5"/>
    <w:rsid w:val="008B6BCE"/>
    <w:rsid w:val="008D11F7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AE5F1C"/>
    <w:rsid w:val="00B04B8F"/>
    <w:rsid w:val="00B11D9F"/>
    <w:rsid w:val="00B14143"/>
    <w:rsid w:val="00B36118"/>
    <w:rsid w:val="00B52117"/>
    <w:rsid w:val="00B85DF5"/>
    <w:rsid w:val="00BA0311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0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2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2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2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2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0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2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2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2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2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</izvorni_sadrzaj>
    <derivirana_varijabla naziv="DomainObject.Predmet.StrankaFormated_1">  FINA Regionalni centar Zagreb; Državni proračun</derivirana_varijabla>
  </DomainObject.Predmet.StrankaFormated>
  <DomainObject.Predmet.StrankaFormatedOIB>
    <izvorni_sadrzaj>  FINA Regionalni centar Zagreb, OIB 85821130368; Državni proračun</izvorni_sadrzaj>
    <derivirana_varijabla naziv="DomainObject.Predmet.StrankaFormatedOIB_1">  FINA Regionalni centar Zagreb, OIB 85821130368; Državni proračun</derivirana_varijabla>
  </DomainObject.Predmet.StrankaFormatedOIB>
  <DomainObject.Predmet.StrankaFormatedWithAdress>
    <izvorni_sadrzaj> FINA Regionalni centar Zagreb, Trg svibanjskih žrtava 1995. 1, 10000 Zagreb; Državni proračun</izvorni_sadrzaj>
    <derivirana_varijabla naziv="DomainObject.Predmet.StrankaFormatedWithAdress_1"> FINA Regionalni centar Zagreb, Trg svibanjskih žrtava 1995. 1, 10000 Zagreb; Državni proračun</derivirana_varijabla>
  </DomainObject.Predmet.StrankaFormatedWithAdress>
  <DomainObject.Predmet.StrankaFormatedWithAdressOIB>
    <izvorni_sadrzaj> FINA Regionalni centar Zagreb, OIB 85821130368, Trg svibanjskih žrtava 1995. 1, 10000 Zagreb; Državni proračun</izvorni_sadrzaj>
    <derivirana_varijabla naziv="DomainObject.Predmet.StrankaFormatedWithAdressOIB_1"> FINA Regionalni centar Zagreb, OIB 85821130368, Trg svibanjskih žrtava 1995. 1, 10000 Zagreb; Državni proračun</derivirana_varijabla>
  </DomainObject.Predmet.StrankaFormatedWithAdressOIB>
  <DomainObject.Predmet.StrankaWithAdress>
    <izvorni_sadrzaj>FINA Regionalni centar Zagreb Trg svibanjskih žrtava 1995. 1,10000 Zagreb,Državni proračun </izvorni_sadrzaj>
    <derivirana_varijabla naziv="DomainObject.Predmet.StrankaWithAdress_1">FINA Regionalni centar Zagreb Trg svibanjskih žrtava 1995. 1,10000 Zagreb,Državni proračun </derivirana_varijabla>
  </DomainObject.Predmet.StrankaWithAdress>
  <DomainObject.Predmet.StrankaWithAdressOIB>
    <izvorni_sadrzaj>FINA Regionalni centar Zagreb, OIB 85821130368, Trg svibanjskih žrtava 1995. 1,10000 Zagreb,Državni proračun</izvorni_sadrzaj>
    <derivirana_varijabla naziv="DomainObject.Predmet.StrankaWithAdressOIB_1">FINA Regionalni centar Zagreb, OIB 85821130368, Trg svibanjskih žrtava 1995. 1,10000 Zagreb,Državni proračun</derivirana_varijabla>
  </DomainObject.Predmet.StrankaWithAdressOIB>
  <DomainObject.Predmet.StrankaNazivFormated>
    <izvorni_sadrzaj>FINA Regionalni centar Zagreb,Državni proračun</izvorni_sadrzaj>
    <derivirana_varijabla naziv="DomainObject.Predmet.StrankaNazivFormated_1">FINA Regionalni centar Zagreb,Državni proračun</derivirana_varijabla>
  </DomainObject.Predmet.StrankaNazivFormated>
  <DomainObject.Predmet.StrankaNazivFormatedOIB>
    <izvorni_sadrzaj>FINA Regionalni centar Zagreb, OIB 85821130368,Državni proračun</izvorni_sadrzaj>
    <derivirana_varijabla naziv="DomainObject.Predmet.StrankaNazivFormatedOIB_1">FINA Regionalni centar Zagreb, OIB 85821130368,Državni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</item>
    </izvorni_sadrzaj>
    <derivirana_varijabla naziv="DomainObject.Predmet.StrankaListFormated_1">
      <item>FINA Regionalni centar Zagreb</item>
      <item>Državni proračun</item>
    </derivirana_varijabla>
  </DomainObject.Predmet.StrankaListFormated>
  <DomainObject.Predmet.StrankaListFormatedOIB>
    <izvorni_sadrzaj>
      <item>FINA Regionalni centar Zagreb, OIB 85821130368</item>
      <item>Državni proračun</item>
    </izvorni_sadrzaj>
    <derivirana_varijabla naziv="DomainObject.Predmet.StrankaListFormatedOIB_1">
      <item>FINA Regionalni centar Zagreb, OIB 85821130368</item>
      <item>Državni proračun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</item>
    </izvorni_sadrzaj>
    <derivirana_varijabla naziv="DomainObject.Predmet.StrankaListFormatedWithAdress_1">
      <item>FINA Regionalni centar Zagreb, Trg svibanjskih žrtava 1995. 1, 10000 Zagreb</item>
      <item>Državni proračun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</item>
    </izvorni_sadrzaj>
    <derivirana_varijabla naziv="DomainObject.Predmet.StrankaListFormatedWithAdressOIB_1">
      <item>FINA Regionalni centar Zagreb, OIB 85821130368, Trg svibanjskih žrtava 1995. 1, 10000 Zagreb</item>
      <item>Državni proračun</item>
    </derivirana_varijabla>
  </DomainObject.Predmet.StrankaListFormatedWithAdressOIB>
  <DomainObject.Predmet.StrankaListNazivFormated>
    <izvorni_sadrzaj>
      <item>FINA Regionalni centar Zagreb</item>
      <item>Državni proračun</item>
    </izvorni_sadrzaj>
    <derivirana_varijabla naziv="DomainObject.Predmet.StrankaListNazivFormated_1">
      <item>FINA Regionalni centar Zagreb</item>
      <item>Državni proračun</item>
    </derivirana_varijabla>
  </DomainObject.Predmet.StrankaListNazivFormated>
  <DomainObject.Predmet.StrankaListNazivFormatedOIB>
    <izvorni_sadrzaj>
      <item>FINA Regionalni centar Zagreb, OIB 85821130368</item>
      <item>Državni proračun</item>
    </izvorni_sadrzaj>
    <derivirana_varijabla naziv="DomainObject.Predmet.StrankaListNazivFormatedOIB_1">
      <item>FINA Regionalni centar Zagreb, OIB 85821130368</item>
      <item>Državni proračun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  <item>Državni proračun</item>
    </izvorni_sadrzaj>
    <derivirana_varijabla naziv="DomainObject.Predmet.SudioniciListNaziv_1">
      <item>OMH Razvitak d.o.o.</item>
      <item>FINA Regionalni centar Zagreb</item>
      <item>Brian Alfonso Fuentes</item>
      <item>Državni proračun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  <item>Državni proračun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  <item>, OIB null</item>
    </izvorni_sadrzaj>
    <derivirana_varijabla naziv="DomainObject.Predmet.SudioniciListNazivOIB_1">
      <item>, OIB 13113990458</item>
      <item>, OIB 85821130368</item>
      <item>, OIB 94930132517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1493</properties:Characters>
  <properties:Lines>58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2018-01-04T11:51:00Z</dcterms:created>
  <dc:creator>MK</dc:creator>
  <cp:lastModifiedBy>Sonja Pilić</cp:lastModifiedBy>
  <cp:lastPrinted>2018-01-04T12:23:00Z</cp:lastPrinted>
  <dcterms:modified xmlns:xsi="http://www.w3.org/2001/XMLSchema-instance" xsi:type="dcterms:W3CDTF">2018-01-04T12:25:00Z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