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66ef" w14:paraId="40b66ef" w:rsidRDefault="00B0635F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9327CE">
        <w:t>957</w:t>
      </w:r>
      <w:r>
        <w:t>/15-</w:t>
      </w:r>
      <w:r w:rsidR="00203409">
        <w:t>8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643BDF" w:rsidR="00B0635F" w:rsidRPr="008C3132">
      <w:pPr>
        <w:ind w:firstLine="705"/>
        <w:jc w:val="both"/>
      </w:pPr>
      <w:r>
        <w:t>Trgovački sud u Zadru, OIB: 39670464653, po stečajnoj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327CE">
        <w:t>17</w:t>
      </w:r>
      <w:r>
        <w:t xml:space="preserve">. </w:t>
      </w:r>
      <w:r w:rsidR="009327CE">
        <w:t>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9327CE">
        <w:t>VILLALBA PROMET d.o.o</w:t>
      </w:r>
      <w:r w:rsidR="00203409">
        <w:t xml:space="preserve">. </w:t>
      </w:r>
      <w:r>
        <w:t xml:space="preserve">sa sjedištem u </w:t>
      </w:r>
      <w:r w:rsidR="00203409">
        <w:t>Zadru</w:t>
      </w:r>
      <w:r>
        <w:t xml:space="preserve"> (</w:t>
      </w:r>
      <w:r w:rsidR="00203409">
        <w:t>Grad Zadar</w:t>
      </w:r>
      <w:r>
        <w:t>),</w:t>
      </w:r>
      <w:r w:rsidR="00203409">
        <w:t xml:space="preserve"> </w:t>
      </w:r>
      <w:r w:rsidR="009327CE">
        <w:t>Frane Alfirevića 17</w:t>
      </w:r>
      <w:r w:rsidR="00643BDF">
        <w:t>,</w:t>
      </w:r>
      <w:r>
        <w:t xml:space="preserve"> OIB: </w:t>
      </w:r>
      <w:r w:rsidR="009327CE">
        <w:t>80914132464</w:t>
      </w:r>
      <w:r>
        <w:t>,</w:t>
      </w:r>
      <w:r w:rsidR="009327CE">
        <w:t xml:space="preserve"> </w:t>
      </w:r>
      <w:r w:rsidR="00F82C36">
        <w:t>17</w:t>
      </w:r>
      <w:r>
        <w:t xml:space="preserve">. ožujka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B0635F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9327CE">
        <w:t>VILLALBA PROMET d.o.o. sa sjedištem u Zadru (Grad Zadar), Frane Alfirevića 17, OIB: 80914132464</w:t>
      </w:r>
      <w:r w:rsidR="00B0635F">
        <w:t>.</w:t>
      </w:r>
    </w:p>
    <w:p w:rsidRDefault="005E138C" w:rsidP="00B0635F" w:rsidR="005E138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9327CE">
        <w:t>17. prosinca</w:t>
      </w:r>
      <w:r>
        <w:t xml:space="preserve"> 2015. za provedbu skraćenoga stečajnog postupka nad uvodno označenim dužnikom, oglasom</w:t>
      </w:r>
      <w:r w:rsidRPr="00A93E68">
        <w:t xml:space="preserve"> ovog suda od </w:t>
      </w:r>
      <w:r w:rsidR="009327CE">
        <w:t>27</w:t>
      </w:r>
      <w:r>
        <w:t xml:space="preserve">. siječnja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CF5D70" w:rsidP="00CC7025" w:rsidR="00CF5D70" w:rsidRPr="00F82C36">
      <w:pPr>
        <w:ind w:firstLine="708"/>
        <w:jc w:val="both"/>
      </w:pPr>
      <w:r>
        <w:t>U propisanom roku vjerovnik Republika Hrvatska, Ministarstvo financija-Porezna uprava, Područni ured</w:t>
      </w:r>
      <w:r w:rsidR="00643BDF">
        <w:t xml:space="preserve"> Dalmacija</w:t>
      </w:r>
      <w:r>
        <w:t xml:space="preserve"> je </w:t>
      </w:r>
      <w:r w:rsidR="009327CE">
        <w:t>16. veljače</w:t>
      </w:r>
      <w:r>
        <w:t xml:space="preserve"> 2016. dostavila ovom sudu prijedlog za otvaranje stečajnoga postupka nad dužnikom navodeći da prema istom ima dospjelu novčanu tražbinu u iznosu od </w:t>
      </w:r>
      <w:r w:rsidR="009327CE">
        <w:t>40.230,43</w:t>
      </w:r>
      <w:r>
        <w:t xml:space="preserve"> kn koja se temelji na stanju računa dužnika na dan </w:t>
      </w:r>
      <w:r w:rsidR="009327CE">
        <w:t>10</w:t>
      </w:r>
      <w:r>
        <w:t xml:space="preserve">. veljače </w:t>
      </w:r>
      <w:r w:rsidRPr="00F82C36">
        <w:t>2016. iz informacijskog sustav</w:t>
      </w:r>
      <w:r w:rsidR="00CC7025" w:rsidRPr="00F82C36">
        <w:t>a vjerovnika i obračuna kamata</w:t>
      </w:r>
      <w:r w:rsidR="00F82C36" w:rsidRPr="00F82C36">
        <w:t>.</w:t>
      </w:r>
      <w:r w:rsidR="00CC7025" w:rsidRPr="00F82C36">
        <w:t xml:space="preserve"> </w:t>
      </w:r>
      <w:r w:rsidRPr="00F82C36">
        <w:t xml:space="preserve">  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>za istodobno otvaranje i zaključenje skraćenog stečajnog 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lastRenderedPageBreak/>
        <w:t xml:space="preserve">U Zadru </w:t>
      </w:r>
      <w:r w:rsidR="000D0D5D">
        <w:t>1</w:t>
      </w:r>
      <w:r w:rsidR="00F82C36">
        <w:t>7</w:t>
      </w:r>
      <w:r>
        <w:t>. ožujka 2016.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197EA1" w:rsidP="00197EA1" w:rsidR="00CC7025">
      <w:pPr>
        <w:ind w:firstLine="708"/>
        <w:jc w:val="right"/>
      </w:pPr>
      <w:r>
        <w:t xml:space="preserve">                                           </w:t>
      </w:r>
      <w:r w:rsidR="00CC7025">
        <w:t>Sutkinja:</w:t>
      </w:r>
    </w:p>
    <w:p w:rsidRDefault="00197EA1" w:rsidP="00197EA1" w:rsidR="00CC7025">
      <w:pPr>
        <w:ind w:firstLine="708"/>
        <w:jc w:val="right"/>
      </w:pPr>
      <w:r>
        <w:t xml:space="preserve">                                                                               </w:t>
      </w:r>
      <w:r w:rsidR="00CC7025">
        <w:t>Tina Grgas</w:t>
      </w:r>
    </w:p>
    <w:p w:rsidRDefault="005E138C" w:rsidP="00B0635F" w:rsidR="005E138C">
      <w:pPr>
        <w:jc w:val="center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</w:t>
      </w:r>
      <w:r w:rsidR="00B84709">
        <w:t>primitka 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5E138C" w:rsidP="00B0635F" w:rsidR="005E138C">
      <w:pPr>
        <w:ind w:firstLine="708"/>
        <w:jc w:val="both"/>
      </w:pPr>
    </w:p>
    <w:p w:rsidRDefault="006778DB" w:rsidP="00B0635F" w:rsidR="006778DB">
      <w:pPr>
        <w:ind w:firstLine="708"/>
        <w:jc w:val="both"/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5E138C" w:rsidP="005E138C" w:rsidR="005E138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 w:rsidR="00CC7025">
        <w:t xml:space="preserve">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sectPr w:rsidSect="00BE1154" w:rsidR="009A40C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122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2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0D0D5D">
      <w:t>957</w:t>
    </w:r>
    <w:r w:rsidR="00643BDF">
      <w:t>/</w:t>
    </w:r>
    <w:r w:rsidR="005E138C">
      <w:t>15-</w:t>
    </w:r>
    <w:r w:rsidR="00643BD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D0D5D"/>
    <w:rsid w:val="00197EA1"/>
    <w:rsid w:val="00203409"/>
    <w:rsid w:val="00307D41"/>
    <w:rsid w:val="00421228"/>
    <w:rsid w:val="005E138C"/>
    <w:rsid w:val="00643BDF"/>
    <w:rsid w:val="006778DB"/>
    <w:rsid w:val="006F798E"/>
    <w:rsid w:val="009327CE"/>
    <w:rsid w:val="0097369D"/>
    <w:rsid w:val="009A40CC"/>
    <w:rsid w:val="00B0635F"/>
    <w:rsid w:val="00B11E69"/>
    <w:rsid w:val="00B84709"/>
    <w:rsid w:val="00CC7025"/>
    <w:rsid w:val="00CF5D70"/>
    <w:rsid w:val="00F1700F"/>
    <w:rsid w:val="00F8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51700.46</izvorni_sadrzaj>
    <derivirana_varijabla naziv="DomainObject.Predmet.TrenutnaVrijednost_1">51700.46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VILLALBA PROMET d.o.o. za poslovne usluge</item>
    </izvorni_sadrzaj>
    <derivirana_varijabla naziv="DomainObject.Predmet.SudioniciListNaziv_1">
      <item>Financijska agencija</item>
      <item>VILLALBA PROMET d.o.o. za poslovne usluge</item>
    </derivirana_varijabla>
  </DomainObject.Predmet.SudioniciListNaziv>
  <DomainObject.Predmet.SudioniciListAdressOIB>
    <izvorni_sadrzaj>
      <item>Financijska agencija, OIB 85821130368, Ivana Danila 4,23000 Zadar</item>
      <item>VILLALBA PROMET d.o.o. za poslovne usluge, OIB 80914132464, Frane Alfirevića/17,23000 Zadar</item>
    </izvorni_sadrzaj>
    <derivirana_varijabla naziv="DomainObject.Predmet.SudioniciListAdressOIB_1">
      <item>Financijska agencija, OIB 85821130368, Ivana Danila 4,23000 Zadar</item>
      <item>VILLALBA PROMET d.o.o. za poslovne usluge, OIB 80914132464, Frane Alfirevića/17,23000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80914132464</item>
    </izvorni_sadrzaj>
    <derivirana_varijabla naziv="DomainObject.Predmet.SudioniciListNazivOIB_1">
      <item>, OIB 85821130368</item>
      <item>, OIB 80914132464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2541</properties:Characters>
  <properties:Lines>73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2016-03-15T08:16:00Z</dcterms:created>
  <dc:creator>Tina Grgas</dc:creator>
  <cp:lastModifiedBy>Martina Kalmeta</cp:lastModifiedBy>
  <cp:lastPrinted>2016-03-17T07:31:00Z</cp:lastPrinted>
  <dcterms:modified xmlns:xsi="http://www.w3.org/2001/XMLSchema-instance" xsi:type="dcterms:W3CDTF">2016-03-17T07:33:00Z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