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a516" w14:paraId="04da516" w:rsidRDefault="00A45763" w:rsidP="00F22B52" w:rsidR="00F22B52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 </w:t>
      </w:r>
      <w:r w:rsidR="000404A4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22B52" w:rsidRPr="00C82BA1">
        <w:rPr>
          <w:b/>
        </w:rPr>
        <w:t>Posl. br. 12. St-</w:t>
      </w:r>
      <w:r>
        <w:rPr>
          <w:b/>
        </w:rPr>
        <w:t>1290/2016</w:t>
      </w:r>
    </w:p>
    <w:p w:rsidRDefault="00A45763" w:rsidP="00F22B52" w:rsidR="00A45763" w:rsidRPr="00A45763">
      <w:pPr>
        <w:ind w:firstLine="708"/>
        <w:rPr>
          <w:b/>
          <w:sz w:val="4"/>
          <w:szCs w:val="4"/>
        </w:rPr>
      </w:pPr>
    </w:p>
    <w:p w:rsidRDefault="00F22B52" w:rsidP="00F22B52" w:rsidR="00F22B52" w:rsidRPr="00565073">
      <w:pPr>
        <w:rPr>
          <w:b/>
        </w:rPr>
      </w:pPr>
      <w:r w:rsidRPr="00565073">
        <w:rPr>
          <w:b/>
        </w:rPr>
        <w:t>REPUBLIKA HRVATSKA</w:t>
      </w:r>
    </w:p>
    <w:p w:rsidRDefault="00F22B52" w:rsidP="00F22B52" w:rsidR="00F22B52" w:rsidRPr="00565073">
      <w:pPr>
        <w:rPr>
          <w:b/>
        </w:rPr>
      </w:pPr>
      <w:r w:rsidRPr="00565073">
        <w:rPr>
          <w:b/>
        </w:rPr>
        <w:t>TRGOVAČKI SUD U SPLITU</w:t>
      </w:r>
    </w:p>
    <w:p w:rsidRDefault="00F22B52" w:rsidP="00F22B52" w:rsidR="00F22B52" w:rsidRPr="00565073">
      <w:pPr>
        <w:rPr>
          <w:b/>
        </w:rPr>
      </w:pPr>
      <w:r w:rsidRPr="00565073">
        <w:rPr>
          <w:b/>
        </w:rPr>
        <w:t>Split, Sukoišanska br. 6</w:t>
      </w:r>
    </w:p>
    <w:p w:rsidRDefault="00964A7F" w:rsidP="00964A7F" w:rsidR="00964A7F" w:rsidRPr="00DA1691">
      <w:pPr>
        <w:rPr>
          <w:lang w:val="hr-HR"/>
        </w:rPr>
      </w:pPr>
    </w:p>
    <w:p w:rsidRDefault="00A8609C" w:rsidP="00A8609C" w:rsidR="00A8609C" w:rsidRPr="00DA1691">
      <w:pPr>
        <w:pStyle w:val="Naslov1"/>
      </w:pPr>
      <w:r w:rsidRPr="00DA1691">
        <w:t>R E P U B L I K A   H R V A T S K A</w:t>
      </w:r>
    </w:p>
    <w:p w:rsidRDefault="00A8609C" w:rsidP="00A8609C" w:rsidR="00A8609C" w:rsidRPr="00DA1691">
      <w:pPr>
        <w:rPr>
          <w:lang w:eastAsia="hr-HR" w:val="hr-HR"/>
        </w:rPr>
      </w:pPr>
    </w:p>
    <w:p w:rsidRDefault="00827CDB" w:rsidP="00964A7F" w:rsidR="00964A7F" w:rsidRPr="00DA1691">
      <w:pPr>
        <w:pStyle w:val="Naslov2"/>
        <w:rPr>
          <w:b/>
          <w:bCs/>
          <w:szCs w:val="24"/>
        </w:rPr>
      </w:pPr>
      <w:r w:rsidRPr="00DA1691">
        <w:rPr>
          <w:b/>
          <w:bCs/>
          <w:szCs w:val="24"/>
        </w:rPr>
        <w:t>R J E Š E N</w:t>
      </w:r>
      <w:r w:rsidR="00A8609C" w:rsidRPr="00DA1691">
        <w:rPr>
          <w:b/>
          <w:bCs/>
          <w:szCs w:val="24"/>
        </w:rPr>
        <w:t xml:space="preserve"> </w:t>
      </w:r>
      <w:r w:rsidRPr="00DA1691">
        <w:rPr>
          <w:b/>
          <w:bCs/>
          <w:szCs w:val="24"/>
        </w:rPr>
        <w:t>J E</w:t>
      </w:r>
    </w:p>
    <w:p w:rsidRDefault="00964A7F" w:rsidP="00964A7F" w:rsidR="00964A7F" w:rsidRPr="00DA1691">
      <w:pPr>
        <w:rPr>
          <w:lang w:val="hr-HR"/>
        </w:rPr>
      </w:pPr>
    </w:p>
    <w:p w:rsidRDefault="00964A7F" w:rsidP="00964A7F" w:rsidR="00964A7F" w:rsidRPr="00DA1691">
      <w:pPr>
        <w:pStyle w:val="Tijeloteksta"/>
        <w:rPr>
          <w:szCs w:val="24"/>
          <w:lang w:val="hr-HR"/>
        </w:rPr>
      </w:pPr>
      <w:r w:rsidRPr="00DA1691">
        <w:rPr>
          <w:szCs w:val="24"/>
          <w:lang w:val="hr-HR"/>
        </w:rPr>
        <w:tab/>
      </w:r>
      <w:r w:rsidR="00DA1691" w:rsidRPr="00DA1691">
        <w:rPr>
          <w:szCs w:val="24"/>
          <w:lang w:val="hr-HR"/>
        </w:rPr>
        <w:t>Tr</w:t>
      </w:r>
      <w:r w:rsidR="00F22B52">
        <w:rPr>
          <w:szCs w:val="24"/>
          <w:lang w:val="hr-HR"/>
        </w:rPr>
        <w:t>govački sud u Splitu, po sucu t</w:t>
      </w:r>
      <w:r w:rsidR="00DA1691" w:rsidRPr="00DA1691">
        <w:rPr>
          <w:szCs w:val="24"/>
          <w:lang w:val="hr-HR"/>
        </w:rPr>
        <w:t>og suda Pašku Bačiću, kao stečajnom sucu, u stečajnom postupku</w:t>
      </w:r>
      <w:r w:rsidR="00DA1691">
        <w:rPr>
          <w:szCs w:val="24"/>
          <w:lang w:val="hr-HR"/>
        </w:rPr>
        <w:t xml:space="preserve"> nad dužnikom </w:t>
      </w:r>
      <w:r w:rsidR="00A45763">
        <w:t>GORINKA SERVIS d.o.o. u stečaju Makarska, Ul. Vladimira Nazora 11, OIB: 49560733172</w:t>
      </w:r>
      <w:r w:rsidR="00DA1691">
        <w:rPr>
          <w:szCs w:val="24"/>
          <w:lang w:val="hr-HR"/>
        </w:rPr>
        <w:t xml:space="preserve">, </w:t>
      </w:r>
      <w:r w:rsidR="006F5706" w:rsidRPr="00DA1691">
        <w:rPr>
          <w:szCs w:val="24"/>
          <w:lang w:val="hr-HR"/>
        </w:rPr>
        <w:t xml:space="preserve">dana </w:t>
      </w:r>
      <w:r w:rsidR="00A45763">
        <w:rPr>
          <w:szCs w:val="24"/>
          <w:lang w:val="hr-HR"/>
        </w:rPr>
        <w:t>31. srpnja 2018.</w:t>
      </w:r>
      <w:r w:rsidR="006A5E07">
        <w:rPr>
          <w:szCs w:val="24"/>
          <w:lang w:val="hr-HR"/>
        </w:rPr>
        <w:t xml:space="preserve"> </w:t>
      </w:r>
    </w:p>
    <w:p w:rsidRDefault="00964A7F" w:rsidP="00964A7F" w:rsidR="00964A7F" w:rsidRPr="008D34F1">
      <w:pPr>
        <w:rPr>
          <w:sz w:val="20"/>
          <w:szCs w:val="20"/>
          <w:lang w:val="hr-HR"/>
        </w:rPr>
      </w:pPr>
    </w:p>
    <w:p w:rsidRDefault="00AF48CD" w:rsidP="00964A7F" w:rsidR="00AF48CD" w:rsidRPr="00F22B52">
      <w:pPr>
        <w:rPr>
          <w:sz w:val="16"/>
          <w:szCs w:val="16"/>
          <w:lang w:val="hr-HR"/>
        </w:rPr>
      </w:pPr>
    </w:p>
    <w:p w:rsidRDefault="00827CDB" w:rsidP="00964A7F" w:rsidR="00964A7F" w:rsidRPr="00DA1691">
      <w:pPr>
        <w:jc w:val="center"/>
        <w:rPr>
          <w:lang w:val="hr-HR"/>
        </w:rPr>
      </w:pPr>
      <w:r w:rsidRPr="00DA1691">
        <w:rPr>
          <w:lang w:val="hr-HR"/>
        </w:rPr>
        <w:t xml:space="preserve">r i j e š i o </w:t>
      </w:r>
      <w:r w:rsidR="00CD5119" w:rsidRPr="00DA1691">
        <w:rPr>
          <w:lang w:val="hr-HR"/>
        </w:rPr>
        <w:t xml:space="preserve">   </w:t>
      </w:r>
      <w:r w:rsidR="003F13DF" w:rsidRPr="00DA1691">
        <w:rPr>
          <w:lang w:val="hr-HR"/>
        </w:rPr>
        <w:t xml:space="preserve">j e </w:t>
      </w:r>
      <w:r w:rsidR="00964A7F" w:rsidRPr="00DA1691">
        <w:rPr>
          <w:lang w:val="hr-HR"/>
        </w:rPr>
        <w:t xml:space="preserve">                                              </w:t>
      </w:r>
    </w:p>
    <w:p w:rsidRDefault="00964A7F" w:rsidP="00964A7F" w:rsidR="00964A7F" w:rsidRPr="00DA1691">
      <w:pPr>
        <w:jc w:val="both"/>
        <w:rPr>
          <w:lang w:val="hr-HR"/>
        </w:rPr>
      </w:pPr>
    </w:p>
    <w:p w:rsidRDefault="00A45763" w:rsidP="00E50796" w:rsidR="00A45763">
      <w:pPr>
        <w:pStyle w:val="Naslov3"/>
        <w:ind w:left="720"/>
        <w:rPr>
          <w:b w:val="false"/>
        </w:rPr>
      </w:pPr>
      <w:r>
        <w:rPr>
          <w:b w:val="false"/>
        </w:rPr>
        <w:t xml:space="preserve">I. Pozivaju se vjerovnici stečajne mase, stečajni vjerovnici i stečajni upravitelj, u roku od 15 dana od dostave ovog rješenja, očitovati se </w:t>
      </w:r>
      <w:r w:rsidR="0012264D">
        <w:rPr>
          <w:b w:val="false"/>
        </w:rPr>
        <w:t xml:space="preserve">ovom sudu </w:t>
      </w:r>
      <w:r>
        <w:rPr>
          <w:b w:val="false"/>
        </w:rPr>
        <w:t>pisanim podneskom o prijedlogu stečajnog upravitelja za obustavu i zaključenje ovog stečajnog postupka zbog toga što stečajna masa nije dostatna ni za namirenje troškova postupka.</w:t>
      </w:r>
    </w:p>
    <w:p w:rsidRDefault="00A45763" w:rsidP="00E50796" w:rsidR="00A45763">
      <w:pPr>
        <w:pStyle w:val="Naslov3"/>
        <w:ind w:left="720"/>
        <w:rPr>
          <w:b w:val="false"/>
        </w:rPr>
      </w:pPr>
    </w:p>
    <w:p w:rsidRDefault="00A9687A" w:rsidP="00E50796" w:rsidR="00E50796" w:rsidRPr="00E50796">
      <w:pPr>
        <w:pStyle w:val="Naslov3"/>
        <w:ind w:left="720"/>
        <w:rPr>
          <w:b w:val="false"/>
        </w:rPr>
      </w:pPr>
      <w:r w:rsidRPr="00E50796">
        <w:rPr>
          <w:b w:val="false"/>
        </w:rPr>
        <w:t>I</w:t>
      </w:r>
      <w:r w:rsidR="00A45763">
        <w:rPr>
          <w:b w:val="false"/>
        </w:rPr>
        <w:t>I</w:t>
      </w:r>
      <w:r w:rsidRPr="00E50796">
        <w:rPr>
          <w:b w:val="false"/>
        </w:rPr>
        <w:t xml:space="preserve">. Saziva se </w:t>
      </w:r>
      <w:r w:rsidR="00EE55DD" w:rsidRPr="00E50796">
        <w:rPr>
          <w:b w:val="false"/>
        </w:rPr>
        <w:t xml:space="preserve">skupština vjerovnika </w:t>
      </w:r>
      <w:r w:rsidRPr="00E50796">
        <w:rPr>
          <w:b w:val="false"/>
        </w:rPr>
        <w:t xml:space="preserve">stečajnog </w:t>
      </w:r>
      <w:r w:rsidRPr="00A45763">
        <w:rPr>
          <w:b w:val="false"/>
        </w:rPr>
        <w:t xml:space="preserve">dužnika </w:t>
      </w:r>
      <w:r w:rsidR="00A45763" w:rsidRPr="00A45763">
        <w:rPr>
          <w:b w:val="false"/>
        </w:rPr>
        <w:t>Gorinka servis d.o.o. u stečaju Makarska</w:t>
      </w:r>
      <w:r w:rsidR="00F22B52" w:rsidRPr="00E50796">
        <w:rPr>
          <w:b w:val="false"/>
        </w:rPr>
        <w:t xml:space="preserve"> </w:t>
      </w:r>
      <w:r w:rsidRPr="00E50796">
        <w:rPr>
          <w:b w:val="false"/>
        </w:rPr>
        <w:t xml:space="preserve">i to za dan </w:t>
      </w:r>
      <w:r w:rsidR="00A45763">
        <w:rPr>
          <w:b w:val="false"/>
        </w:rPr>
        <w:t>5. rujna 2018</w:t>
      </w:r>
      <w:r w:rsidR="00CB46FB" w:rsidRPr="00E50796">
        <w:rPr>
          <w:b w:val="false"/>
        </w:rPr>
        <w:t xml:space="preserve">. s početkom u </w:t>
      </w:r>
      <w:r w:rsidR="00A45763">
        <w:rPr>
          <w:b w:val="false"/>
        </w:rPr>
        <w:t>12,00</w:t>
      </w:r>
      <w:r w:rsidRPr="00E50796">
        <w:rPr>
          <w:b w:val="false"/>
        </w:rPr>
        <w:t xml:space="preserve"> sati </w:t>
      </w:r>
      <w:r w:rsidR="00E50796" w:rsidRPr="00E50796">
        <w:rPr>
          <w:b w:val="false"/>
        </w:rPr>
        <w:t xml:space="preserve">u sobi broj 118/I (sudnica br. 4) Trgovačkog suda u Splitu, Sukoišanska 6, sa slijedećim dnevnim redom: </w:t>
      </w:r>
    </w:p>
    <w:p w:rsidRDefault="00EE55DD" w:rsidP="006F5706" w:rsidR="00CB46FB" w:rsidRPr="00DA1691">
      <w:pPr>
        <w:ind w:left="720"/>
        <w:jc w:val="both"/>
        <w:rPr>
          <w:lang w:val="hr-HR"/>
        </w:rPr>
      </w:pPr>
      <w:r w:rsidRPr="00DA1691">
        <w:rPr>
          <w:lang w:val="hr-HR"/>
        </w:rPr>
        <w:t xml:space="preserve">1. </w:t>
      </w:r>
      <w:r w:rsidR="00E50796">
        <w:rPr>
          <w:lang w:val="hr-HR"/>
        </w:rPr>
        <w:t>Izvješće</w:t>
      </w:r>
      <w:r w:rsidR="00F22B52" w:rsidRPr="00DA1691">
        <w:rPr>
          <w:lang w:val="hr-HR"/>
        </w:rPr>
        <w:t xml:space="preserve"> </w:t>
      </w:r>
      <w:r w:rsidR="006F5706" w:rsidRPr="00DA1691">
        <w:rPr>
          <w:lang w:val="hr-HR"/>
        </w:rPr>
        <w:t>stečajnog upravitelja o dosadašnjem tijeku stečajnog postupka i stanju stečajne mase.</w:t>
      </w:r>
    </w:p>
    <w:p w:rsidRDefault="00B67C9C" w:rsidP="00DA1691" w:rsidR="00EE55DD">
      <w:pPr>
        <w:ind w:left="720"/>
        <w:jc w:val="both"/>
        <w:rPr>
          <w:lang w:val="hr-HR"/>
        </w:rPr>
      </w:pPr>
      <w:r w:rsidRPr="00DA1691">
        <w:rPr>
          <w:lang w:val="hr-HR"/>
        </w:rPr>
        <w:t xml:space="preserve">2. </w:t>
      </w:r>
      <w:r w:rsidR="00A45763">
        <w:rPr>
          <w:lang w:val="hr-HR"/>
        </w:rPr>
        <w:t>Očitovanje</w:t>
      </w:r>
      <w:r w:rsidR="00DA1691">
        <w:rPr>
          <w:lang w:val="hr-HR"/>
        </w:rPr>
        <w:t xml:space="preserve"> skupštine vjerovnika o</w:t>
      </w:r>
      <w:r w:rsidR="00A45763">
        <w:rPr>
          <w:lang w:val="hr-HR"/>
        </w:rPr>
        <w:t xml:space="preserve"> prijedlogu za obustavu i zaključenje</w:t>
      </w:r>
      <w:r w:rsidR="00DA1691">
        <w:rPr>
          <w:lang w:val="hr-HR"/>
        </w:rPr>
        <w:t xml:space="preserve"> stečajnog postupka zbog nedostatnosti stečajne mase za </w:t>
      </w:r>
      <w:r w:rsidR="00A45763">
        <w:rPr>
          <w:lang w:val="hr-HR"/>
        </w:rPr>
        <w:t>namirenje</w:t>
      </w:r>
      <w:r w:rsidR="00DA1691">
        <w:rPr>
          <w:lang w:val="hr-HR"/>
        </w:rPr>
        <w:t xml:space="preserve"> troškova </w:t>
      </w:r>
      <w:r w:rsidR="00A45763">
        <w:rPr>
          <w:lang w:val="hr-HR"/>
        </w:rPr>
        <w:t>postupka.</w:t>
      </w:r>
    </w:p>
    <w:p w:rsidRDefault="00CD5119" w:rsidP="0011701A" w:rsidR="00CD5119" w:rsidRPr="00DA1691">
      <w:pPr>
        <w:pStyle w:val="Naslov3"/>
        <w:rPr>
          <w:b w:val="false"/>
          <w:szCs w:val="24"/>
        </w:rPr>
      </w:pPr>
    </w:p>
    <w:p w:rsidRDefault="00F22B52" w:rsidP="00F22B52" w:rsidR="00F22B52" w:rsidRPr="00DA1691">
      <w:pPr>
        <w:pStyle w:val="Naslov3"/>
        <w:ind w:left="720"/>
        <w:rPr>
          <w:b w:val="false"/>
          <w:szCs w:val="24"/>
        </w:rPr>
      </w:pPr>
      <w:r w:rsidRPr="0011785B">
        <w:rPr>
          <w:b w:val="false"/>
        </w:rPr>
        <w:t>I</w:t>
      </w:r>
      <w:r w:rsidR="00A45763">
        <w:rPr>
          <w:b w:val="false"/>
        </w:rPr>
        <w:t>I</w:t>
      </w:r>
      <w:r w:rsidRPr="0011785B">
        <w:rPr>
          <w:b w:val="false"/>
        </w:rPr>
        <w:t>I.</w:t>
      </w:r>
      <w:r>
        <w:t xml:space="preserve"> </w:t>
      </w:r>
      <w:r w:rsidRPr="00DA1691">
        <w:rPr>
          <w:b w:val="false"/>
          <w:szCs w:val="24"/>
        </w:rPr>
        <w:t xml:space="preserve">Na </w:t>
      </w:r>
      <w:r w:rsidR="00A45763">
        <w:rPr>
          <w:b w:val="false"/>
          <w:szCs w:val="24"/>
        </w:rPr>
        <w:t xml:space="preserve">sazvanu </w:t>
      </w:r>
      <w:r w:rsidRPr="00DA1691">
        <w:rPr>
          <w:b w:val="false"/>
          <w:szCs w:val="24"/>
        </w:rPr>
        <w:t xml:space="preserve">skupštinu vjerovnika </w:t>
      </w:r>
      <w:r>
        <w:rPr>
          <w:b w:val="false"/>
          <w:szCs w:val="24"/>
        </w:rPr>
        <w:t xml:space="preserve">se </w:t>
      </w:r>
      <w:r w:rsidRPr="00DA1691">
        <w:rPr>
          <w:b w:val="false"/>
          <w:szCs w:val="24"/>
        </w:rPr>
        <w:t xml:space="preserve">pozivaju </w:t>
      </w:r>
      <w:r w:rsidR="00A45763">
        <w:rPr>
          <w:b w:val="false"/>
          <w:szCs w:val="24"/>
        </w:rPr>
        <w:t>svi vjerovnici stečajnog dužnika</w:t>
      </w:r>
      <w:r w:rsidRPr="00DA1691">
        <w:rPr>
          <w:b w:val="false"/>
          <w:szCs w:val="24"/>
        </w:rPr>
        <w:t xml:space="preserve"> te stečajni upravitelj. </w:t>
      </w:r>
    </w:p>
    <w:p w:rsidRDefault="00F22B52" w:rsidP="00F22B52" w:rsidR="00F22B52">
      <w:pPr>
        <w:rPr>
          <w:lang w:val="hr-HR"/>
        </w:rPr>
      </w:pPr>
    </w:p>
    <w:p w:rsidRDefault="00A45763" w:rsidP="00F22B52" w:rsidR="00F22B52">
      <w:pPr>
        <w:ind w:left="720"/>
        <w:jc w:val="both"/>
        <w:rPr>
          <w:lang w:val="hr-HR"/>
        </w:rPr>
      </w:pPr>
      <w:r>
        <w:rPr>
          <w:lang w:val="hr-HR"/>
        </w:rPr>
        <w:t>IV</w:t>
      </w:r>
      <w:r w:rsidR="0066558C">
        <w:rPr>
          <w:lang w:val="hr-HR"/>
        </w:rPr>
        <w:t>. Stečajni p</w:t>
      </w:r>
      <w:r w:rsidR="00F22B52">
        <w:rPr>
          <w:lang w:val="hr-HR"/>
        </w:rPr>
        <w:t xml:space="preserve">ostupak se neće obustaviti i zaključiti ako vjerovnici koji se budu protivili obustavi postupka solidarno predujme dostatan iznos novca za </w:t>
      </w:r>
      <w:r w:rsidR="0066558C">
        <w:rPr>
          <w:lang w:val="hr-HR"/>
        </w:rPr>
        <w:t xml:space="preserve">namirenje </w:t>
      </w:r>
      <w:r w:rsidR="00F22B52">
        <w:rPr>
          <w:lang w:val="hr-HR"/>
        </w:rPr>
        <w:t xml:space="preserve">troškova postupka u roku koji će im za to </w:t>
      </w:r>
      <w:r w:rsidR="0066558C">
        <w:rPr>
          <w:lang w:val="hr-HR"/>
        </w:rPr>
        <w:t>sud</w:t>
      </w:r>
      <w:r w:rsidR="00F22B52">
        <w:rPr>
          <w:lang w:val="hr-HR"/>
        </w:rPr>
        <w:t xml:space="preserve"> odrediti posebnim rješenjem. </w:t>
      </w:r>
    </w:p>
    <w:p w:rsidRDefault="00F22B52" w:rsidP="00F22B52" w:rsidR="00F22B52" w:rsidRPr="00DA1691">
      <w:pPr>
        <w:rPr>
          <w:lang w:val="hr-HR"/>
        </w:rPr>
      </w:pPr>
    </w:p>
    <w:p w:rsidRDefault="00F22B52" w:rsidP="00F22B52" w:rsidR="00F22B52">
      <w:pPr>
        <w:ind w:left="720"/>
        <w:jc w:val="both"/>
        <w:rPr>
          <w:lang w:val="hr-HR"/>
        </w:rPr>
      </w:pPr>
      <w:r w:rsidRPr="00DA1691">
        <w:rPr>
          <w:lang w:val="hr-HR"/>
        </w:rPr>
        <w:t xml:space="preserve">V. Ovo rješenje će se </w:t>
      </w:r>
      <w:r>
        <w:rPr>
          <w:lang w:val="hr-HR"/>
        </w:rPr>
        <w:t xml:space="preserve">objaviti </w:t>
      </w:r>
      <w:r w:rsidRPr="00DA1691">
        <w:rPr>
          <w:lang w:val="hr-HR"/>
        </w:rPr>
        <w:t xml:space="preserve">na </w:t>
      </w:r>
      <w:r w:rsidR="0066558C">
        <w:rPr>
          <w:lang w:val="hr-HR"/>
        </w:rPr>
        <w:t xml:space="preserve">mrežnoj stranici </w:t>
      </w:r>
      <w:r>
        <w:rPr>
          <w:lang w:val="hr-HR"/>
        </w:rPr>
        <w:t>e-</w:t>
      </w:r>
      <w:r w:rsidR="0066558C">
        <w:rPr>
          <w:lang w:val="hr-HR"/>
        </w:rPr>
        <w:t>Oglasna</w:t>
      </w:r>
      <w:r w:rsidR="0066558C" w:rsidRPr="00DA1691">
        <w:rPr>
          <w:lang w:val="hr-HR"/>
        </w:rPr>
        <w:t xml:space="preserve"> </w:t>
      </w:r>
      <w:r w:rsidR="0066558C">
        <w:rPr>
          <w:lang w:val="hr-HR"/>
        </w:rPr>
        <w:t>ploča</w:t>
      </w:r>
      <w:r w:rsidRPr="00DA1691">
        <w:rPr>
          <w:lang w:val="hr-HR"/>
        </w:rPr>
        <w:t xml:space="preserve"> </w:t>
      </w:r>
      <w:r w:rsidR="0066558C">
        <w:rPr>
          <w:lang w:val="hr-HR"/>
        </w:rPr>
        <w:t>sudova</w:t>
      </w:r>
      <w:r w:rsidRPr="00DA1691">
        <w:rPr>
          <w:lang w:val="hr-HR"/>
        </w:rPr>
        <w:t xml:space="preserve">, a </w:t>
      </w:r>
      <w:r w:rsidR="0066558C">
        <w:rPr>
          <w:lang w:val="hr-HR"/>
        </w:rPr>
        <w:t>istekom osmog dana od te objave smatra se da je ovo rješenje dostavljeno svim sudionicima stečajnog postupka</w:t>
      </w:r>
      <w:r w:rsidRPr="00DA1691">
        <w:rPr>
          <w:lang w:val="hr-HR"/>
        </w:rPr>
        <w:t>.</w:t>
      </w:r>
    </w:p>
    <w:p w:rsidRDefault="00F22B52" w:rsidP="00D77C8A" w:rsidR="00F22B52" w:rsidRPr="008D34F1">
      <w:pPr>
        <w:jc w:val="both"/>
        <w:rPr>
          <w:sz w:val="20"/>
          <w:szCs w:val="20"/>
          <w:lang w:val="hr-HR"/>
        </w:rPr>
      </w:pPr>
    </w:p>
    <w:p w:rsidRDefault="00F22B52" w:rsidP="00D77C8A" w:rsidR="00F22B52" w:rsidRPr="00DA1691">
      <w:pPr>
        <w:jc w:val="both"/>
        <w:rPr>
          <w:lang w:val="hr-HR"/>
        </w:rPr>
      </w:pPr>
    </w:p>
    <w:p w:rsidRDefault="00827CDB" w:rsidP="00827CDB" w:rsidR="00827CDB" w:rsidRPr="00DA1691">
      <w:pPr>
        <w:jc w:val="center"/>
        <w:rPr>
          <w:lang w:val="hr-HR"/>
        </w:rPr>
      </w:pPr>
      <w:r w:rsidRPr="00DA1691">
        <w:rPr>
          <w:lang w:val="hr-HR"/>
        </w:rPr>
        <w:t>Obrazloženje</w:t>
      </w:r>
    </w:p>
    <w:p w:rsidRDefault="00827CDB" w:rsidP="00827CDB" w:rsidR="00827CDB" w:rsidRPr="00DA1691">
      <w:pPr>
        <w:jc w:val="center"/>
        <w:rPr>
          <w:lang w:val="hr-HR"/>
        </w:rPr>
      </w:pPr>
    </w:p>
    <w:p w:rsidRDefault="0066558C" w:rsidP="008D34F1" w:rsidR="0066558C">
      <w:pPr>
        <w:ind w:firstLine="720"/>
        <w:jc w:val="both"/>
        <w:rPr>
          <w:lang w:val="hr-HR"/>
        </w:rPr>
      </w:pPr>
      <w:r w:rsidRPr="0066558C">
        <w:rPr>
          <w:lang w:val="hr-HR"/>
        </w:rPr>
        <w:t xml:space="preserve">Rješenjem ovog suda posl. br. 12. St-1290/2016 od 4. listopada 2017. otvoren je stečajni postupak nad dužnikom Gorinka servis d.o.o. Makarska, </w:t>
      </w:r>
      <w:r w:rsidRPr="00F22B52">
        <w:rPr>
          <w:lang w:val="hr-HR"/>
        </w:rPr>
        <w:t xml:space="preserve">a tim rješenjem za stečajnog upravitelja </w:t>
      </w:r>
      <w:r w:rsidR="0012264D">
        <w:rPr>
          <w:lang w:val="hr-HR"/>
        </w:rPr>
        <w:t xml:space="preserve">je </w:t>
      </w:r>
      <w:r w:rsidRPr="0066558C">
        <w:rPr>
          <w:lang w:val="hr-HR"/>
        </w:rPr>
        <w:t>imeno</w:t>
      </w:r>
      <w:r w:rsidR="0012264D">
        <w:rPr>
          <w:lang w:val="hr-HR"/>
        </w:rPr>
        <w:t>vana</w:t>
      </w:r>
      <w:r>
        <w:rPr>
          <w:lang w:val="hr-HR"/>
        </w:rPr>
        <w:t xml:space="preserve"> Tihana Majić iz Osijeka.</w:t>
      </w:r>
    </w:p>
    <w:p w:rsidRDefault="008D34F1" w:rsidP="0066558C" w:rsidR="008D34F1">
      <w:pPr>
        <w:ind w:firstLine="720"/>
        <w:jc w:val="both"/>
        <w:rPr>
          <w:lang w:val="hr-HR"/>
        </w:rPr>
      </w:pPr>
    </w:p>
    <w:p w:rsidRDefault="0066558C" w:rsidP="0066558C" w:rsidR="0066558C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>Nakon održanog ispitnog i izvještajnog ročišta, stečajna upraviteljica je u svom izvješću od 18.05.2018., između ostalog, navela da stečajnu masu čine zastarjeli rezervni dijelovi koji nisu unovčivi te da stečajna masa nije dovoljna za namirenje troškova stečajnog postupka.</w:t>
      </w:r>
    </w:p>
    <w:p w:rsidRDefault="0066558C" w:rsidP="0066558C" w:rsidR="0066558C">
      <w:pPr>
        <w:ind w:firstLine="720"/>
        <w:jc w:val="both"/>
        <w:rPr>
          <w:lang w:val="hr-HR"/>
        </w:rPr>
      </w:pPr>
    </w:p>
    <w:p w:rsidRDefault="007874B7" w:rsidP="0066558C" w:rsidR="0066558C">
      <w:pPr>
        <w:ind w:firstLine="720"/>
        <w:jc w:val="both"/>
        <w:rPr>
          <w:lang w:val="hr-HR"/>
        </w:rPr>
      </w:pPr>
      <w:r>
        <w:rPr>
          <w:lang w:val="hr-HR"/>
        </w:rPr>
        <w:t>Nadalje</w:t>
      </w:r>
      <w:r w:rsidR="0066558C">
        <w:rPr>
          <w:lang w:val="hr-HR"/>
        </w:rPr>
        <w:t xml:space="preserve">, stečajna upraviteljica je podneskom od 21. lipnja 2018. podnijela ovom sudu </w:t>
      </w:r>
      <w:r w:rsidR="00524A10">
        <w:rPr>
          <w:lang w:val="hr-HR"/>
        </w:rPr>
        <w:t xml:space="preserve">prijedlog za obustavu i zaključenje stečajnog postupka sukladno čl. 293. </w:t>
      </w:r>
      <w:r w:rsidR="00524A10" w:rsidRPr="00524A10">
        <w:rPr>
          <w:lang w:val="hr-HR"/>
        </w:rPr>
        <w:t>Stečajnog zakona (Narodne novine broj 71/15 i 104/17, dalje SZ)</w:t>
      </w:r>
      <w:r w:rsidR="00524A10">
        <w:rPr>
          <w:lang w:val="hr-HR"/>
        </w:rPr>
        <w:t xml:space="preserve">. U tom prijedlogu, stečajna upraviteljica je navela se troškovi stečajnog postupka odnose na sudsku pristojbu u iznosu od 2.000,00 kn, stvarne (putne) troškove stečajnog upravitelja u iznosu od 2.000,00 kn bruto, troškove arhiviranja 2.000,00 kn, troškove knjigovodstva 4.000,00 kn, troškove izrade pečata, poštarine, platnog prometa i sl. 1.000,00 kn, ili ukupno 11.000,00 kn, </w:t>
      </w:r>
      <w:r w:rsidR="00B967CA">
        <w:rPr>
          <w:lang w:val="hr-HR"/>
        </w:rPr>
        <w:t>čemu treba pridodati i troškove</w:t>
      </w:r>
      <w:r w:rsidR="00524A10">
        <w:rPr>
          <w:lang w:val="hr-HR"/>
        </w:rPr>
        <w:t xml:space="preserve"> na ime nagrade za rad stečajnog upravitelja u bruto iznosu, a stečajni dužnik da u ovom trenutku nema imovine koja ulazi u stečajnu masu iz koje bi se mogli namiriti naprijed navedeni troškovi postupka. Naime, stečajnu masu dužnika da čine rezervni dijelovi korišteni, u redovnom poslovanju dužnika, za popravak predmeta za osobnu uporabu i kućanstvo, posebno proizvođača Gorenje. U konkretnom slučaju da se radi o rezervnim dijelovima koji su zastarjeli jer u današnje vrijeme proizvođači malih kućanskih aparata svakom novom serijom (generacijom) mijenjaju dijelove te se u popravk</w:t>
      </w:r>
      <w:r>
        <w:rPr>
          <w:lang w:val="hr-HR"/>
        </w:rPr>
        <w:t>u istih ne mogu koristiti dijelovi ranije serije. Stečajna upraviteljica je istakla da u dosadašnjem tijeku postupka nije bilo zainteresiranih kupaca za kupnju tih rezervnih dijelova, a svi kontaktirani da su izvi</w:t>
      </w:r>
      <w:r w:rsidR="00551887">
        <w:rPr>
          <w:lang w:val="hr-HR"/>
        </w:rPr>
        <w:t xml:space="preserve">jestili </w:t>
      </w:r>
      <w:r w:rsidR="0012264D">
        <w:rPr>
          <w:lang w:val="hr-HR"/>
        </w:rPr>
        <w:t>ka</w:t>
      </w:r>
      <w:r w:rsidR="00551887">
        <w:rPr>
          <w:lang w:val="hr-HR"/>
        </w:rPr>
        <w:t>ko</w:t>
      </w:r>
      <w:r>
        <w:rPr>
          <w:lang w:val="hr-HR"/>
        </w:rPr>
        <w:t xml:space="preserve"> su ti dijelovi zastarjeli i neupotrebljivi. </w:t>
      </w:r>
      <w:r w:rsidR="00551887">
        <w:rPr>
          <w:lang w:val="hr-HR"/>
        </w:rPr>
        <w:t>Kako dakle stečajna masa nije dostatna za namirenje troškova stečajnog postupka, stečajna upraviteljica je predložila sudu postupiti sukladno čl. 293. SZ-a.</w:t>
      </w:r>
    </w:p>
    <w:p w:rsidRDefault="00551887" w:rsidP="0066558C" w:rsidR="00551887">
      <w:pPr>
        <w:ind w:firstLine="720"/>
        <w:jc w:val="both"/>
        <w:rPr>
          <w:lang w:val="hr-HR"/>
        </w:rPr>
      </w:pPr>
    </w:p>
    <w:p w:rsidRDefault="003638B6" w:rsidP="0066558C" w:rsidR="00551887">
      <w:pPr>
        <w:ind w:firstLine="720"/>
        <w:jc w:val="both"/>
        <w:rPr>
          <w:lang w:val="hr-HR"/>
        </w:rPr>
      </w:pPr>
      <w:r>
        <w:rPr>
          <w:lang w:val="hr-HR"/>
        </w:rPr>
        <w:t>Prema</w:t>
      </w:r>
      <w:r w:rsidR="0012264D" w:rsidRPr="0012264D">
        <w:rPr>
          <w:lang w:val="hr-HR"/>
        </w:rPr>
        <w:t xml:space="preserve"> odredbama čl. 293. SZ-a, ako se nakon otvaranja stečajnog postupka pokaže da stečajna masa nije dostatna ni za namirenje troškova postupka, sud će rješenjem obustaviti i zaključiti postupak ( stavak 1.)</w:t>
      </w:r>
      <w:r w:rsidR="0012264D">
        <w:rPr>
          <w:lang w:val="hr-HR"/>
        </w:rPr>
        <w:t xml:space="preserve">. Sud će, prije donošenja rješenja iz stavka 1. tog članka, pozvati na očitovanje vjerovnike stečajne mase, stečajnog upravitelja i skupštinu vjerovnika, a poziv na očitovanje objavit će se </w:t>
      </w:r>
      <w:r w:rsidR="0012264D" w:rsidRPr="00DA1691">
        <w:rPr>
          <w:lang w:val="hr-HR"/>
        </w:rPr>
        <w:t xml:space="preserve">na </w:t>
      </w:r>
      <w:r w:rsidR="0012264D">
        <w:rPr>
          <w:lang w:val="hr-HR"/>
        </w:rPr>
        <w:t>mrežnoj stranici e-Oglasna</w:t>
      </w:r>
      <w:r w:rsidR="0012264D" w:rsidRPr="00DA1691">
        <w:rPr>
          <w:lang w:val="hr-HR"/>
        </w:rPr>
        <w:t xml:space="preserve"> </w:t>
      </w:r>
      <w:r w:rsidR="0012264D">
        <w:rPr>
          <w:lang w:val="hr-HR"/>
        </w:rPr>
        <w:t>ploča</w:t>
      </w:r>
      <w:r w:rsidR="0012264D" w:rsidRPr="00DA1691">
        <w:rPr>
          <w:lang w:val="hr-HR"/>
        </w:rPr>
        <w:t xml:space="preserve"> </w:t>
      </w:r>
      <w:r w:rsidR="0012264D">
        <w:rPr>
          <w:lang w:val="hr-HR"/>
        </w:rPr>
        <w:t xml:space="preserve">sudova (stvak 2.). </w:t>
      </w:r>
      <w:r w:rsidR="00F318D1">
        <w:rPr>
          <w:lang w:val="hr-HR"/>
        </w:rPr>
        <w:t>Stečajni postupak se neće obustaviti i zaključiti ako vjerovnici koji su se protivili obustavi postupka solidarno predujme dostatan iznos novca za namirenje troškova postupka u roku koji im je sud odredio rješenjem (stavak 3.).</w:t>
      </w:r>
    </w:p>
    <w:p w:rsidRDefault="00F318D1" w:rsidP="0066558C" w:rsidR="00F318D1">
      <w:pPr>
        <w:ind w:firstLine="720"/>
        <w:jc w:val="both"/>
        <w:rPr>
          <w:lang w:val="hr-HR"/>
        </w:rPr>
      </w:pPr>
    </w:p>
    <w:p w:rsidRDefault="00F318D1" w:rsidP="0066558C" w:rsidR="00F318D1" w:rsidRPr="0012264D">
      <w:pPr>
        <w:ind w:firstLine="720"/>
        <w:jc w:val="both"/>
        <w:rPr>
          <w:lang w:val="hr-HR"/>
        </w:rPr>
      </w:pPr>
      <w:r>
        <w:rPr>
          <w:lang w:val="hr-HR"/>
        </w:rPr>
        <w:t>Budući da je stečajna upraviteljica podnijela prijedlog za obustavu i zaključenje stečajnog postupka zbog nedostatnosti stečajne mase za namirenje troškova postupka, to je stoga prije donošenja tog rješenja trebalo pozvati vjerovnike stečajne mase, stečajnog upravitelja i skupštinu vjerovnika na očitovanje o tom prijedlogu, a radi čega je sud, sukladno naprijed navedenim odredbama čl. 293. SZ-a, odlučio kao u izreci ovog rješenja.</w:t>
      </w:r>
    </w:p>
    <w:p w:rsidRDefault="00546FE4" w:rsidP="00546FE4" w:rsidR="00546FE4" w:rsidRPr="00DA1691">
      <w:pPr>
        <w:jc w:val="both"/>
        <w:rPr>
          <w:lang w:val="hr-HR"/>
        </w:rPr>
      </w:pPr>
    </w:p>
    <w:p w:rsidRDefault="00481151" w:rsidP="008307F9" w:rsidR="008307F9" w:rsidRPr="00DA1691">
      <w:pPr>
        <w:jc w:val="center"/>
        <w:rPr>
          <w:lang w:val="hr-HR"/>
        </w:rPr>
      </w:pPr>
      <w:r w:rsidRPr="00DA1691">
        <w:rPr>
          <w:lang w:val="hr-HR"/>
        </w:rPr>
        <w:t xml:space="preserve">U Splitu, </w:t>
      </w:r>
      <w:r w:rsidR="00551887">
        <w:rPr>
          <w:lang w:val="hr-HR"/>
        </w:rPr>
        <w:t>31. srpnja 2018</w:t>
      </w:r>
      <w:r w:rsidR="008307F9" w:rsidRPr="00DA1691">
        <w:rPr>
          <w:lang w:val="hr-HR"/>
        </w:rPr>
        <w:t>.</w:t>
      </w:r>
    </w:p>
    <w:p w:rsidRDefault="008307F9" w:rsidP="008307F9" w:rsidR="008307F9" w:rsidRPr="00AD647E">
      <w:pPr>
        <w:jc w:val="both"/>
        <w:rPr>
          <w:sz w:val="16"/>
          <w:szCs w:val="16"/>
          <w:lang w:val="hr-HR"/>
        </w:rPr>
      </w:pPr>
      <w:r w:rsidRPr="00DA1691">
        <w:rPr>
          <w:lang w:val="hr-HR"/>
        </w:rPr>
        <w:t xml:space="preserve"> </w:t>
      </w:r>
    </w:p>
    <w:p w:rsidRDefault="008307F9" w:rsidP="008307F9" w:rsidR="008307F9" w:rsidRPr="00DA1691">
      <w:pPr>
        <w:ind w:firstLine="108" w:left="7092"/>
      </w:pPr>
      <w:r w:rsidRPr="00DA1691">
        <w:t xml:space="preserve">S U D A C </w:t>
      </w:r>
    </w:p>
    <w:p w:rsidRDefault="008307F9" w:rsidP="008307F9" w:rsidR="008307F9" w:rsidRPr="00AD647E">
      <w:pPr>
        <w:ind w:left="6372"/>
        <w:rPr>
          <w:sz w:val="28"/>
          <w:szCs w:val="28"/>
        </w:rPr>
      </w:pPr>
    </w:p>
    <w:p w:rsidRDefault="008307F9" w:rsidP="008307F9" w:rsidR="008307F9" w:rsidRPr="00DA1691">
      <w:pPr>
        <w:ind w:firstLine="216" w:left="6984"/>
        <w:rPr>
          <w:lang w:val="hr-HR"/>
        </w:rPr>
      </w:pPr>
      <w:r w:rsidRPr="00DA1691">
        <w:t>Paško Bačić</w:t>
      </w:r>
    </w:p>
    <w:p w:rsidRDefault="008307F9" w:rsidP="008307F9" w:rsidR="008307F9" w:rsidRPr="00DA1691">
      <w:pPr>
        <w:ind w:left="6372"/>
        <w:rPr>
          <w:lang w:val="hr-HR"/>
        </w:rPr>
      </w:pPr>
    </w:p>
    <w:p w:rsidRDefault="008307F9" w:rsidP="008307F9" w:rsidR="008307F9" w:rsidRPr="00F72461">
      <w:pPr>
        <w:jc w:val="both"/>
        <w:rPr>
          <w:lang w:val="hr-HR"/>
        </w:rPr>
      </w:pPr>
    </w:p>
    <w:p w:rsidRDefault="008D34F1" w:rsidP="008307F9" w:rsidR="008D34F1">
      <w:pPr>
        <w:jc w:val="both"/>
        <w:rPr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POUKA O PRAVNOM LIJEKU:</w:t>
      </w: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Protiv ovog rješenja je dopuštena žalba Visokom trgovačkom sudu RH u Zagrebu. Žalba se podn</w:t>
      </w:r>
      <w:r w:rsidR="00AD647E">
        <w:rPr>
          <w:lang w:val="hr-HR"/>
        </w:rPr>
        <w:t>osi putem ovog suda, pismeno</w:t>
      </w:r>
      <w:r w:rsidRPr="00DA1691">
        <w:rPr>
          <w:lang w:val="hr-HR"/>
        </w:rPr>
        <w:t xml:space="preserve"> u tri primjerka</w:t>
      </w:r>
      <w:r w:rsidR="00AD647E">
        <w:rPr>
          <w:lang w:val="hr-HR"/>
        </w:rPr>
        <w:t>, u rok</w:t>
      </w:r>
      <w:r w:rsidR="00E50796">
        <w:rPr>
          <w:lang w:val="hr-HR"/>
        </w:rPr>
        <w:t>u od 8 dana od dostave</w:t>
      </w:r>
      <w:r w:rsidR="00551887">
        <w:rPr>
          <w:lang w:val="hr-HR"/>
        </w:rPr>
        <w:t xml:space="preserve"> ovog</w:t>
      </w:r>
      <w:r w:rsidR="00E50796">
        <w:rPr>
          <w:lang w:val="hr-HR"/>
        </w:rPr>
        <w:t xml:space="preserve"> rješenja</w:t>
      </w:r>
      <w:r w:rsidR="00551887">
        <w:rPr>
          <w:lang w:val="hr-HR"/>
        </w:rPr>
        <w:t>.</w:t>
      </w:r>
      <w:r w:rsidR="00E50796">
        <w:rPr>
          <w:lang w:val="hr-HR"/>
        </w:rPr>
        <w:t xml:space="preserve"> </w:t>
      </w:r>
      <w:r w:rsidR="00551887">
        <w:rPr>
          <w:lang w:val="hr-HR"/>
        </w:rPr>
        <w:t xml:space="preserve">Dostava </w:t>
      </w:r>
      <w:r w:rsidR="00E50796">
        <w:rPr>
          <w:lang w:val="hr-HR"/>
        </w:rPr>
        <w:t>ovog rješenja smatra se obavljenom istekom osmog dana od dana njegove objave na mrežnoj stranici e-Oglasna ploča sudova.</w:t>
      </w:r>
      <w:r w:rsidRPr="00DA1691">
        <w:rPr>
          <w:lang w:val="hr-HR"/>
        </w:rPr>
        <w:t xml:space="preserve"> </w:t>
      </w:r>
    </w:p>
    <w:p w:rsidRDefault="008C692C" w:rsidP="008307F9" w:rsidR="008C692C">
      <w:pPr>
        <w:jc w:val="both"/>
        <w:rPr>
          <w:lang w:val="hr-HR"/>
        </w:rPr>
      </w:pPr>
    </w:p>
    <w:p w:rsidRDefault="00E50796" w:rsidP="008307F9" w:rsidR="00E50796">
      <w:pPr>
        <w:jc w:val="both"/>
        <w:rPr>
          <w:lang w:val="hr-HR"/>
        </w:rPr>
      </w:pPr>
    </w:p>
    <w:p w:rsidRDefault="008307F9" w:rsidP="008307F9" w:rsidR="008307F9" w:rsidRPr="00DA1691">
      <w:pPr>
        <w:jc w:val="both"/>
        <w:rPr>
          <w:lang w:val="hr-HR"/>
        </w:rPr>
      </w:pPr>
      <w:r w:rsidRPr="00DA1691">
        <w:rPr>
          <w:lang w:val="hr-HR"/>
        </w:rPr>
        <w:t>DNA:</w:t>
      </w:r>
    </w:p>
    <w:p w:rsidRDefault="008307F9" w:rsidP="008307F9" w:rsidR="006F5706" w:rsidRPr="00DA1691">
      <w:pPr>
        <w:numPr>
          <w:ilvl w:val="0"/>
          <w:numId w:val="3"/>
        </w:numPr>
        <w:jc w:val="both"/>
        <w:rPr>
          <w:lang w:val="hr-HR"/>
        </w:rPr>
      </w:pPr>
      <w:r w:rsidRPr="00DA1691">
        <w:rPr>
          <w:lang w:val="hr-HR"/>
        </w:rPr>
        <w:t>stečajn</w:t>
      </w:r>
      <w:r w:rsidR="00551887">
        <w:rPr>
          <w:lang w:val="hr-HR"/>
        </w:rPr>
        <w:t>oj</w:t>
      </w:r>
      <w:r w:rsidRPr="00DA1691">
        <w:rPr>
          <w:lang w:val="hr-HR"/>
        </w:rPr>
        <w:t xml:space="preserve"> upravitelj</w:t>
      </w:r>
      <w:r w:rsidR="00551887">
        <w:rPr>
          <w:lang w:val="hr-HR"/>
        </w:rPr>
        <w:t>ici</w:t>
      </w:r>
      <w:r w:rsidR="00E50796">
        <w:rPr>
          <w:lang w:val="hr-HR"/>
        </w:rPr>
        <w:t xml:space="preserve"> </w:t>
      </w:r>
      <w:r w:rsidR="00551887">
        <w:rPr>
          <w:lang w:val="hr-HR"/>
        </w:rPr>
        <w:t>Tihani Majić</w:t>
      </w:r>
    </w:p>
    <w:p w:rsidRDefault="00E50796" w:rsidP="00E50796" w:rsidR="008307F9" w:rsidRPr="00DA1691">
      <w:pPr>
        <w:numPr>
          <w:ilvl w:val="0"/>
          <w:numId w:val="3"/>
        </w:numPr>
        <w:jc w:val="both"/>
        <w:rPr>
          <w:lang w:val="hr-HR"/>
        </w:rPr>
      </w:pPr>
      <w:r w:rsidRPr="00E50796">
        <w:rPr>
          <w:lang w:val="hr-HR"/>
        </w:rPr>
        <w:t>e-</w:t>
      </w:r>
      <w:r w:rsidR="00551887" w:rsidRPr="00E50796">
        <w:rPr>
          <w:lang w:val="hr-HR"/>
        </w:rPr>
        <w:t xml:space="preserve">Oglasna </w:t>
      </w:r>
      <w:r w:rsidR="008307F9" w:rsidRPr="00E50796">
        <w:rPr>
          <w:lang w:val="hr-HR"/>
        </w:rPr>
        <w:t xml:space="preserve">ploča suda </w:t>
      </w:r>
    </w:p>
    <w:p w:rsidRDefault="008307F9" w:rsidP="008307F9" w:rsidR="008307F9" w:rsidRPr="00DA1691">
      <w:pPr>
        <w:numPr>
          <w:ilvl w:val="0"/>
          <w:numId w:val="3"/>
        </w:numPr>
        <w:jc w:val="both"/>
        <w:rPr>
          <w:lang w:val="hr-HR"/>
        </w:rPr>
      </w:pPr>
      <w:r w:rsidRPr="00DA1691">
        <w:rPr>
          <w:lang w:val="hr-HR"/>
        </w:rPr>
        <w:t>u spis</w:t>
      </w:r>
    </w:p>
    <w:sectPr w:rsidSect="00B967CA" w:rsidR="008307F9" w:rsidRPr="00DA1691">
      <w:headerReference w:type="default" r:id="rId10"/>
      <w:pgSz w:h="15840" w:w="12240"/>
      <w:pgMar w:gutter="0" w:footer="708" w:header="708" w:left="1800" w:bottom="426" w:right="1800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4F6A" w:rsidP="003A6DA9" w:rsidR="00764F6A">
      <w:r>
        <w:separator/>
      </w:r>
    </w:p>
  </w:endnote>
  <w:endnote w:id="0" w:type="continuationSeparator">
    <w:p w:rsidRDefault="00764F6A" w:rsidP="003A6DA9" w:rsidR="00764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4F6A" w:rsidP="003A6DA9" w:rsidR="00764F6A">
      <w:r>
        <w:separator/>
      </w:r>
    </w:p>
  </w:footnote>
  <w:footnote w:id="0" w:type="continuationSeparator">
    <w:p w:rsidRDefault="00764F6A" w:rsidP="003A6DA9" w:rsidR="00764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58C" w:rsidP="0066558C" w:rsidR="00481151" w:rsidRPr="0066558C">
    <w:pPr>
      <w:pStyle w:val="Zaglavlje"/>
    </w:pPr>
    <w:r>
      <w:t xml:space="preserve">                                                                        </w:t>
    </w:r>
    <w:r w:rsidR="00481151">
      <w:fldChar w:fldCharType="begin"/>
    </w:r>
    <w:r w:rsidR="00481151">
      <w:instrText>PAGE   \* MERGEFORMAT</w:instrText>
    </w:r>
    <w:r w:rsidR="00481151">
      <w:fldChar w:fldCharType="separate"/>
    </w:r>
    <w:r w:rsidR="00E95BF7" w:rsidRPr="00E95BF7">
      <w:rPr>
        <w:noProof/>
        <w:lang w:val="hr-HR"/>
      </w:rPr>
      <w:t>3</w:t>
    </w:r>
    <w:r w:rsidR="00481151">
      <w:fldChar w:fldCharType="end"/>
    </w:r>
    <w:r>
      <w:t xml:space="preserve"> </w:t>
    </w:r>
    <w:r w:rsidR="00481151">
      <w:tab/>
    </w:r>
    <w:r>
      <w:t xml:space="preserve">                                         </w:t>
    </w:r>
    <w:r w:rsidR="00A45763">
      <w:rPr>
        <w:lang w:val="hr-HR"/>
      </w:rPr>
      <w:t>12. St-1290/2016</w:t>
    </w:r>
  </w:p>
  <w:p w:rsidRDefault="0066558C" w:rsidP="0066558C" w:rsidR="0066558C">
    <w:pPr>
      <w:pStyle w:val="Zaglavlje"/>
      <w:rPr>
        <w:lang w:val="hr-HR"/>
      </w:rPr>
    </w:pPr>
  </w:p>
  <w:p w:rsidRDefault="0066558C" w:rsidP="0066558C" w:rsidR="0066558C" w:rsidRPr="00B967CA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04A4"/>
    <w:rsid w:val="00044E41"/>
    <w:rsid w:val="0004782B"/>
    <w:rsid w:val="0005061D"/>
    <w:rsid w:val="00066E35"/>
    <w:rsid w:val="0007420F"/>
    <w:rsid w:val="000A0D85"/>
    <w:rsid w:val="000B0BFB"/>
    <w:rsid w:val="00103E11"/>
    <w:rsid w:val="00116E67"/>
    <w:rsid w:val="0011701A"/>
    <w:rsid w:val="0012264D"/>
    <w:rsid w:val="001472E9"/>
    <w:rsid w:val="0015249D"/>
    <w:rsid w:val="00161A95"/>
    <w:rsid w:val="001850B3"/>
    <w:rsid w:val="001948EE"/>
    <w:rsid w:val="001A7172"/>
    <w:rsid w:val="001D3A50"/>
    <w:rsid w:val="0020468F"/>
    <w:rsid w:val="002165BE"/>
    <w:rsid w:val="002247A2"/>
    <w:rsid w:val="00243C65"/>
    <w:rsid w:val="00247D9D"/>
    <w:rsid w:val="002820A8"/>
    <w:rsid w:val="00287744"/>
    <w:rsid w:val="002E04F5"/>
    <w:rsid w:val="002F1A30"/>
    <w:rsid w:val="002F4660"/>
    <w:rsid w:val="003109B7"/>
    <w:rsid w:val="00313AD8"/>
    <w:rsid w:val="0031650A"/>
    <w:rsid w:val="00333ABE"/>
    <w:rsid w:val="003638B6"/>
    <w:rsid w:val="003A6DA9"/>
    <w:rsid w:val="003E7FAE"/>
    <w:rsid w:val="003F13DF"/>
    <w:rsid w:val="003F4FF2"/>
    <w:rsid w:val="00405B05"/>
    <w:rsid w:val="004106FB"/>
    <w:rsid w:val="004272F8"/>
    <w:rsid w:val="0047098F"/>
    <w:rsid w:val="00481151"/>
    <w:rsid w:val="00492F65"/>
    <w:rsid w:val="004A2409"/>
    <w:rsid w:val="004D48DB"/>
    <w:rsid w:val="00521303"/>
    <w:rsid w:val="00524A10"/>
    <w:rsid w:val="00546FE4"/>
    <w:rsid w:val="00551887"/>
    <w:rsid w:val="00560DA3"/>
    <w:rsid w:val="00560FDA"/>
    <w:rsid w:val="00572145"/>
    <w:rsid w:val="00572744"/>
    <w:rsid w:val="00582383"/>
    <w:rsid w:val="005E54C8"/>
    <w:rsid w:val="00606AAF"/>
    <w:rsid w:val="006233F9"/>
    <w:rsid w:val="00656DEE"/>
    <w:rsid w:val="0066558C"/>
    <w:rsid w:val="00665CE0"/>
    <w:rsid w:val="00677163"/>
    <w:rsid w:val="006A3CD8"/>
    <w:rsid w:val="006A5E07"/>
    <w:rsid w:val="006D5F0A"/>
    <w:rsid w:val="006F5706"/>
    <w:rsid w:val="00727F43"/>
    <w:rsid w:val="007301D9"/>
    <w:rsid w:val="00737727"/>
    <w:rsid w:val="00764F6A"/>
    <w:rsid w:val="00782CE6"/>
    <w:rsid w:val="007874B7"/>
    <w:rsid w:val="00794011"/>
    <w:rsid w:val="007D4F11"/>
    <w:rsid w:val="007F26EE"/>
    <w:rsid w:val="007F4B82"/>
    <w:rsid w:val="00801AF4"/>
    <w:rsid w:val="00827CDB"/>
    <w:rsid w:val="008307F9"/>
    <w:rsid w:val="00834174"/>
    <w:rsid w:val="008440E5"/>
    <w:rsid w:val="008B08C9"/>
    <w:rsid w:val="008B4783"/>
    <w:rsid w:val="008C692C"/>
    <w:rsid w:val="008D34F1"/>
    <w:rsid w:val="00913E4E"/>
    <w:rsid w:val="0091491C"/>
    <w:rsid w:val="0094373F"/>
    <w:rsid w:val="00955058"/>
    <w:rsid w:val="00964A7F"/>
    <w:rsid w:val="00966EDF"/>
    <w:rsid w:val="009768A3"/>
    <w:rsid w:val="00993327"/>
    <w:rsid w:val="009D1F7B"/>
    <w:rsid w:val="009D59A9"/>
    <w:rsid w:val="009E4287"/>
    <w:rsid w:val="00A20C27"/>
    <w:rsid w:val="00A42A4A"/>
    <w:rsid w:val="00A45763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647E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967CA"/>
    <w:rsid w:val="00BB4A85"/>
    <w:rsid w:val="00BE4C93"/>
    <w:rsid w:val="00BF0BEA"/>
    <w:rsid w:val="00BF3636"/>
    <w:rsid w:val="00C021F9"/>
    <w:rsid w:val="00C07389"/>
    <w:rsid w:val="00C10D7B"/>
    <w:rsid w:val="00C11134"/>
    <w:rsid w:val="00C460A8"/>
    <w:rsid w:val="00C6412A"/>
    <w:rsid w:val="00CA2900"/>
    <w:rsid w:val="00CB46FB"/>
    <w:rsid w:val="00CC3B1A"/>
    <w:rsid w:val="00CD4524"/>
    <w:rsid w:val="00CD511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A1691"/>
    <w:rsid w:val="00E059E1"/>
    <w:rsid w:val="00E16DC5"/>
    <w:rsid w:val="00E17A90"/>
    <w:rsid w:val="00E25A2D"/>
    <w:rsid w:val="00E50796"/>
    <w:rsid w:val="00E51344"/>
    <w:rsid w:val="00E53791"/>
    <w:rsid w:val="00E6465F"/>
    <w:rsid w:val="00E76DE5"/>
    <w:rsid w:val="00E77705"/>
    <w:rsid w:val="00E95BF7"/>
    <w:rsid w:val="00E96852"/>
    <w:rsid w:val="00ED2140"/>
    <w:rsid w:val="00EE55DD"/>
    <w:rsid w:val="00F043B2"/>
    <w:rsid w:val="00F1530E"/>
    <w:rsid w:val="00F20827"/>
    <w:rsid w:val="00F22B52"/>
    <w:rsid w:val="00F318D1"/>
    <w:rsid w:val="00F373A1"/>
    <w:rsid w:val="00F41A3E"/>
    <w:rsid w:val="00F44A39"/>
    <w:rsid w:val="00F450E2"/>
    <w:rsid w:val="00F54F13"/>
    <w:rsid w:val="00F56A92"/>
    <w:rsid w:val="00F72461"/>
    <w:rsid w:val="00F77480"/>
    <w:rsid w:val="00F833D5"/>
    <w:rsid w:val="00F9173B"/>
    <w:rsid w:val="00F92213"/>
    <w:rsid w:val="00F96690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95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B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B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B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B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95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B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B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B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B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St-1290/2016</izvorni_sadrzaj>
    <derivirana_varijabla naziv="DomainObject.Predmet.OznakaBroj_1">St-1290/2016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GORINKA SERVIS društvo s ograničenom odgovornošću za popravak i servisiranje kućanskih aparata u stečaju</izvorni_sadrzaj>
    <derivirana_varijabla naziv="DomainObject.Predmet.ProtustrankaFormated_1">  GORINKA SERVIS društvo s ograničenom odgovornošću za popravak i servisiranje kućanskih aparata u stečaju</derivirana_varijabla>
  </DomainObject.Predmet.ProtustrankaFormated>
  <DomainObject.Predmet.ProtustrankaFormatedOIB>
    <izvorni_sadrzaj>  GORINKA SERVIS društvo s ograničenom odgovornošću za popravak i servisiranje kućanskih aparata u stečaju, OIB 49560733172</izvorni_sadrzaj>
    <derivirana_varijabla naziv="DomainObject.Predmet.ProtustrankaFormatedOIB_1">  GORINKA SERVIS društvo s ograničenom odgovornošću za popravak i servisiranje kućanskih aparata u stečaju, OIB 49560733172</derivirana_varijabla>
  </DomainObject.Predmet.ProtustrankaFormatedOIB>
  <DomainObject.Predmet.ProtustrankaFormatedWithAdress>
    <izvorni_sadrzaj> GORINKA SERVIS društvo s ograničenom odgovornošću za popravak i servisiranje kućanskih aparata u stečaju, Ul.Vladimira Nazora 11, 21300 Makarska</izvorni_sadrzaj>
    <derivirana_varijabla naziv="DomainObject.Predmet.ProtustrankaFormatedWithAdress_1"> GORINKA SERVIS društvo s ograničenom odgovornošću za popravak i servisiranje kućanskih aparata u stečaju, Ul.Vladimira Nazora 11, 21300 Makarska</derivirana_varijabla>
  </DomainObject.Predmet.ProtustrankaFormatedWithAdress>
  <DomainObject.Predmet.ProtustrankaFormatedWithAdressOIB>
    <izvorni_sadrzaj> GORINKA SERVIS društvo s ograničenom odgovornošću za popravak i servisiranje kućanskih aparata u stečaju, OIB 49560733172, Ul.Vladimira Nazora 11, 21300 Makarska</izvorni_sadrzaj>
    <derivirana_varijabla naziv="DomainObject.Predmet.ProtustrankaFormatedWithAdressOIB_1"> GORINKA SERVIS društvo s ograničenom odgovornošću za popravak i servisiranje kućanskih aparata u stečaju, OIB 49560733172, Ul.Vladimira Nazora 11, 21300 Makarska</derivirana_varijabla>
  </DomainObject.Predmet.ProtustrankaFormatedWithAdressOIB>
  <DomainObject.Predmet.ProtustrankaWithAdress>
    <izvorni_sadrzaj>GORINKA SERVIS društvo s ograničenom odgovornošću za popravak i servisiranje kućanskih aparata u stečaju Ul.Vladimira Nazora 11, 21300 Makarska</izvorni_sadrzaj>
    <derivirana_varijabla naziv="DomainObject.Predmet.ProtustrankaWithAdress_1">GORINKA SERVIS društvo s ograničenom odgovornošću za popravak i servisiranje kućanskih aparata u stečaju Ul.Vladimira Nazora 11, 21300 Makarska</derivirana_varijabla>
  </DomainObject.Predmet.ProtustrankaWithAdress>
  <DomainObject.Predmet.ProtustrankaWithAdressOIB>
    <izvorni_sadrzaj>GORINKA SERVIS društvo s ograničenom odgovornošću za popravak i servisiranje kućanskih aparata u stečaju, OIB 49560733172, Ul.Vladimira Nazora 11, 21300 Makarska</izvorni_sadrzaj>
    <derivirana_varijabla naziv="DomainObject.Predmet.ProtustrankaWithAdressOIB_1">GORINKA SERVIS društvo s ograničenom odgovornošću za popravak i servisiranje kućanskih aparata u stečaju, OIB 49560733172, Ul.Vladimira Nazora 11, 21300 Makarska</derivirana_varijabla>
  </DomainObject.Predmet.ProtustrankaWithAdressOIB>
  <DomainObject.Predmet.ProtustrankaNazivFormated>
    <izvorni_sadrzaj>GORINKA SERVIS društvo s ograničenom odgovornošću za popravak i servisiranje kućanskih aparata u stečaju</izvorni_sadrzaj>
    <derivirana_varijabla naziv="DomainObject.Predmet.ProtustrankaNazivFormated_1">GORINKA SERVIS društvo s ograničenom odgovornošću za popravak i servisiranje kućanskih aparata u stečaju</derivirana_varijabla>
  </DomainObject.Predmet.ProtustrankaNazivFormated>
  <DomainObject.Predmet.ProtustrankaNazivFormatedOIB>
    <izvorni_sadrzaj>GORINKA SERVIS društvo s ograničenom odgovornošću za popravak i servisiranje kućanskih aparata u stečaju, OIB 49560733172</izvorni_sadrzaj>
    <derivirana_varijabla naziv="DomainObject.Predmet.ProtustrankaNazivFormatedOIB_1">GORINKA SERVIS društvo s ograničenom odgovornošću za popravak i servisiranje kućanskih aparata u stečaju, OIB 49560733172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68710.00</izvorni_sadrzaj>
    <derivirana_varijabla naziv="DomainObject.Predmet.TrenutnaVrijednost_1">68710.00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GORINKA SERVIS društvo s ograničenom odgovornošću za popravak i servisiranje kućanskih aparata u stečaju</item>
    </izvorni_sadrzaj>
    <derivirana_varijabla naziv="DomainObject.Predmet.ProtuStrankaListFormated_1">
      <item>GORINKA SERVIS društvo s ograničenom odgovornošću za popravak i servisiranje kućanskih aparata u stečaju</item>
    </derivirana_varijabla>
  </DomainObject.Predmet.ProtuStrankaListFormated>
  <DomainObject.Predmet.ProtuStrankaListFormatedOIB>
    <izvorni_sadrzaj>
      <item>GORINKA SERVIS društvo s ograničenom odgovornošću za popravak i servisiranje kućanskih aparata u stečaju, OIB 49560733172</item>
    </izvorni_sadrzaj>
    <derivirana_varijabla naziv="DomainObject.Predmet.ProtuStrankaListFormatedOIB_1">
      <item>GORINKA SERVIS društvo s ograničenom odgovornošću za popravak i servisiranje kućanskih aparata u stečaju, OIB 49560733172</item>
    </derivirana_varijabla>
  </DomainObject.Predmet.ProtuStrankaListFormatedOIB>
  <DomainObject.Predmet.ProtuStrankaListFormatedWithAdress>
    <izvorni_sadrzaj>
      <item>GORINKA SERVIS društvo s ograničenom odgovornošću za popravak i servisiranje kućanskih aparata u stečaju, Ul.Vladimira Nazora 11, 21300 Makarska</item>
    </izvorni_sadrzaj>
    <derivirana_varijabla naziv="DomainObject.Predmet.ProtuStrankaListFormatedWithAdress_1">
      <item>GORINKA SERVIS društvo s ograničenom odgovornošću za popravak i servisiranje kućanskih aparata u stečaju, Ul.Vladimira Nazora 11, 21300 Makarska</item>
    </derivirana_varijabla>
  </DomainObject.Predmet.ProtuStrankaListFormatedWithAdress>
  <DomainObject.Predmet.ProtuStrankaListFormatedWithAdressOIB>
    <izvorni_sadrzaj>
      <item>GORINKA SERVIS društvo s ograničenom odgovornošću za popravak i servisiranje kućanskih aparata u stečaju, OIB 49560733172, Ul.Vladimira Nazora 11, 21300 Makarska</item>
    </izvorni_sadrzaj>
    <derivirana_varijabla naziv="DomainObject.Predmet.ProtuStrankaListFormatedWithAdressOIB_1">
      <item>GORINKA SERVIS društvo s ograničenom odgovornošću za popravak i servisiranje kućanskih aparata u stečaju, OIB 49560733172, Ul.Vladimira Nazora 11, 21300 Makarska</item>
    </derivirana_varijabla>
  </DomainObject.Predmet.ProtuStrankaListFormatedWithAdressOIB>
  <DomainObject.Predmet.ProtuStrankaListNazivFormated>
    <izvorni_sadrzaj>
      <item>GORINKA SERVIS društvo s ograničenom odgovornošću za popravak i servisiranje kućanskih aparata u stečaju</item>
    </izvorni_sadrzaj>
    <derivirana_varijabla naziv="DomainObject.Predmet.ProtuStrankaListNazivFormated_1">
      <item>GORINKA SERVIS društvo s ograničenom odgovornošću za popravak i servisiranje kućanskih aparata u stečaju</item>
    </derivirana_varijabla>
  </DomainObject.Predmet.ProtuStrankaListNazivFormated>
  <DomainObject.Predmet.ProtuStrankaListNazivFormatedOIB>
    <izvorni_sadrzaj>
      <item>GORINKA SERVIS društvo s ograničenom odgovornošću za popravak i servisiranje kućanskih aparata u stečaju, OIB 49560733172</item>
    </izvorni_sadrzaj>
    <derivirana_varijabla naziv="DomainObject.Predmet.ProtuStrankaListNazivFormatedOIB_1">
      <item>GORINKA SERVIS društvo s ograničenom odgovornošću za popravak i servisiranje kućanskih aparata u stečaju, OIB 49560733172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GORINKA SERVIS društvo s ograničenom odgovornošću za popravak i servisiranje kućanskih aparata u stečaju</izvorni_sadrzaj>
    <derivirana_varijabla naziv="DomainObject.Predmet.ProtustrankaIDrugi_1">GORINKA SERVIS društvo s ograničenom odgovornošću za popravak i servisiranje kućanskih aparata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GORINKA SERVIS društvo s ograničenom odgovornošću za popravak i servisiranje kućanskih aparata u stečaju, OIB 49560733172, Ul.Vladimira Nazora 11, 21300 Makarska</izvorni_sadrzaj>
    <derivirana_varijabla naziv="DomainObject.Predmet.ProtustrankaIDrugiAdressOIB_1">GORINKA SERVIS društvo s ograničenom odgovornošću za popravak i servisiranje kućanskih aparata u stečaju, OIB 49560733172, Ul.Vladimira Nazora 11,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GORINKA SERVIS društvo s ograničenom odgovornošću za popravak i servisiranje kućanskih aparata u stečaju</item>
      <item>FINANCIJSKA AGENCIJA, RC SPLIT</item>
    </izvorni_sadrzaj>
    <derivirana_varijabla naziv="DomainObject.Predmet.SudioniciListNaziv_1">
      <item>GORINKA SERVIS društvo s ograničenom odgovornošću za popravak i servisiranje kućanskih aparata u stečaju</item>
      <item>FINANCIJSKA AGENCIJA, RC SPLIT</item>
    </derivirana_varijabla>
  </DomainObject.Predmet.SudioniciListNaziv>
  <DomainObject.Predmet.SudioniciListAdressOIB>
    <izvorni_sadrzaj>
      <item>GORINKA SERVIS društvo s ograničenom odgovornošću za popravak i servisiranje kućanskih aparata u stečaju, OIB 49560733172, Ul.Vladimira Nazora 11,21300 Makarska</item>
      <item>FINANCIJSKA AGENCIJA, RC SPLIT, OIB 85821130368, Mažuranićevo šetalište 24 b,21000 Split</item>
    </izvorni_sadrzaj>
    <derivirana_varijabla naziv="DomainObject.Predmet.SudioniciListAdressOIB_1">
      <item>GORINKA SERVIS društvo s ograničenom odgovornošću za popravak i servisiranje kućanskih aparata u stečaju, OIB 49560733172, Ul.Vladimira Nazora 11,21300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49560733172</item>
      <item>, OIB 85821130368</item>
    </izvorni_sadrzaj>
    <derivirana_varijabla naziv="DomainObject.Predmet.SudioniciListNazivOIB_1">
      <item>, OIB 49560733172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837</properties:Words>
  <properties:Characters>4634</properties:Characters>
  <properties:Lines>112</properties:Lines>
  <properties:Paragraphs>30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2017-04-05T10:45:00Z</dcterms:created>
  <dc:creator>pbacic</dc:creator>
  <cp:lastModifiedBy>Paško Bačić</cp:lastModifiedBy>
  <cp:lastPrinted>2018-07-31T07:34:00Z</cp:lastPrinted>
  <dcterms:modified xmlns:xsi="http://www.w3.org/2001/XMLSchema-instance" xsi:type="dcterms:W3CDTF">2018-07-31T08:40:00Z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(--rješenje o zakazivanju skupštine vjerovnika - čl.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