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62a9a" w14:paraId="fc62a9a" w:rsidRDefault="003F2BEA" w:rsidP="00FF6404" w:rsidR="00FF6404" w:rsidRPr="00FF6404">
      <w:pPr>
        <w:ind w:firstLine="708" w:left="708"/>
        <w15:collapsed w:val="false"/>
        <w:rPr>
          <w:rFonts w:eastAsia="Times New Roman" w:hAnsi="Times New Roman" w:ascii="Times New Roman"/>
          <w:color w:val="000000"/>
          <w:lang w:eastAsia="hr-HR"/>
        </w:rPr>
      </w:pPr>
      <w:r>
        <w:rPr>
          <w:rFonts w:eastAsia="Times New Roman" w:hAnsi="Times New Roman" w:ascii="Times New Roman"/>
          <w:noProof/>
          <w:color w:val="0000FF"/>
          <w:lang w:eastAsia="hr-HR"/>
        </w:rPr>
        <w:drawing>
          <wp:inline distR="0" distL="0" distB="0" distT="0">
            <wp:extent cy="727710" cx="553720"/>
            <wp:effectExtent b="0" r="0" t="0" l="0"/>
            <wp:docPr name="Slika 1" id="1">
              <a:hlinkClick r:id="rId10"/>
            </wp:docPr>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710" cx="553720"/>
                    </a:xfrm>
                    <a:prstGeom prst="rect">
                      <a:avLst/>
                    </a:prstGeom>
                    <a:noFill/>
                    <a:ln>
                      <a:noFill/>
                    </a:ln>
                  </pic:spPr>
                </pic:pic>
              </a:graphicData>
            </a:graphic>
          </wp:inline>
        </w:drawing>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color w:val="000000"/>
          <w:lang w:eastAsia="hr-HR"/>
        </w:rPr>
        <w:t xml:space="preserve">        </w:t>
      </w:r>
      <w:r w:rsidRPr="00FF6404">
        <w:rPr>
          <w:rFonts w:eastAsia="Times New Roman" w:hAnsi="Times New Roman" w:ascii="Times New Roman"/>
          <w:b/>
          <w:lang w:eastAsia="hr-HR"/>
        </w:rPr>
        <w:t>REPUBLIKA HRVATSKA</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 xml:space="preserve">     TRGOVAČKI SUD U SPLITU</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 xml:space="preserve">      Stalna služba u Dubrovniku</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Dr. Ante Starčevića 23, Dubrovnik</w:t>
      </w:r>
    </w:p>
    <w:p w:rsidRDefault="00FF6404" w:rsidP="00FF6404" w:rsidR="00FF6404" w:rsidRPr="00FF6404">
      <w:pPr>
        <w:jc w:val="right"/>
        <w:rPr>
          <w:rFonts w:eastAsia="Times New Roman" w:hAnsi="Times New Roman" w:ascii="Times New Roman"/>
          <w:b/>
          <w:lang w:eastAsia="hr-HR"/>
        </w:rPr>
      </w:pPr>
      <w:proofErr w:type="spellStart"/>
      <w:r w:rsidRPr="00FF6404">
        <w:rPr>
          <w:rFonts w:eastAsia="Times New Roman" w:hAnsi="Times New Roman" w:ascii="Times New Roman"/>
          <w:b/>
          <w:lang w:eastAsia="hr-HR"/>
        </w:rPr>
        <w:t>Posl</w:t>
      </w:r>
      <w:proofErr w:type="spellEnd"/>
      <w:r w:rsidRPr="00FF6404">
        <w:rPr>
          <w:rFonts w:eastAsia="Times New Roman" w:hAnsi="Times New Roman" w:ascii="Times New Roman"/>
          <w:b/>
          <w:lang w:eastAsia="hr-HR"/>
        </w:rPr>
        <w:t xml:space="preserve">. br. 6-St. </w:t>
      </w:r>
      <w:r w:rsidR="00870B30">
        <w:rPr>
          <w:rFonts w:eastAsia="Times New Roman" w:hAnsi="Times New Roman" w:ascii="Times New Roman"/>
          <w:b/>
          <w:lang w:eastAsia="hr-HR"/>
        </w:rPr>
        <w:t>12</w:t>
      </w:r>
      <w:r w:rsidR="005E7558">
        <w:rPr>
          <w:rFonts w:eastAsia="Times New Roman" w:hAnsi="Times New Roman" w:ascii="Times New Roman"/>
          <w:b/>
          <w:lang w:eastAsia="hr-HR"/>
        </w:rPr>
        <w:t>01</w:t>
      </w:r>
      <w:r w:rsidRPr="00FF6404">
        <w:rPr>
          <w:rFonts w:eastAsia="Times New Roman" w:hAnsi="Times New Roman" w:ascii="Times New Roman"/>
          <w:b/>
          <w:lang w:eastAsia="hr-HR"/>
        </w:rPr>
        <w:t>/201</w:t>
      </w:r>
      <w:r w:rsidR="00870B30">
        <w:rPr>
          <w:rFonts w:eastAsia="Times New Roman" w:hAnsi="Times New Roman" w:ascii="Times New Roman"/>
          <w:b/>
          <w:lang w:eastAsia="hr-HR"/>
        </w:rPr>
        <w:t>6</w:t>
      </w:r>
      <w:r w:rsidRPr="00FF6404">
        <w:rPr>
          <w:rFonts w:eastAsia="Times New Roman" w:hAnsi="Times New Roman" w:ascii="Times New Roman"/>
          <w:b/>
          <w:lang w:eastAsia="hr-HR"/>
        </w:rPr>
        <w:t>-</w:t>
      </w:r>
      <w:r w:rsidR="007E7660">
        <w:rPr>
          <w:rFonts w:eastAsia="Times New Roman" w:hAnsi="Times New Roman" w:ascii="Times New Roman"/>
          <w:b/>
          <w:lang w:eastAsia="hr-HR"/>
        </w:rPr>
        <w:t>3</w:t>
      </w:r>
      <w:r w:rsidR="005E7558">
        <w:rPr>
          <w:rFonts w:eastAsia="Times New Roman" w:hAnsi="Times New Roman" w:ascii="Times New Roman"/>
          <w:b/>
          <w:lang w:eastAsia="hr-HR"/>
        </w:rPr>
        <w:t>6</w:t>
      </w:r>
    </w:p>
    <w:p w:rsidRDefault="00FF6404" w:rsidP="00FF6404" w:rsidR="00FF6404" w:rsidRPr="00FF6404">
      <w:pPr>
        <w:jc w:val="right"/>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U   I M E   R E P U B L I K E    H R V A T S K E</w:t>
      </w:r>
    </w:p>
    <w:p w:rsidRDefault="00FF6404" w:rsidP="00FF6404" w:rsidR="00FF6404" w:rsidRPr="00FF6404">
      <w:pPr>
        <w:jc w:val="center"/>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R J E Š E N J E</w:t>
      </w:r>
    </w:p>
    <w:p w:rsidRDefault="00FF6404" w:rsidP="00FF6404" w:rsidR="00FF6404" w:rsidRPr="00FF6404">
      <w:pPr>
        <w:jc w:val="center"/>
        <w:rPr>
          <w:rFonts w:eastAsia="Times New Roman" w:hAnsi="Times New Roman" w:ascii="Times New Roman"/>
          <w:b/>
          <w:lang w:eastAsia="hr-HR"/>
        </w:rPr>
      </w:pPr>
    </w:p>
    <w:p w:rsidRDefault="00FF6404" w:rsidP="00FF6404" w:rsidR="00FF6404" w:rsidRPr="00FF6404">
      <w:pPr>
        <w:ind w:firstLine="360"/>
        <w:jc w:val="both"/>
        <w:rPr>
          <w:rFonts w:eastAsia="Times New Roman" w:hAnsi="Times New Roman" w:ascii="Times New Roman"/>
          <w:lang w:eastAsia="hr-HR"/>
        </w:rPr>
      </w:pPr>
      <w:r w:rsidRPr="00FF6404">
        <w:rPr>
          <w:rFonts w:eastAsia="Times New Roman" w:hAnsi="Times New Roman" w:ascii="Times New Roman"/>
          <w:lang w:eastAsia="hr-HR"/>
        </w:rPr>
        <w:tab/>
        <w:t xml:space="preserve">Trgovački sud u Splitu, Stalna služba u Dubrovniku po stečajnom sucu tog suda Srđanu Gavraniću, kao sucu pojedincu, u postupku naknadne diobe stečajne mase stečajnog dužnika </w:t>
      </w:r>
      <w:r w:rsidR="003F47FE" w:rsidRPr="003F47FE">
        <w:rPr>
          <w:rFonts w:eastAsia="Times New Roman" w:hAnsi="Times New Roman" w:ascii="Times New Roman"/>
          <w:lang w:eastAsia="hr-HR" w:val="en-US"/>
        </w:rPr>
        <w:t xml:space="preserve">AUTO PRODAJNI CENTAR MUŠE d.o.o. </w:t>
      </w:r>
      <w:proofErr w:type="spellStart"/>
      <w:proofErr w:type="gramStart"/>
      <w:r w:rsidR="003F47FE" w:rsidRPr="003F47FE">
        <w:rPr>
          <w:rFonts w:eastAsia="Times New Roman" w:hAnsi="Times New Roman" w:ascii="Times New Roman"/>
          <w:lang w:eastAsia="hr-HR" w:val="en-US"/>
        </w:rPr>
        <w:t>za</w:t>
      </w:r>
      <w:proofErr w:type="spellEnd"/>
      <w:proofErr w:type="gramEnd"/>
      <w:r w:rsidR="003F47FE" w:rsidRPr="003F47FE">
        <w:rPr>
          <w:rFonts w:eastAsia="Times New Roman" w:hAnsi="Times New Roman" w:ascii="Times New Roman"/>
          <w:lang w:eastAsia="hr-HR" w:val="en-US"/>
        </w:rPr>
        <w:t xml:space="preserve"> </w:t>
      </w:r>
      <w:proofErr w:type="spellStart"/>
      <w:r w:rsidR="003F47FE" w:rsidRPr="003F47FE">
        <w:rPr>
          <w:rFonts w:eastAsia="Times New Roman" w:hAnsi="Times New Roman" w:ascii="Times New Roman"/>
          <w:lang w:eastAsia="hr-HR" w:val="en-AU"/>
        </w:rPr>
        <w:t>trgovinu</w:t>
      </w:r>
      <w:proofErr w:type="spellEnd"/>
      <w:r w:rsidR="003F47FE" w:rsidRPr="003F47FE">
        <w:rPr>
          <w:rFonts w:eastAsia="Times New Roman" w:hAnsi="Times New Roman" w:ascii="Times New Roman"/>
          <w:lang w:eastAsia="hr-HR" w:val="en-AU"/>
        </w:rPr>
        <w:t xml:space="preserve"> i </w:t>
      </w:r>
      <w:proofErr w:type="spellStart"/>
      <w:r w:rsidR="003F47FE" w:rsidRPr="003F47FE">
        <w:rPr>
          <w:rFonts w:eastAsia="Times New Roman" w:hAnsi="Times New Roman" w:ascii="Times New Roman"/>
          <w:lang w:eastAsia="hr-HR" w:val="en-AU"/>
        </w:rPr>
        <w:t>usluge</w:t>
      </w:r>
      <w:proofErr w:type="spellEnd"/>
      <w:r w:rsidR="003F47FE">
        <w:rPr>
          <w:rFonts w:eastAsia="Times New Roman" w:hAnsi="Times New Roman" w:ascii="Times New Roman"/>
          <w:lang w:eastAsia="hr-HR" w:val="en-AU"/>
        </w:rPr>
        <w:t xml:space="preserve"> "u </w:t>
      </w:r>
      <w:proofErr w:type="spellStart"/>
      <w:r w:rsidR="003F47FE">
        <w:rPr>
          <w:rFonts w:eastAsia="Times New Roman" w:hAnsi="Times New Roman" w:ascii="Times New Roman"/>
          <w:lang w:eastAsia="hr-HR" w:val="en-AU"/>
        </w:rPr>
        <w:t>stečaju</w:t>
      </w:r>
      <w:proofErr w:type="spellEnd"/>
      <w:r w:rsidR="003F47FE">
        <w:rPr>
          <w:rFonts w:eastAsia="Times New Roman" w:hAnsi="Times New Roman" w:ascii="Times New Roman"/>
          <w:lang w:eastAsia="hr-HR" w:val="en-AU"/>
        </w:rPr>
        <w:t>"</w:t>
      </w:r>
      <w:r w:rsidR="003F47FE" w:rsidRPr="003F47FE">
        <w:rPr>
          <w:rFonts w:eastAsia="Times New Roman" w:hAnsi="Times New Roman" w:ascii="Times New Roman"/>
          <w:lang w:eastAsia="hr-HR" w:val="en-AU"/>
        </w:rPr>
        <w:t xml:space="preserve">, Split, </w:t>
      </w:r>
      <w:proofErr w:type="spellStart"/>
      <w:r w:rsidR="003F47FE" w:rsidRPr="003F47FE">
        <w:rPr>
          <w:rFonts w:eastAsia="Times New Roman" w:hAnsi="Times New Roman" w:ascii="Times New Roman"/>
          <w:lang w:eastAsia="hr-HR" w:val="en-AU"/>
        </w:rPr>
        <w:t>Visoka</w:t>
      </w:r>
      <w:proofErr w:type="spellEnd"/>
      <w:r w:rsidR="003F47FE" w:rsidRPr="003F47FE">
        <w:rPr>
          <w:rFonts w:eastAsia="Times New Roman" w:hAnsi="Times New Roman" w:ascii="Times New Roman"/>
          <w:lang w:eastAsia="hr-HR" w:val="en-AU"/>
        </w:rPr>
        <w:t xml:space="preserve"> bb, MBS: 060153298, OIB: 34663224103</w:t>
      </w:r>
      <w:r w:rsidR="003F47FE" w:rsidRPr="003F47FE">
        <w:rPr>
          <w:rFonts w:eastAsia="Times New Roman" w:hAnsi="Times New Roman" w:ascii="Times New Roman"/>
          <w:lang w:eastAsia="hr-HR"/>
        </w:rPr>
        <w:t>, zastupano po stečajnom upravitelju Draganu Bijeliću iz Šibenika</w:t>
      </w:r>
      <w:r w:rsidR="00870B30">
        <w:rPr>
          <w:rFonts w:eastAsia="Times New Roman" w:hAnsi="Times New Roman" w:ascii="Times New Roman"/>
          <w:bCs/>
          <w:lang w:eastAsia="hr-HR"/>
        </w:rPr>
        <w:t>,</w:t>
      </w:r>
      <w:r w:rsidRPr="00FF6404">
        <w:rPr>
          <w:rFonts w:eastAsia="Times New Roman" w:hAnsi="Times New Roman" w:ascii="Times New Roman"/>
          <w:bCs/>
          <w:lang w:eastAsia="hr-HR"/>
        </w:rPr>
        <w:t xml:space="preserve"> na</w:t>
      </w:r>
      <w:r w:rsidRPr="00FF6404">
        <w:rPr>
          <w:rFonts w:eastAsia="Times New Roman" w:hAnsi="Times New Roman" w:ascii="Times New Roman"/>
          <w:lang w:eastAsia="hr-HR"/>
        </w:rPr>
        <w:t>kon ispitnog i izvj</w:t>
      </w:r>
      <w:r w:rsidR="00F1606D">
        <w:rPr>
          <w:rFonts w:eastAsia="Times New Roman" w:hAnsi="Times New Roman" w:ascii="Times New Roman"/>
          <w:lang w:eastAsia="hr-HR"/>
        </w:rPr>
        <w:t>eštajnog ročišta održanog dana 19</w:t>
      </w:r>
      <w:r w:rsidRPr="00FF6404">
        <w:rPr>
          <w:rFonts w:eastAsia="Times New Roman" w:hAnsi="Times New Roman" w:ascii="Times New Roman"/>
          <w:lang w:eastAsia="hr-HR"/>
        </w:rPr>
        <w:t xml:space="preserve">. </w:t>
      </w:r>
      <w:r w:rsidR="00F1606D">
        <w:rPr>
          <w:rFonts w:eastAsia="Times New Roman" w:hAnsi="Times New Roman" w:ascii="Times New Roman"/>
          <w:lang w:eastAsia="hr-HR"/>
        </w:rPr>
        <w:t>lipnja</w:t>
      </w:r>
      <w:r w:rsidRPr="00FF6404">
        <w:rPr>
          <w:rFonts w:eastAsia="Times New Roman" w:hAnsi="Times New Roman" w:ascii="Times New Roman"/>
          <w:lang w:eastAsia="hr-HR"/>
        </w:rPr>
        <w:t xml:space="preserve"> 2018. godine u prisutnosti stečajnog upravitelja i vjerovnika REPUBLIKA HRVATSKA, Ministarstvo financija, zastupano </w:t>
      </w:r>
      <w:r w:rsidR="00694705">
        <w:rPr>
          <w:rFonts w:eastAsia="Times New Roman" w:hAnsi="Times New Roman" w:ascii="Times New Roman"/>
          <w:lang w:eastAsia="hr-HR"/>
        </w:rPr>
        <w:t>po</w:t>
      </w:r>
      <w:r w:rsidR="007E7660">
        <w:rPr>
          <w:rFonts w:eastAsia="Times New Roman" w:hAnsi="Times New Roman" w:ascii="Times New Roman"/>
          <w:lang w:eastAsia="hr-HR"/>
        </w:rPr>
        <w:t xml:space="preserve"> punomoćniku</w:t>
      </w:r>
      <w:r w:rsidR="00694705">
        <w:rPr>
          <w:rFonts w:eastAsia="Times New Roman" w:hAnsi="Times New Roman" w:ascii="Times New Roman"/>
          <w:lang w:eastAsia="hr-HR"/>
        </w:rPr>
        <w:t xml:space="preserve"> Branki </w:t>
      </w:r>
      <w:proofErr w:type="spellStart"/>
      <w:r w:rsidR="00694705">
        <w:rPr>
          <w:rFonts w:eastAsia="Times New Roman" w:hAnsi="Times New Roman" w:ascii="Times New Roman"/>
          <w:lang w:eastAsia="hr-HR"/>
        </w:rPr>
        <w:t>Šolić</w:t>
      </w:r>
      <w:proofErr w:type="spellEnd"/>
      <w:r w:rsidRPr="00FF6404">
        <w:rPr>
          <w:rFonts w:eastAsia="Times New Roman" w:hAnsi="Times New Roman" w:ascii="Times New Roman"/>
          <w:lang w:eastAsia="hr-HR"/>
        </w:rPr>
        <w:t xml:space="preserve">, </w:t>
      </w:r>
      <w:r w:rsidR="00694705">
        <w:rPr>
          <w:rFonts w:eastAsia="Times New Roman" w:hAnsi="Times New Roman" w:ascii="Times New Roman"/>
          <w:lang w:eastAsia="hr-HR"/>
        </w:rPr>
        <w:t xml:space="preserve">savjetnici u </w:t>
      </w:r>
      <w:r w:rsidRPr="00FF6404">
        <w:rPr>
          <w:rFonts w:eastAsia="Times New Roman" w:hAnsi="Times New Roman" w:ascii="Times New Roman"/>
          <w:lang w:eastAsia="hr-HR"/>
        </w:rPr>
        <w:t xml:space="preserve">ŽDO </w:t>
      </w:r>
      <w:r w:rsidR="00694705">
        <w:rPr>
          <w:rFonts w:eastAsia="Times New Roman" w:hAnsi="Times New Roman" w:ascii="Times New Roman"/>
          <w:lang w:eastAsia="hr-HR"/>
        </w:rPr>
        <w:t>Split</w:t>
      </w:r>
      <w:r w:rsidR="007E7660">
        <w:rPr>
          <w:rFonts w:eastAsia="Times New Roman" w:hAnsi="Times New Roman" w:ascii="Times New Roman"/>
          <w:lang w:eastAsia="hr-HR"/>
        </w:rPr>
        <w:t>, Hrvatske šume d.o.o. zastupanog po zamjeniku punomoćnika Slavenu Šegi, odvjetniku u Splitu</w:t>
      </w:r>
      <w:r w:rsidRPr="00FF6404">
        <w:rPr>
          <w:rFonts w:eastAsia="Times New Roman" w:hAnsi="Times New Roman" w:ascii="Times New Roman"/>
          <w:lang w:eastAsia="hr-HR"/>
        </w:rPr>
        <w:t>, istog dana</w:t>
      </w:r>
    </w:p>
    <w:p w:rsidRDefault="00FF6404" w:rsidP="00FF6404" w:rsidR="00FF6404" w:rsidRPr="00FF6404">
      <w:pPr>
        <w:jc w:val="both"/>
        <w:rPr>
          <w:rFonts w:eastAsia="Times New Roman" w:hAnsi="Times New Roman" w:ascii="Times New Roman"/>
          <w:lang w:eastAsia="hr-H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r i j e š i o    j e</w:t>
      </w:r>
    </w:p>
    <w:p w:rsidRDefault="00FF6404" w:rsidP="00FF6404" w:rsidR="00FF6404" w:rsidRPr="00FF6404">
      <w:pPr>
        <w:jc w:val="both"/>
        <w:rPr>
          <w:rFonts w:eastAsia="Times New Roman" w:hAnsi="Times New Roman" w:ascii="Times New Roman"/>
          <w:b/>
          <w:lang w:eastAsia="hr-HR"/>
        </w:rPr>
      </w:pPr>
    </w:p>
    <w:p w:rsidRDefault="00065AE6" w:rsidP="00065AE6" w:rsidR="00065AE6" w:rsidRPr="005565F8">
      <w:pPr>
        <w:pStyle w:val="Odlomakpopisa"/>
        <w:numPr>
          <w:ilvl w:val="0"/>
          <w:numId w:val="8"/>
        </w:numPr>
        <w:tabs>
          <w:tab w:pos="426" w:val="left"/>
        </w:tabs>
        <w:ind w:hanging="1080"/>
        <w:jc w:val="both"/>
      </w:pPr>
      <w:r w:rsidRPr="005565F8">
        <w:t>Utvrđuje se osnovana tražbina vjerovnika I. (</w:t>
      </w:r>
      <w:r w:rsidR="005565F8" w:rsidRPr="005565F8">
        <w:t>prvog</w:t>
      </w:r>
      <w:r w:rsidRPr="005565F8">
        <w:t>) višeg isplatnog reda:</w:t>
      </w:r>
    </w:p>
    <w:p w:rsidRDefault="005565F8" w:rsidP="005565F8" w:rsidR="005565F8">
      <w:pPr>
        <w:tabs>
          <w:tab w:pos="426" w:val="left"/>
        </w:tabs>
        <w:ind w:hanging="420" w:left="420"/>
        <w:jc w:val="both"/>
        <w:rPr>
          <w:rFonts w:hAnsi="Times New Roman" w:ascii="Times New Roman"/>
        </w:rPr>
      </w:pPr>
      <w:r w:rsidRPr="005565F8">
        <w:rPr>
          <w:rFonts w:hAnsi="Times New Roman" w:ascii="Times New Roman"/>
        </w:rPr>
        <w:t>1.</w:t>
      </w:r>
      <w:r w:rsidRPr="005565F8">
        <w:rPr>
          <w:rFonts w:eastAsia="Times New Roman" w:hAnsi="Times New Roman" w:ascii="Times New Roman"/>
          <w:lang w:eastAsia="hr-HR"/>
        </w:rPr>
        <w:t xml:space="preserve"> </w:t>
      </w:r>
      <w:r>
        <w:rPr>
          <w:rFonts w:eastAsia="Times New Roman" w:hAnsi="Times New Roman" w:ascii="Times New Roman"/>
          <w:lang w:eastAsia="hr-HR"/>
        </w:rPr>
        <w:tab/>
      </w:r>
      <w:r w:rsidRPr="005565F8">
        <w:rPr>
          <w:rFonts w:hAnsi="Times New Roman" w:ascii="Times New Roman"/>
        </w:rPr>
        <w:t xml:space="preserve">REPUBLIKA HRVATSKA MINISTARSTVO FINANCIJA, Zagreb, OIB: 18683136487, u iznosu </w:t>
      </w:r>
      <w:r w:rsidR="007E7660">
        <w:rPr>
          <w:rFonts w:hAnsi="Times New Roman" w:ascii="Times New Roman"/>
        </w:rPr>
        <w:t>35.586,59</w:t>
      </w:r>
      <w:r w:rsidRPr="005565F8">
        <w:rPr>
          <w:rFonts w:hAnsi="Times New Roman" w:ascii="Times New Roman"/>
        </w:rPr>
        <w:t xml:space="preserve"> kuna</w:t>
      </w:r>
      <w:r w:rsidR="00EF2026">
        <w:rPr>
          <w:rFonts w:hAnsi="Times New Roman" w:ascii="Times New Roman"/>
        </w:rPr>
        <w:t>,</w:t>
      </w:r>
    </w:p>
    <w:p w:rsidRDefault="00EF2026" w:rsidP="005565F8" w:rsidR="00EF2026">
      <w:pPr>
        <w:tabs>
          <w:tab w:pos="426" w:val="left"/>
        </w:tabs>
        <w:ind w:hanging="420" w:left="420"/>
        <w:jc w:val="both"/>
        <w:rPr>
          <w:rFonts w:hAnsi="Times New Roman" w:ascii="Times New Roman"/>
        </w:rPr>
      </w:pPr>
      <w:r>
        <w:rPr>
          <w:rFonts w:hAnsi="Times New Roman" w:ascii="Times New Roman"/>
        </w:rPr>
        <w:t>2.</w:t>
      </w:r>
      <w:r>
        <w:rPr>
          <w:rFonts w:hAnsi="Times New Roman" w:ascii="Times New Roman"/>
        </w:rPr>
        <w:tab/>
      </w:r>
      <w:r w:rsidR="007E7660">
        <w:rPr>
          <w:rFonts w:hAnsi="Times New Roman" w:ascii="Times New Roman"/>
        </w:rPr>
        <w:t xml:space="preserve">REGOS prihod za </w:t>
      </w:r>
      <w:r w:rsidRPr="0034628A">
        <w:rPr>
          <w:rFonts w:hAnsi="Times New Roman" w:ascii="Times New Roman"/>
        </w:rPr>
        <w:t xml:space="preserve">HRVATSKI ZAVOD ZA MIROVINSKO OSIGURANJE, Zagreb, OIB: </w:t>
      </w:r>
      <w:r w:rsidR="0034628A" w:rsidRPr="0034628A">
        <w:rPr>
          <w:rFonts w:hAnsi="Times New Roman" w:ascii="Times New Roman"/>
        </w:rPr>
        <w:t xml:space="preserve">84397956623, u </w:t>
      </w:r>
      <w:r w:rsidR="0034628A" w:rsidRPr="007E7660">
        <w:rPr>
          <w:rFonts w:hAnsi="Times New Roman" w:ascii="Times New Roman"/>
        </w:rPr>
        <w:t>iznosu 6.943,06 kuna</w:t>
      </w:r>
      <w:r w:rsidR="0034628A" w:rsidRPr="0034628A">
        <w:rPr>
          <w:rFonts w:hAnsi="Times New Roman" w:ascii="Times New Roman"/>
        </w:rPr>
        <w:t>,</w:t>
      </w:r>
      <w:r w:rsidR="00FF4591">
        <w:rPr>
          <w:rFonts w:hAnsi="Times New Roman" w:ascii="Times New Roman"/>
        </w:rPr>
        <w:t xml:space="preserve"> </w:t>
      </w:r>
    </w:p>
    <w:p w:rsidRDefault="0034628A" w:rsidP="005565F8" w:rsidR="0034628A">
      <w:pPr>
        <w:tabs>
          <w:tab w:pos="426" w:val="left"/>
        </w:tabs>
        <w:ind w:hanging="420" w:left="420"/>
        <w:jc w:val="both"/>
        <w:rPr>
          <w:rFonts w:hAnsi="Times New Roman" w:ascii="Times New Roman"/>
        </w:rPr>
      </w:pPr>
      <w:r>
        <w:rPr>
          <w:rFonts w:hAnsi="Times New Roman" w:ascii="Times New Roman"/>
        </w:rPr>
        <w:t>3.</w:t>
      </w:r>
      <w:r>
        <w:rPr>
          <w:rFonts w:hAnsi="Times New Roman" w:ascii="Times New Roman"/>
        </w:rPr>
        <w:tab/>
      </w:r>
      <w:r w:rsidR="006150DB">
        <w:rPr>
          <w:rFonts w:hAnsi="Times New Roman" w:ascii="Times New Roman"/>
        </w:rPr>
        <w:t>HRVATSKI ZAVOD ZA ZDRAVSTVENO OSIGURANJE, Zagreb, OIB: 02958272670, u iznosu 31.161,11 kuna,</w:t>
      </w:r>
    </w:p>
    <w:p w:rsidRDefault="006150DB" w:rsidP="007E7660" w:rsidR="0034628A">
      <w:pPr>
        <w:tabs>
          <w:tab w:pos="426" w:val="left"/>
        </w:tabs>
        <w:ind w:hanging="420" w:left="420"/>
        <w:jc w:val="both"/>
        <w:rPr>
          <w:rFonts w:hAnsi="Times New Roman" w:ascii="Times New Roman"/>
        </w:rPr>
      </w:pPr>
      <w:r>
        <w:rPr>
          <w:rFonts w:hAnsi="Times New Roman" w:ascii="Times New Roman"/>
        </w:rPr>
        <w:t>4.</w:t>
      </w:r>
      <w:r>
        <w:rPr>
          <w:rFonts w:hAnsi="Times New Roman" w:ascii="Times New Roman"/>
        </w:rPr>
        <w:tab/>
      </w:r>
      <w:r w:rsidR="00502974">
        <w:rPr>
          <w:rFonts w:hAnsi="Times New Roman" w:ascii="Times New Roman"/>
        </w:rPr>
        <w:t xml:space="preserve">GRAD SPLIT, Split, </w:t>
      </w:r>
      <w:r w:rsidR="00A305AD">
        <w:rPr>
          <w:rFonts w:hAnsi="Times New Roman" w:ascii="Times New Roman"/>
        </w:rPr>
        <w:t xml:space="preserve">OIB: </w:t>
      </w:r>
      <w:r w:rsidR="00A305AD" w:rsidRPr="00A305AD">
        <w:rPr>
          <w:rFonts w:hAnsi="Times New Roman" w:ascii="Times New Roman"/>
        </w:rPr>
        <w:t>78755598868</w:t>
      </w:r>
      <w:r w:rsidR="007E7660">
        <w:rPr>
          <w:rFonts w:hAnsi="Times New Roman" w:ascii="Times New Roman"/>
        </w:rPr>
        <w:t>. u iznosu 1.860,65 kuna.</w:t>
      </w:r>
    </w:p>
    <w:p w:rsidRDefault="00065AE6" w:rsidP="00065AE6" w:rsidR="00065AE6" w:rsidRPr="005565F8">
      <w:pPr>
        <w:tabs>
          <w:tab w:pos="426" w:val="left"/>
        </w:tabs>
        <w:contextualSpacing/>
        <w:jc w:val="both"/>
        <w:rPr>
          <w:rFonts w:eastAsia="Times New Roman" w:hAnsi="Times New Roman" w:ascii="Times New Roman"/>
          <w:lang w:eastAsia="hr-HR"/>
        </w:rPr>
      </w:pPr>
    </w:p>
    <w:p w:rsidRDefault="00065AE6" w:rsidP="00065AE6" w:rsidR="00FF6404" w:rsidRPr="00FF6404">
      <w:pPr>
        <w:tabs>
          <w:tab w:pos="426" w:val="left"/>
        </w:tabs>
        <w:contextualSpacing/>
        <w:jc w:val="both"/>
        <w:rPr>
          <w:rFonts w:eastAsia="Times New Roman" w:hAnsi="Times New Roman" w:ascii="Times New Roman"/>
          <w:lang w:eastAsia="hr-HR"/>
        </w:rPr>
      </w:pPr>
      <w:r w:rsidRPr="00065AE6">
        <w:rPr>
          <w:rFonts w:eastAsia="Times New Roman" w:hAnsi="Times New Roman" w:ascii="Times New Roman"/>
          <w:b/>
          <w:lang w:eastAsia="hr-HR"/>
        </w:rPr>
        <w:t>II.</w:t>
      </w:r>
      <w:r>
        <w:rPr>
          <w:rFonts w:eastAsia="Times New Roman" w:hAnsi="Times New Roman" w:ascii="Times New Roman"/>
          <w:lang w:eastAsia="hr-HR"/>
        </w:rPr>
        <w:tab/>
      </w:r>
      <w:r w:rsidR="00FF6404" w:rsidRPr="00FF6404">
        <w:rPr>
          <w:rFonts w:eastAsia="Times New Roman" w:hAnsi="Times New Roman" w:ascii="Times New Roman"/>
          <w:lang w:eastAsia="hr-HR"/>
        </w:rPr>
        <w:t>Utvrđuje se osnovana tražbina vjerovnika II. (drugog) višeg isplatnog reda:</w:t>
      </w:r>
    </w:p>
    <w:p w:rsidRDefault="00B870F6" w:rsidP="00FF6404" w:rsidR="00FF6404" w:rsidRPr="003F47FE">
      <w:pPr>
        <w:numPr>
          <w:ilvl w:val="0"/>
          <w:numId w:val="2"/>
        </w:numPr>
        <w:tabs>
          <w:tab w:pos="426" w:val="left"/>
        </w:tabs>
        <w:ind w:hanging="426" w:left="426"/>
        <w:contextualSpacing/>
        <w:jc w:val="both"/>
        <w:rPr>
          <w:rFonts w:eastAsia="Times New Roman" w:hAnsi="Times New Roman" w:ascii="Times New Roman"/>
          <w:lang w:eastAsia="hr-HR"/>
        </w:rPr>
      </w:pPr>
      <w:r w:rsidRPr="003F47FE">
        <w:rPr>
          <w:rFonts w:eastAsia="Times New Roman" w:hAnsi="Times New Roman" w:ascii="Times New Roman"/>
          <w:lang w:eastAsia="hr-HR"/>
        </w:rPr>
        <w:t xml:space="preserve">HRVATSKI TELEKOM d.d., Zagreb, OIB: 81793146560, u iznosu </w:t>
      </w:r>
      <w:r w:rsidR="00465665">
        <w:rPr>
          <w:rFonts w:eastAsia="Times New Roman" w:hAnsi="Times New Roman" w:ascii="Times New Roman"/>
          <w:lang w:eastAsia="hr-HR"/>
        </w:rPr>
        <w:t>9.084,80</w:t>
      </w:r>
      <w:r w:rsidRPr="003F47FE">
        <w:rPr>
          <w:rFonts w:eastAsia="Times New Roman" w:hAnsi="Times New Roman" w:ascii="Times New Roman"/>
          <w:lang w:eastAsia="hr-HR"/>
        </w:rPr>
        <w:t xml:space="preserve"> </w:t>
      </w:r>
      <w:r w:rsidR="00FF6404" w:rsidRPr="003F47FE">
        <w:rPr>
          <w:rFonts w:eastAsia="Times New Roman" w:hAnsi="Times New Roman" w:ascii="Times New Roman"/>
          <w:lang w:eastAsia="hr-HR"/>
        </w:rPr>
        <w:t>kuna,</w:t>
      </w:r>
    </w:p>
    <w:p w:rsidRDefault="00B870F6" w:rsidP="00FF6404" w:rsidR="00FF6404" w:rsidRPr="003F47FE">
      <w:pPr>
        <w:numPr>
          <w:ilvl w:val="0"/>
          <w:numId w:val="2"/>
        </w:numPr>
        <w:tabs>
          <w:tab w:pos="426" w:val="left"/>
        </w:tabs>
        <w:ind w:hanging="426" w:left="426"/>
        <w:contextualSpacing/>
        <w:jc w:val="both"/>
        <w:rPr>
          <w:rFonts w:eastAsia="Times New Roman" w:hAnsi="Times New Roman" w:ascii="Times New Roman"/>
          <w:lang w:eastAsia="hr-HR"/>
        </w:rPr>
      </w:pPr>
      <w:r w:rsidRPr="003F47FE">
        <w:rPr>
          <w:rFonts w:eastAsia="Times New Roman" w:hAnsi="Times New Roman" w:ascii="Times New Roman"/>
          <w:lang w:eastAsia="hr-HR"/>
        </w:rPr>
        <w:t>REPUBLIKA HRVATSKA</w:t>
      </w:r>
      <w:r w:rsidR="00FF558F" w:rsidRPr="003F47FE">
        <w:rPr>
          <w:rFonts w:eastAsia="Times New Roman" w:hAnsi="Times New Roman" w:ascii="Times New Roman"/>
          <w:lang w:eastAsia="hr-HR"/>
        </w:rPr>
        <w:t xml:space="preserve"> </w:t>
      </w:r>
      <w:r w:rsidRPr="003F47FE">
        <w:rPr>
          <w:rFonts w:eastAsia="Times New Roman" w:hAnsi="Times New Roman" w:ascii="Times New Roman"/>
          <w:lang w:eastAsia="hr-HR"/>
        </w:rPr>
        <w:t>MINISTARSTVO FINANCIJA, Zagreb</w:t>
      </w:r>
      <w:r w:rsidR="00FF6404" w:rsidRPr="003F47FE">
        <w:rPr>
          <w:rFonts w:eastAsia="Times New Roman" w:hAnsi="Times New Roman" w:ascii="Times New Roman"/>
          <w:lang w:eastAsia="hr-HR"/>
        </w:rPr>
        <w:t xml:space="preserve">, OIB: </w:t>
      </w:r>
      <w:r w:rsidR="00553165" w:rsidRPr="003F47FE">
        <w:rPr>
          <w:rFonts w:eastAsia="Times New Roman" w:hAnsi="Times New Roman" w:ascii="Times New Roman"/>
          <w:lang w:eastAsia="hr-HR"/>
        </w:rPr>
        <w:t>18683136487</w:t>
      </w:r>
      <w:r w:rsidR="00FF6404" w:rsidRPr="003F47FE">
        <w:rPr>
          <w:rFonts w:eastAsia="Times New Roman" w:hAnsi="Times New Roman" w:ascii="Times New Roman"/>
          <w:lang w:eastAsia="hr-HR"/>
        </w:rPr>
        <w:t xml:space="preserve">, u iznosu </w:t>
      </w:r>
      <w:r w:rsidR="00465665">
        <w:rPr>
          <w:rFonts w:eastAsia="Times New Roman" w:hAnsi="Times New Roman" w:ascii="Times New Roman"/>
          <w:lang w:eastAsia="hr-HR"/>
        </w:rPr>
        <w:t>159.662,02</w:t>
      </w:r>
      <w:r w:rsidR="00553165" w:rsidRPr="003F47FE">
        <w:rPr>
          <w:rFonts w:eastAsia="Times New Roman" w:hAnsi="Times New Roman" w:ascii="Times New Roman"/>
          <w:lang w:eastAsia="hr-HR"/>
        </w:rPr>
        <w:t xml:space="preserve"> kuna,</w:t>
      </w:r>
    </w:p>
    <w:p w:rsidRDefault="002410EC" w:rsidP="00FF6404" w:rsidR="00465665">
      <w:pPr>
        <w:numPr>
          <w:ilvl w:val="0"/>
          <w:numId w:val="2"/>
        </w:numPr>
        <w:tabs>
          <w:tab w:pos="426" w:val="left"/>
        </w:tabs>
        <w:ind w:hanging="426" w:left="426"/>
        <w:contextualSpacing/>
        <w:jc w:val="both"/>
        <w:rPr>
          <w:rFonts w:eastAsia="Times New Roman" w:hAnsi="Times New Roman" w:ascii="Times New Roman"/>
          <w:lang w:eastAsia="hr-HR"/>
        </w:rPr>
      </w:pPr>
      <w:r>
        <w:rPr>
          <w:rFonts w:eastAsia="Times New Roman" w:hAnsi="Times New Roman" w:ascii="Times New Roman"/>
          <w:lang w:eastAsia="hr-HR"/>
        </w:rPr>
        <w:t>RECA d.o.o., Varaždin, OIB: 63873177102, u iznosu od 11.287,69 kuna,</w:t>
      </w:r>
    </w:p>
    <w:p w:rsidRDefault="002410EC" w:rsidP="00FF6404" w:rsidR="00465665">
      <w:pPr>
        <w:numPr>
          <w:ilvl w:val="0"/>
          <w:numId w:val="2"/>
        </w:numPr>
        <w:tabs>
          <w:tab w:pos="426" w:val="left"/>
        </w:tabs>
        <w:ind w:hanging="426" w:left="426"/>
        <w:contextualSpacing/>
        <w:jc w:val="both"/>
        <w:rPr>
          <w:rFonts w:eastAsia="Times New Roman" w:hAnsi="Times New Roman" w:ascii="Times New Roman"/>
          <w:lang w:eastAsia="hr-HR"/>
        </w:rPr>
      </w:pPr>
      <w:r>
        <w:rPr>
          <w:rFonts w:eastAsia="Times New Roman" w:hAnsi="Times New Roman" w:ascii="Times New Roman"/>
          <w:lang w:eastAsia="hr-HR"/>
        </w:rPr>
        <w:t>KREDITNA BANKA d.d., Zagreb, OIB: 70663193635, u iznosu od 2.582,16 kuna,</w:t>
      </w:r>
    </w:p>
    <w:p w:rsidRDefault="00553165" w:rsidP="00FF6404" w:rsidR="00553165" w:rsidRPr="003F47FE">
      <w:pPr>
        <w:numPr>
          <w:ilvl w:val="0"/>
          <w:numId w:val="2"/>
        </w:numPr>
        <w:tabs>
          <w:tab w:pos="426" w:val="left"/>
        </w:tabs>
        <w:ind w:hanging="426" w:left="426"/>
        <w:contextualSpacing/>
        <w:jc w:val="both"/>
        <w:rPr>
          <w:rFonts w:eastAsia="Times New Roman" w:hAnsi="Times New Roman" w:ascii="Times New Roman"/>
          <w:lang w:eastAsia="hr-HR"/>
        </w:rPr>
      </w:pPr>
      <w:r w:rsidRPr="003F47FE">
        <w:rPr>
          <w:rFonts w:eastAsia="Times New Roman" w:hAnsi="Times New Roman" w:ascii="Times New Roman"/>
          <w:lang w:eastAsia="hr-HR"/>
        </w:rPr>
        <w:t xml:space="preserve">GRAD SPLIT, Split, OIB: 78755598808, u iznosu </w:t>
      </w:r>
      <w:r w:rsidR="00465665">
        <w:rPr>
          <w:rFonts w:eastAsia="Times New Roman" w:hAnsi="Times New Roman" w:ascii="Times New Roman"/>
          <w:lang w:eastAsia="hr-HR"/>
        </w:rPr>
        <w:t>112.243,80</w:t>
      </w:r>
      <w:r w:rsidRPr="003F47FE">
        <w:rPr>
          <w:rFonts w:eastAsia="Times New Roman" w:hAnsi="Times New Roman" w:ascii="Times New Roman"/>
          <w:lang w:eastAsia="hr-HR"/>
        </w:rPr>
        <w:t xml:space="preserve"> kuna,</w:t>
      </w:r>
    </w:p>
    <w:p w:rsidRDefault="002410EC" w:rsidP="00FF6404" w:rsidR="00465665">
      <w:pPr>
        <w:numPr>
          <w:ilvl w:val="0"/>
          <w:numId w:val="2"/>
        </w:numPr>
        <w:tabs>
          <w:tab w:pos="426" w:val="left"/>
        </w:tabs>
        <w:ind w:hanging="426" w:left="426"/>
        <w:contextualSpacing/>
        <w:jc w:val="both"/>
        <w:rPr>
          <w:rFonts w:eastAsia="Times New Roman" w:hAnsi="Times New Roman" w:ascii="Times New Roman"/>
          <w:lang w:eastAsia="hr-HR"/>
        </w:rPr>
      </w:pPr>
      <w:r>
        <w:rPr>
          <w:rFonts w:eastAsia="Times New Roman" w:hAnsi="Times New Roman" w:ascii="Times New Roman"/>
          <w:lang w:eastAsia="hr-HR"/>
        </w:rPr>
        <w:t>WÜRTH-HRVATSKA d.o.o., Zagreb, OIB: 52641439848, u iznosu od 2.652,25 kuna,</w:t>
      </w:r>
    </w:p>
    <w:p w:rsidRDefault="002410EC" w:rsidP="00FF6404" w:rsidR="00465665">
      <w:pPr>
        <w:numPr>
          <w:ilvl w:val="0"/>
          <w:numId w:val="2"/>
        </w:numPr>
        <w:tabs>
          <w:tab w:pos="426" w:val="left"/>
        </w:tabs>
        <w:ind w:hanging="426" w:left="426"/>
        <w:contextualSpacing/>
        <w:jc w:val="both"/>
        <w:rPr>
          <w:rFonts w:eastAsia="Times New Roman" w:hAnsi="Times New Roman" w:ascii="Times New Roman"/>
          <w:lang w:eastAsia="hr-HR"/>
        </w:rPr>
      </w:pPr>
      <w:r>
        <w:rPr>
          <w:rFonts w:eastAsia="Times New Roman" w:hAnsi="Times New Roman" w:ascii="Times New Roman"/>
          <w:lang w:eastAsia="hr-HR"/>
        </w:rPr>
        <w:t>HRVATSKE VODE, Zagreb, OIB: 28921383001, u iznosu od 588,29 kuna,</w:t>
      </w:r>
    </w:p>
    <w:p w:rsidRDefault="007E7660" w:rsidP="00FF6404" w:rsidR="00465665">
      <w:pPr>
        <w:numPr>
          <w:ilvl w:val="0"/>
          <w:numId w:val="2"/>
        </w:numPr>
        <w:tabs>
          <w:tab w:pos="426" w:val="left"/>
        </w:tabs>
        <w:ind w:hanging="426" w:left="426"/>
        <w:contextualSpacing/>
        <w:jc w:val="both"/>
        <w:rPr>
          <w:rFonts w:eastAsia="Times New Roman" w:hAnsi="Times New Roman" w:ascii="Times New Roman"/>
          <w:lang w:eastAsia="hr-HR"/>
        </w:rPr>
      </w:pPr>
      <w:r>
        <w:rPr>
          <w:rFonts w:eastAsia="Times New Roman" w:hAnsi="Times New Roman" w:ascii="Times New Roman"/>
          <w:lang w:eastAsia="hr-HR"/>
        </w:rPr>
        <w:t>OPEL SOUTHEA</w:t>
      </w:r>
      <w:r w:rsidR="002410EC">
        <w:rPr>
          <w:rFonts w:eastAsia="Times New Roman" w:hAnsi="Times New Roman" w:ascii="Times New Roman"/>
          <w:lang w:eastAsia="hr-HR"/>
        </w:rPr>
        <w:t>ST EUROPE LLC, Zagreb, OIB: 26325666611, u iznosu od 136.363,52 kuna,</w:t>
      </w:r>
    </w:p>
    <w:p w:rsidRDefault="002410EC" w:rsidP="00FF6404" w:rsidR="00465665">
      <w:pPr>
        <w:numPr>
          <w:ilvl w:val="0"/>
          <w:numId w:val="2"/>
        </w:numPr>
        <w:tabs>
          <w:tab w:pos="426" w:val="left"/>
        </w:tabs>
        <w:ind w:hanging="426" w:left="426"/>
        <w:contextualSpacing/>
        <w:jc w:val="both"/>
        <w:rPr>
          <w:rFonts w:eastAsia="Times New Roman" w:hAnsi="Times New Roman" w:ascii="Times New Roman"/>
          <w:lang w:eastAsia="hr-HR"/>
        </w:rPr>
      </w:pPr>
      <w:r>
        <w:rPr>
          <w:rFonts w:eastAsia="Times New Roman" w:hAnsi="Times New Roman" w:ascii="Times New Roman"/>
          <w:lang w:eastAsia="hr-HR"/>
        </w:rPr>
        <w:t>HRVATSKE ŠUME d.o.o., Zagreb, OIB: 69693144506, u iznosu od 13.548,50 kuna,</w:t>
      </w:r>
    </w:p>
    <w:p w:rsidRDefault="002410EC" w:rsidP="00FF6404" w:rsidR="00465665">
      <w:pPr>
        <w:numPr>
          <w:ilvl w:val="0"/>
          <w:numId w:val="2"/>
        </w:numPr>
        <w:tabs>
          <w:tab w:pos="426" w:val="left"/>
        </w:tabs>
        <w:ind w:hanging="426" w:left="426"/>
        <w:contextualSpacing/>
        <w:jc w:val="both"/>
        <w:rPr>
          <w:rFonts w:eastAsia="Times New Roman" w:hAnsi="Times New Roman" w:ascii="Times New Roman"/>
          <w:lang w:eastAsia="hr-HR"/>
        </w:rPr>
      </w:pPr>
      <w:r>
        <w:rPr>
          <w:rFonts w:eastAsia="Times New Roman" w:hAnsi="Times New Roman" w:ascii="Times New Roman"/>
          <w:lang w:eastAsia="hr-HR"/>
        </w:rPr>
        <w:t>GRAD ZAGREB, Zagreb, OIB: 61817894937, u iznosu od 2.440,60 kuna,</w:t>
      </w:r>
    </w:p>
    <w:p w:rsidRDefault="005D3473" w:rsidP="00FF6404" w:rsidR="001572A7">
      <w:pPr>
        <w:numPr>
          <w:ilvl w:val="0"/>
          <w:numId w:val="2"/>
        </w:numPr>
        <w:tabs>
          <w:tab w:pos="426" w:val="left"/>
        </w:tabs>
        <w:ind w:hanging="426" w:left="426"/>
        <w:contextualSpacing/>
        <w:jc w:val="both"/>
        <w:rPr>
          <w:rFonts w:eastAsia="Times New Roman" w:hAnsi="Times New Roman" w:ascii="Times New Roman"/>
          <w:lang w:eastAsia="hr-HR"/>
        </w:rPr>
      </w:pPr>
      <w:r w:rsidRPr="003F47FE">
        <w:rPr>
          <w:rFonts w:eastAsia="Times New Roman" w:hAnsi="Times New Roman" w:ascii="Times New Roman"/>
          <w:lang w:eastAsia="hr-HR"/>
        </w:rPr>
        <w:t xml:space="preserve">ZAGREBAČKI HOLDING d.d., Zagreb, OIB: </w:t>
      </w:r>
      <w:r w:rsidR="00BA01E7" w:rsidRPr="003F47FE">
        <w:rPr>
          <w:rFonts w:eastAsia="Times New Roman" w:hAnsi="Times New Roman" w:ascii="Times New Roman"/>
          <w:lang w:eastAsia="hr-HR"/>
        </w:rPr>
        <w:t xml:space="preserve">85584865987, u iznosu </w:t>
      </w:r>
      <w:r w:rsidR="001572A7">
        <w:rPr>
          <w:rFonts w:eastAsia="Times New Roman" w:hAnsi="Times New Roman" w:ascii="Times New Roman"/>
          <w:lang w:eastAsia="hr-HR"/>
        </w:rPr>
        <w:t>1.457,09</w:t>
      </w:r>
      <w:r w:rsidR="00BA01E7" w:rsidRPr="003F47FE">
        <w:rPr>
          <w:rFonts w:eastAsia="Times New Roman" w:hAnsi="Times New Roman" w:ascii="Times New Roman"/>
          <w:lang w:eastAsia="hr-HR"/>
        </w:rPr>
        <w:t xml:space="preserve"> kuna</w:t>
      </w:r>
      <w:r w:rsidR="001572A7">
        <w:rPr>
          <w:rFonts w:eastAsia="Times New Roman" w:hAnsi="Times New Roman" w:ascii="Times New Roman"/>
          <w:lang w:eastAsia="hr-HR"/>
        </w:rPr>
        <w:t>.</w:t>
      </w:r>
    </w:p>
    <w:p w:rsidRDefault="002410EC" w:rsidP="00FF6404" w:rsidR="001572A7">
      <w:pPr>
        <w:numPr>
          <w:ilvl w:val="0"/>
          <w:numId w:val="2"/>
        </w:numPr>
        <w:tabs>
          <w:tab w:pos="426" w:val="left"/>
        </w:tabs>
        <w:ind w:hanging="426" w:left="426"/>
        <w:contextualSpacing/>
        <w:jc w:val="both"/>
        <w:rPr>
          <w:rFonts w:eastAsia="Times New Roman" w:hAnsi="Times New Roman" w:ascii="Times New Roman"/>
          <w:lang w:eastAsia="hr-HR"/>
        </w:rPr>
      </w:pPr>
      <w:r>
        <w:rPr>
          <w:rFonts w:eastAsia="Times New Roman" w:hAnsi="Times New Roman" w:ascii="Times New Roman"/>
          <w:lang w:eastAsia="hr-HR"/>
        </w:rPr>
        <w:t>ČISTOĆA d.o.o., Split, OIB: 34663224103, u iznosu od 2.788,51 kuna,</w:t>
      </w:r>
    </w:p>
    <w:p w:rsidRDefault="002410EC" w:rsidP="00FF6404" w:rsidR="001572A7">
      <w:pPr>
        <w:numPr>
          <w:ilvl w:val="0"/>
          <w:numId w:val="2"/>
        </w:numPr>
        <w:tabs>
          <w:tab w:pos="426" w:val="left"/>
        </w:tabs>
        <w:ind w:hanging="426" w:left="426"/>
        <w:contextualSpacing/>
        <w:jc w:val="both"/>
        <w:rPr>
          <w:rFonts w:eastAsia="Times New Roman" w:hAnsi="Times New Roman" w:ascii="Times New Roman"/>
          <w:lang w:eastAsia="hr-HR"/>
        </w:rPr>
      </w:pPr>
      <w:r>
        <w:rPr>
          <w:rFonts w:eastAsia="Times New Roman" w:hAnsi="Times New Roman" w:ascii="Times New Roman"/>
          <w:lang w:eastAsia="hr-HR"/>
        </w:rPr>
        <w:t>HEP OPSKRBA d.o.o., Zagreb, OIB: 63073332379, u iznosu od 5.173,90 kuna,</w:t>
      </w:r>
    </w:p>
    <w:p w:rsidRDefault="002410EC" w:rsidP="00FF6404" w:rsidR="001572A7">
      <w:pPr>
        <w:numPr>
          <w:ilvl w:val="0"/>
          <w:numId w:val="2"/>
        </w:numPr>
        <w:tabs>
          <w:tab w:pos="426" w:val="left"/>
        </w:tabs>
        <w:ind w:hanging="426" w:left="426"/>
        <w:contextualSpacing/>
        <w:jc w:val="both"/>
        <w:rPr>
          <w:rFonts w:eastAsia="Times New Roman" w:hAnsi="Times New Roman" w:ascii="Times New Roman"/>
          <w:lang w:eastAsia="hr-HR"/>
        </w:rPr>
      </w:pPr>
      <w:r>
        <w:rPr>
          <w:rFonts w:eastAsia="Times New Roman" w:hAnsi="Times New Roman" w:ascii="Times New Roman"/>
          <w:lang w:eastAsia="hr-HR"/>
        </w:rPr>
        <w:t>HRVATSKA RADIOTELEVIZIJA, Zagreb, OIB: 68419124305, u iznosu od 8.656,29 kuna,</w:t>
      </w:r>
    </w:p>
    <w:p w:rsidRDefault="002410EC" w:rsidP="00FF6404" w:rsidR="001572A7">
      <w:pPr>
        <w:numPr>
          <w:ilvl w:val="0"/>
          <w:numId w:val="2"/>
        </w:numPr>
        <w:tabs>
          <w:tab w:pos="426" w:val="left"/>
        </w:tabs>
        <w:ind w:hanging="426" w:left="426"/>
        <w:contextualSpacing/>
        <w:jc w:val="both"/>
        <w:rPr>
          <w:rFonts w:eastAsia="Times New Roman" w:hAnsi="Times New Roman" w:ascii="Times New Roman"/>
          <w:lang w:eastAsia="hr-HR"/>
        </w:rPr>
      </w:pPr>
      <w:r>
        <w:rPr>
          <w:rFonts w:eastAsia="Times New Roman" w:hAnsi="Times New Roman" w:ascii="Times New Roman"/>
          <w:lang w:eastAsia="hr-HR"/>
        </w:rPr>
        <w:t>VODOVOD I KANALIZACIJA d.o.o., Zagreb, OIB: 56826138353, u iznosu od 607,07 kuna,</w:t>
      </w:r>
    </w:p>
    <w:p w:rsidRDefault="002410EC" w:rsidP="00FF6404" w:rsidR="001572A7">
      <w:pPr>
        <w:numPr>
          <w:ilvl w:val="0"/>
          <w:numId w:val="2"/>
        </w:numPr>
        <w:tabs>
          <w:tab w:pos="426" w:val="left"/>
        </w:tabs>
        <w:ind w:hanging="426" w:left="426"/>
        <w:contextualSpacing/>
        <w:jc w:val="both"/>
        <w:rPr>
          <w:rFonts w:eastAsia="Times New Roman" w:hAnsi="Times New Roman" w:ascii="Times New Roman"/>
          <w:lang w:eastAsia="hr-HR"/>
        </w:rPr>
      </w:pPr>
      <w:r>
        <w:rPr>
          <w:rFonts w:eastAsia="Times New Roman" w:hAnsi="Times New Roman" w:ascii="Times New Roman"/>
          <w:lang w:eastAsia="hr-HR"/>
        </w:rPr>
        <w:lastRenderedPageBreak/>
        <w:t>TEHNOPLAST d.o.o., Split, OIB: 70676517267, u iznosu od 10.063,50 kuna,</w:t>
      </w:r>
    </w:p>
    <w:p w:rsidRDefault="001572A7" w:rsidP="00FF6404" w:rsidR="00553165" w:rsidRPr="003F47FE">
      <w:pPr>
        <w:numPr>
          <w:ilvl w:val="0"/>
          <w:numId w:val="2"/>
        </w:numPr>
        <w:tabs>
          <w:tab w:pos="426" w:val="left"/>
        </w:tabs>
        <w:ind w:hanging="426" w:left="426"/>
        <w:contextualSpacing/>
        <w:jc w:val="both"/>
        <w:rPr>
          <w:rFonts w:eastAsia="Times New Roman" w:hAnsi="Times New Roman" w:ascii="Times New Roman"/>
          <w:lang w:eastAsia="hr-HR"/>
        </w:rPr>
      </w:pPr>
      <w:r>
        <w:rPr>
          <w:rFonts w:eastAsia="Times New Roman" w:hAnsi="Times New Roman" w:ascii="Times New Roman"/>
          <w:lang w:eastAsia="hr-HR"/>
        </w:rPr>
        <w:t>BERNER d.o.o., Split, OIB: 66471923099, u iznosu 4.119,45 kuna</w:t>
      </w:r>
      <w:r w:rsidR="00BA01E7" w:rsidRPr="003F47FE">
        <w:rPr>
          <w:rFonts w:eastAsia="Times New Roman" w:hAnsi="Times New Roman" w:ascii="Times New Roman"/>
          <w:lang w:eastAsia="hr-HR"/>
        </w:rPr>
        <w:t>.</w:t>
      </w:r>
    </w:p>
    <w:p w:rsidRDefault="00FF6404" w:rsidP="00FF6404" w:rsidR="00FF6404" w:rsidRPr="003F47FE">
      <w:pPr>
        <w:tabs>
          <w:tab w:pos="426" w:val="left"/>
        </w:tabs>
        <w:jc w:val="both"/>
        <w:rPr>
          <w:rFonts w:eastAsia="Times New Roman" w:hAnsi="Times New Roman" w:ascii="Times New Roman"/>
          <w:sz w:val="16"/>
          <w:szCs w:val="16"/>
          <w:u w:val="single"/>
          <w:lang w:eastAsia="hr-HR"/>
        </w:rPr>
      </w:pPr>
    </w:p>
    <w:p w:rsidRDefault="00D11A2A" w:rsidP="00D11A2A" w:rsidR="00D11A2A" w:rsidRPr="007E7660">
      <w:pPr>
        <w:tabs>
          <w:tab w:pos="426" w:val="left"/>
        </w:tabs>
        <w:jc w:val="both"/>
        <w:rPr>
          <w:rFonts w:hAnsi="Times New Roman" w:ascii="Times New Roman"/>
        </w:rPr>
      </w:pPr>
      <w:r w:rsidRPr="007E7660">
        <w:rPr>
          <w:rFonts w:hAnsi="Times New Roman" w:ascii="Times New Roman"/>
          <w:b/>
        </w:rPr>
        <w:t>I</w:t>
      </w:r>
      <w:r w:rsidR="007E7660">
        <w:rPr>
          <w:rFonts w:hAnsi="Times New Roman" w:ascii="Times New Roman"/>
          <w:b/>
        </w:rPr>
        <w:t>I</w:t>
      </w:r>
      <w:r w:rsidRPr="007E7660">
        <w:rPr>
          <w:rFonts w:hAnsi="Times New Roman" w:ascii="Times New Roman"/>
          <w:b/>
        </w:rPr>
        <w:t>I.</w:t>
      </w:r>
      <w:r w:rsidRPr="007E7660">
        <w:rPr>
          <w:rFonts w:hAnsi="Times New Roman" w:ascii="Times New Roman"/>
          <w:b/>
        </w:rPr>
        <w:tab/>
      </w:r>
      <w:r w:rsidRPr="007E7660">
        <w:rPr>
          <w:rFonts w:hAnsi="Times New Roman" w:ascii="Times New Roman"/>
        </w:rPr>
        <w:t>Osporava se tražbina vjerovnika I. (prvog) višeg isplatnog reda:</w:t>
      </w:r>
    </w:p>
    <w:p w:rsidRDefault="00D11A2A" w:rsidP="00D11A2A" w:rsidR="00D11A2A" w:rsidRPr="007E7660">
      <w:pPr>
        <w:tabs>
          <w:tab w:pos="426" w:val="left"/>
        </w:tabs>
        <w:ind w:hanging="426" w:left="426"/>
        <w:jc w:val="both"/>
        <w:rPr>
          <w:rFonts w:hAnsi="Times New Roman" w:ascii="Times New Roman"/>
        </w:rPr>
      </w:pPr>
      <w:r w:rsidRPr="007E7660">
        <w:rPr>
          <w:rFonts w:hAnsi="Times New Roman" w:ascii="Times New Roman"/>
        </w:rPr>
        <w:t>1.</w:t>
      </w:r>
      <w:r w:rsidRPr="007E7660">
        <w:rPr>
          <w:rFonts w:hAnsi="Times New Roman" w:ascii="Times New Roman"/>
        </w:rPr>
        <w:tab/>
        <w:t xml:space="preserve">REPUBLIKA HRVATSKA MINISTARSTVO FINANCIJA, Zagreb, OIB: 18683136487, u iznosu </w:t>
      </w:r>
      <w:r w:rsidR="007E7660" w:rsidRPr="007E7660">
        <w:rPr>
          <w:rFonts w:hAnsi="Times New Roman" w:ascii="Times New Roman"/>
        </w:rPr>
        <w:t>39.964,82</w:t>
      </w:r>
      <w:r w:rsidRPr="007E7660">
        <w:rPr>
          <w:rFonts w:hAnsi="Times New Roman" w:ascii="Times New Roman"/>
        </w:rPr>
        <w:t xml:space="preserve"> kuna.</w:t>
      </w:r>
    </w:p>
    <w:p w:rsidRDefault="00D11A2A" w:rsidP="00D11A2A" w:rsidR="00D11A2A" w:rsidRPr="00C47261">
      <w:pPr>
        <w:tabs>
          <w:tab w:pos="426" w:val="left"/>
        </w:tabs>
        <w:jc w:val="both"/>
        <w:rPr>
          <w:rFonts w:hAnsi="Times New Roman" w:ascii="Times New Roman"/>
          <w:b/>
          <w:lang w:val="fr-FR"/>
        </w:rPr>
      </w:pPr>
    </w:p>
    <w:p w:rsidRDefault="007E7660" w:rsidP="00D11A2A" w:rsidR="00D11A2A" w:rsidRPr="007E7660">
      <w:pPr>
        <w:tabs>
          <w:tab w:pos="426" w:val="left"/>
        </w:tabs>
        <w:jc w:val="both"/>
        <w:rPr>
          <w:rFonts w:hAnsi="Times New Roman" w:ascii="Times New Roman"/>
          <w:lang w:val="fr-FR"/>
        </w:rPr>
      </w:pPr>
      <w:r>
        <w:rPr>
          <w:rFonts w:hAnsi="Times New Roman" w:ascii="Times New Roman"/>
          <w:b/>
          <w:lang w:val="fr-FR"/>
        </w:rPr>
        <w:t>IV</w:t>
      </w:r>
      <w:r w:rsidR="00D11A2A" w:rsidRPr="007E7660">
        <w:rPr>
          <w:rFonts w:hAnsi="Times New Roman" w:ascii="Times New Roman"/>
          <w:b/>
          <w:lang w:val="fr-FR"/>
        </w:rPr>
        <w:t>.</w:t>
      </w:r>
      <w:r w:rsidR="00D11A2A" w:rsidRPr="007E7660">
        <w:rPr>
          <w:rFonts w:hAnsi="Times New Roman" w:ascii="Times New Roman"/>
          <w:b/>
          <w:lang w:val="fr-FR"/>
        </w:rPr>
        <w:tab/>
      </w:r>
      <w:r w:rsidR="00D11A2A" w:rsidRPr="007E7660">
        <w:rPr>
          <w:rFonts w:hAnsi="Times New Roman" w:ascii="Times New Roman"/>
          <w:lang w:val="fr-FR"/>
        </w:rPr>
        <w:t>Upućuje se vjerovnik za osporenu tražbinu iz točke I</w:t>
      </w:r>
      <w:r w:rsidR="007A5D1D">
        <w:rPr>
          <w:rFonts w:hAnsi="Times New Roman" w:ascii="Times New Roman"/>
          <w:lang w:val="fr-FR"/>
        </w:rPr>
        <w:t>I</w:t>
      </w:r>
      <w:r w:rsidR="00D11A2A" w:rsidRPr="007E7660">
        <w:rPr>
          <w:rFonts w:hAnsi="Times New Roman" w:ascii="Times New Roman"/>
          <w:lang w:val="fr-FR"/>
        </w:rPr>
        <w:t>I. ovog rješenja i to:</w:t>
      </w:r>
    </w:p>
    <w:p w:rsidRDefault="00D11A2A" w:rsidP="00D11A2A" w:rsidR="00D11A2A" w:rsidRPr="007E7660">
      <w:pPr>
        <w:tabs>
          <w:tab w:pos="426" w:val="left"/>
        </w:tabs>
        <w:ind w:hanging="426" w:left="426"/>
        <w:jc w:val="both"/>
        <w:rPr>
          <w:rFonts w:hAnsi="Times New Roman" w:ascii="Times New Roman"/>
        </w:rPr>
      </w:pPr>
      <w:r w:rsidRPr="007E7660">
        <w:rPr>
          <w:rFonts w:hAnsi="Times New Roman" w:ascii="Times New Roman"/>
          <w:lang w:val="fr-FR"/>
        </w:rPr>
        <w:t>1.</w:t>
      </w:r>
      <w:r w:rsidRPr="007E7660">
        <w:rPr>
          <w:rFonts w:hAnsi="Times New Roman" w:ascii="Times New Roman"/>
          <w:lang w:val="fr-FR"/>
        </w:rPr>
        <w:tab/>
      </w:r>
      <w:r w:rsidRPr="007E7660">
        <w:rPr>
          <w:rFonts w:hAnsi="Times New Roman" w:ascii="Times New Roman"/>
        </w:rPr>
        <w:t>REPUBLIKA HRVATSKA MINISTARSTVO FIN</w:t>
      </w:r>
      <w:r w:rsidR="007E7660">
        <w:rPr>
          <w:rFonts w:hAnsi="Times New Roman" w:ascii="Times New Roman"/>
        </w:rPr>
        <w:t xml:space="preserve">ANCIJA Porezna uprava, Područni </w:t>
      </w:r>
      <w:r w:rsidRPr="007E7660">
        <w:rPr>
          <w:rFonts w:hAnsi="Times New Roman" w:ascii="Times New Roman"/>
        </w:rPr>
        <w:t xml:space="preserve">ured Dalmacija, Split, OIB: 18683136487, u iznosu </w:t>
      </w:r>
      <w:r w:rsidR="007A5D1D">
        <w:rPr>
          <w:rFonts w:hAnsi="Times New Roman" w:ascii="Times New Roman"/>
        </w:rPr>
        <w:t>39.964,82</w:t>
      </w:r>
      <w:r w:rsidR="00664C58" w:rsidRPr="007E7660">
        <w:rPr>
          <w:rFonts w:hAnsi="Times New Roman" w:ascii="Times New Roman"/>
        </w:rPr>
        <w:t xml:space="preserve"> kuna</w:t>
      </w:r>
      <w:r w:rsidRPr="007E7660">
        <w:rPr>
          <w:rFonts w:hAnsi="Times New Roman" w:ascii="Times New Roman"/>
        </w:rPr>
        <w:t>,</w:t>
      </w:r>
    </w:p>
    <w:p w:rsidRDefault="00D11A2A" w:rsidP="00D11A2A" w:rsidR="00D11A2A" w:rsidRPr="007E7660">
      <w:pPr>
        <w:tabs>
          <w:tab w:pos="426" w:val="left"/>
        </w:tabs>
        <w:jc w:val="both"/>
        <w:rPr>
          <w:rFonts w:hAnsi="Times New Roman" w:ascii="Times New Roman"/>
          <w:lang w:val="fr-FR"/>
        </w:rPr>
      </w:pPr>
      <w:r w:rsidRPr="007E7660">
        <w:rPr>
          <w:rFonts w:hAnsi="Times New Roman" w:ascii="Times New Roman"/>
          <w:lang w:val="fr-FR"/>
        </w:rPr>
        <w:t>u roku od 8 dana od pravomoćnosti ovog rješenja pokrenuti postupak radi utvrđenja osporene tražbine, jer će se inače smatrati da je odustao od prava na vođenje parnice.</w:t>
      </w:r>
    </w:p>
    <w:p w:rsidRDefault="00D11A2A" w:rsidP="00D11A2A" w:rsidR="00D11A2A" w:rsidRPr="00D11A2A">
      <w:pPr>
        <w:tabs>
          <w:tab w:pos="426" w:val="left"/>
        </w:tabs>
        <w:jc w:val="both"/>
        <w:rPr>
          <w:rFonts w:hAnsi="Times New Roman" w:ascii="Times New Roman"/>
          <w:lang w:val="fr-FR"/>
        </w:rPr>
      </w:pPr>
    </w:p>
    <w:p w:rsidRDefault="00D11A2A" w:rsidP="00FF6404" w:rsidR="00D11A2A">
      <w:pPr>
        <w:jc w:val="center"/>
        <w:rPr>
          <w:rFonts w:eastAsia="Times New Roman" w:hAnsi="Times New Roman" w:ascii="Times New Roman"/>
          <w:b/>
          <w:lang w:eastAsia="hr-H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Obrazloženje</w:t>
      </w:r>
    </w:p>
    <w:p w:rsidRDefault="00FF6404" w:rsidP="00FF6404" w:rsidR="00FF6404" w:rsidRPr="00FF6404">
      <w:pPr>
        <w:jc w:val="both"/>
        <w:rPr>
          <w:rFonts w:eastAsia="Times New Roman" w:hAnsi="Times New Roman" w:ascii="Times New Roman"/>
          <w:b/>
          <w:lang w:eastAsia="hr-HR"/>
        </w:rPr>
      </w:pPr>
    </w:p>
    <w:p w:rsidRDefault="00FF6404" w:rsidP="00FF6404" w:rsidR="00FF6404" w:rsidRPr="00FF6404">
      <w:pPr>
        <w:ind w:firstLine="708"/>
        <w:jc w:val="both"/>
        <w:rPr>
          <w:rFonts w:eastAsia="Times New Roman" w:hAnsi="Times New Roman" w:ascii="Times New Roman"/>
          <w:lang w:eastAsia="hr-HR"/>
        </w:rPr>
      </w:pPr>
      <w:r w:rsidRPr="00FF6404">
        <w:rPr>
          <w:rFonts w:eastAsia="Times New Roman" w:hAnsi="Times New Roman" w:ascii="Times New Roman"/>
          <w:lang w:eastAsia="hr-HR"/>
        </w:rPr>
        <w:t xml:space="preserve">Rješenjem ovog suda </w:t>
      </w:r>
      <w:proofErr w:type="spellStart"/>
      <w:r w:rsidRPr="00FF6404">
        <w:rPr>
          <w:rFonts w:eastAsia="Times New Roman" w:hAnsi="Times New Roman" w:ascii="Times New Roman"/>
          <w:lang w:eastAsia="hr-HR"/>
        </w:rPr>
        <w:t>posl</w:t>
      </w:r>
      <w:proofErr w:type="spellEnd"/>
      <w:r w:rsidRPr="00FF6404">
        <w:rPr>
          <w:rFonts w:eastAsia="Times New Roman" w:hAnsi="Times New Roman" w:ascii="Times New Roman"/>
          <w:lang w:eastAsia="hr-HR"/>
        </w:rPr>
        <w:t>. br. St.</w:t>
      </w:r>
      <w:r w:rsidR="00BA01E7">
        <w:rPr>
          <w:rFonts w:eastAsia="Times New Roman" w:hAnsi="Times New Roman" w:ascii="Times New Roman"/>
          <w:lang w:eastAsia="hr-HR"/>
        </w:rPr>
        <w:t>12</w:t>
      </w:r>
      <w:r w:rsidR="003F47FE">
        <w:rPr>
          <w:rFonts w:eastAsia="Times New Roman" w:hAnsi="Times New Roman" w:ascii="Times New Roman"/>
          <w:lang w:eastAsia="hr-HR"/>
        </w:rPr>
        <w:t>01</w:t>
      </w:r>
      <w:r w:rsidRPr="00FF6404">
        <w:rPr>
          <w:rFonts w:eastAsia="Times New Roman" w:hAnsi="Times New Roman" w:ascii="Times New Roman"/>
          <w:lang w:eastAsia="hr-HR"/>
        </w:rPr>
        <w:t>/201</w:t>
      </w:r>
      <w:r w:rsidR="00BA01E7">
        <w:rPr>
          <w:rFonts w:eastAsia="Times New Roman" w:hAnsi="Times New Roman" w:ascii="Times New Roman"/>
          <w:lang w:eastAsia="hr-HR"/>
        </w:rPr>
        <w:t>6</w:t>
      </w:r>
      <w:r w:rsidRPr="00FF6404">
        <w:rPr>
          <w:rFonts w:eastAsia="Times New Roman" w:hAnsi="Times New Roman" w:ascii="Times New Roman"/>
          <w:lang w:eastAsia="hr-HR"/>
        </w:rPr>
        <w:t>-</w:t>
      </w:r>
      <w:r w:rsidR="003F47FE">
        <w:rPr>
          <w:rFonts w:eastAsia="Times New Roman" w:hAnsi="Times New Roman" w:ascii="Times New Roman"/>
          <w:lang w:eastAsia="hr-HR"/>
        </w:rPr>
        <w:t>2</w:t>
      </w:r>
      <w:r w:rsidR="00BA01E7">
        <w:rPr>
          <w:rFonts w:eastAsia="Times New Roman" w:hAnsi="Times New Roman" w:ascii="Times New Roman"/>
          <w:lang w:eastAsia="hr-HR"/>
        </w:rPr>
        <w:t>0</w:t>
      </w:r>
      <w:r w:rsidRPr="00FF6404">
        <w:rPr>
          <w:rFonts w:eastAsia="Times New Roman" w:hAnsi="Times New Roman" w:ascii="Times New Roman"/>
          <w:lang w:eastAsia="hr-HR"/>
        </w:rPr>
        <w:t xml:space="preserve">  od </w:t>
      </w:r>
      <w:r w:rsidR="003F47FE" w:rsidRPr="003F47FE">
        <w:rPr>
          <w:rFonts w:eastAsia="Times New Roman" w:hAnsi="Times New Roman" w:ascii="Times New Roman"/>
          <w:lang w:eastAsia="hr-HR"/>
        </w:rPr>
        <w:t xml:space="preserve">13. veljače 2018. godine </w:t>
      </w:r>
      <w:r w:rsidRPr="00FF6404">
        <w:rPr>
          <w:rFonts w:eastAsia="Times New Roman" w:hAnsi="Times New Roman" w:ascii="Times New Roman"/>
          <w:lang w:eastAsia="hr-HR"/>
        </w:rPr>
        <w:t xml:space="preserve">otvoren je </w:t>
      </w:r>
      <w:r w:rsidR="003B6799">
        <w:rPr>
          <w:rFonts w:eastAsia="Times New Roman" w:hAnsi="Times New Roman" w:ascii="Times New Roman"/>
          <w:lang w:eastAsia="hr-HR"/>
        </w:rPr>
        <w:t>stečajni postupak</w:t>
      </w:r>
      <w:r w:rsidRPr="00FF6404">
        <w:rPr>
          <w:rFonts w:eastAsia="Times New Roman" w:hAnsi="Times New Roman" w:ascii="Times New Roman"/>
          <w:lang w:eastAsia="hr-HR"/>
        </w:rPr>
        <w:t xml:space="preserve"> nad dužnikom.</w:t>
      </w:r>
    </w:p>
    <w:p w:rsidRDefault="00FF6404" w:rsidP="00FF6404" w:rsidR="00FF6404" w:rsidRPr="00FF6404">
      <w:pPr>
        <w:jc w:val="both"/>
        <w:rPr>
          <w:rFonts w:eastAsia="Times New Roman" w:hAnsi="Times New Roman" w:ascii="Times New Roman"/>
          <w:sz w:val="16"/>
          <w:szCs w:val="16"/>
          <w:lang w:eastAsia="hr-HR"/>
        </w:rPr>
      </w:pP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lang w:eastAsia="hr-HR"/>
        </w:rPr>
        <w:tab/>
        <w:t xml:space="preserve">Stečajni upravitelj je dostavio tablicu ispitanih tražbina </w:t>
      </w:r>
      <w:r w:rsidRPr="00FF6404">
        <w:rPr>
          <w:rFonts w:eastAsia="Times New Roman" w:hAnsi="Times New Roman" w:ascii="Times New Roman"/>
          <w:lang w:eastAsia="hr-HR"/>
        </w:rPr>
        <w:tab/>
        <w:t xml:space="preserve">(list spisa </w:t>
      </w:r>
      <w:r w:rsidR="007A5D1D">
        <w:rPr>
          <w:rFonts w:eastAsia="Times New Roman" w:hAnsi="Times New Roman" w:ascii="Times New Roman"/>
          <w:lang w:eastAsia="hr-HR"/>
        </w:rPr>
        <w:t xml:space="preserve">104-106). </w:t>
      </w:r>
      <w:r w:rsidRPr="00FF6404">
        <w:rPr>
          <w:rFonts w:eastAsia="Times New Roman" w:hAnsi="Times New Roman" w:ascii="Times New Roman"/>
          <w:lang w:eastAsia="hr-HR"/>
        </w:rPr>
        <w:t xml:space="preserve">Na temelju dostavljenih tablica na ispitnom ročištu održanom dana </w:t>
      </w:r>
      <w:r w:rsidR="00DA7E93">
        <w:rPr>
          <w:rFonts w:eastAsia="Times New Roman" w:hAnsi="Times New Roman" w:ascii="Times New Roman"/>
          <w:lang w:eastAsia="hr-HR"/>
        </w:rPr>
        <w:t>8</w:t>
      </w:r>
      <w:r w:rsidRPr="00FF6404">
        <w:rPr>
          <w:rFonts w:eastAsia="Times New Roman" w:hAnsi="Times New Roman" w:ascii="Times New Roman"/>
          <w:lang w:eastAsia="hr-HR"/>
        </w:rPr>
        <w:t xml:space="preserve">. svibnja 2018. godine predmet ispitivanja su bile tražbine u iznosima i u isplatnim redovima kako su prijavljene u roku određenom za prijavu tražbina prema oglasu objavljenom na mrežna stranica e-Oglasna ploča sudova o otvaranju stečajnog postupka od </w:t>
      </w:r>
      <w:r w:rsidR="007A5D1D">
        <w:rPr>
          <w:rFonts w:eastAsia="Times New Roman" w:hAnsi="Times New Roman" w:ascii="Times New Roman"/>
          <w:lang w:eastAsia="hr-HR"/>
        </w:rPr>
        <w:t xml:space="preserve">13. </w:t>
      </w:r>
      <w:r w:rsidR="00DA7E93">
        <w:rPr>
          <w:rFonts w:eastAsia="Times New Roman" w:hAnsi="Times New Roman" w:ascii="Times New Roman"/>
          <w:lang w:eastAsia="hr-HR"/>
        </w:rPr>
        <w:t>veljače</w:t>
      </w:r>
      <w:r w:rsidR="007A5D1D">
        <w:rPr>
          <w:rFonts w:eastAsia="Times New Roman" w:hAnsi="Times New Roman" w:ascii="Times New Roman"/>
          <w:lang w:eastAsia="hr-HR"/>
        </w:rPr>
        <w:t xml:space="preserve"> 2018. godine. </w:t>
      </w:r>
    </w:p>
    <w:p w:rsidRDefault="00FF6404" w:rsidP="00FF6404" w:rsidR="00FF6404" w:rsidRPr="00FF6404">
      <w:pPr>
        <w:jc w:val="both"/>
        <w:rPr>
          <w:rFonts w:eastAsia="Times New Roman" w:hAnsi="Times New Roman" w:ascii="Times New Roman"/>
          <w:sz w:val="16"/>
          <w:szCs w:val="16"/>
          <w:lang w:eastAsia="hr-HR"/>
        </w:rPr>
      </w:pP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lang w:eastAsia="hr-HR"/>
        </w:rPr>
        <w:tab/>
        <w:t xml:space="preserve">Stečajni upravitelj se, u smislu čl. 260. Stečajnog zakona (NN 71/15, 104/17, dalje u tekstu: SZ), određeno očitovao da li priznaje ili osporava tražbine kako je to navedeno u izreci. Prema čl. 263. SZ, tražbina se smatra utvrđenom ako ju na ispitnom ročištu prizna stečajni upravitelj, a ne ospori koji od stečajnih vjerovnika. </w:t>
      </w:r>
    </w:p>
    <w:p w:rsidRDefault="00FF6404" w:rsidP="00FF6404" w:rsidR="00FF6404" w:rsidRPr="00FF6404">
      <w:pPr>
        <w:ind w:firstLine="708"/>
        <w:jc w:val="both"/>
        <w:rPr>
          <w:rFonts w:eastAsia="Times New Roman" w:hAnsi="Times New Roman" w:ascii="Times New Roman"/>
          <w:sz w:val="16"/>
          <w:szCs w:val="16"/>
          <w:lang w:eastAsia="hr-HR"/>
        </w:rPr>
      </w:pPr>
    </w:p>
    <w:p w:rsidRDefault="00586E89" w:rsidP="00586E89" w:rsidR="00586E89" w:rsidRPr="007A5D1D">
      <w:pPr>
        <w:ind w:firstLine="708"/>
        <w:jc w:val="both"/>
        <w:rPr>
          <w:rFonts w:eastAsia="Times New Roman" w:hAnsi="Times New Roman" w:ascii="Times New Roman"/>
          <w:lang w:eastAsia="hr-HR"/>
        </w:rPr>
      </w:pPr>
      <w:r w:rsidRPr="007A5D1D">
        <w:rPr>
          <w:rFonts w:eastAsia="Times New Roman" w:hAnsi="Times New Roman" w:ascii="Times New Roman"/>
          <w:lang w:eastAsia="hr-HR"/>
        </w:rPr>
        <w:t>Stečajni upravitelj je osporio tražbinu vjerovnika I. višeg isplatnog reda i to:</w:t>
      </w:r>
    </w:p>
    <w:p w:rsidRDefault="00586E89" w:rsidP="007A5D1D" w:rsidR="00FB70FE" w:rsidRPr="007A5D1D">
      <w:pPr>
        <w:tabs>
          <w:tab w:pos="426" w:val="left"/>
        </w:tabs>
        <w:contextualSpacing/>
        <w:jc w:val="both"/>
        <w:rPr>
          <w:rFonts w:eastAsia="Times New Roman" w:hAnsi="Times New Roman" w:ascii="Times New Roman"/>
          <w:lang w:eastAsia="hr-HR"/>
        </w:rPr>
      </w:pPr>
      <w:r w:rsidRPr="007A5D1D">
        <w:rPr>
          <w:rFonts w:eastAsia="Times New Roman" w:hAnsi="Times New Roman" w:ascii="Times New Roman"/>
          <w:lang w:eastAsia="hr-HR"/>
        </w:rPr>
        <w:t xml:space="preserve">REPUBLIKA HRVATSKA, Ministarstvo financija, u iznosu od </w:t>
      </w:r>
      <w:r w:rsidR="007A5D1D" w:rsidRPr="007A5D1D">
        <w:rPr>
          <w:rFonts w:eastAsia="Times New Roman" w:hAnsi="Times New Roman" w:ascii="Times New Roman"/>
          <w:lang w:eastAsia="hr-HR"/>
        </w:rPr>
        <w:t>39.964,82</w:t>
      </w:r>
      <w:r w:rsidRPr="007A5D1D">
        <w:rPr>
          <w:rFonts w:eastAsia="Times New Roman" w:hAnsi="Times New Roman" w:ascii="Times New Roman"/>
          <w:lang w:eastAsia="hr-HR"/>
        </w:rPr>
        <w:t xml:space="preserve"> kuna budući da</w:t>
      </w:r>
      <w:r w:rsidR="007A5D1D" w:rsidRPr="007A5D1D">
        <w:rPr>
          <w:rFonts w:eastAsia="Times New Roman" w:hAnsi="Times New Roman" w:ascii="Times New Roman"/>
          <w:lang w:eastAsia="hr-HR"/>
        </w:rPr>
        <w:t xml:space="preserve"> </w:t>
      </w:r>
      <w:r w:rsidR="007A5D1D" w:rsidRPr="007A5D1D">
        <w:rPr>
          <w:rFonts w:hAnsi="Times New Roman" w:ascii="Times New Roman"/>
        </w:rPr>
        <w:t>ovaj iznos kao iznos doprinosa za Mirovinsko osiguranje II. stup, doprinosa za Zdravstveno osiguranje iz i na plaću, te prirez jedinici lokalne samouprave Gradu Splitu, obračunat kao neisplaćena davanja ranijim radnicima dužnika i priznat tim vjerovnicima u prvom višem isplatnom redu, a Republika Hrvatska, Ministarstvo financija nije vjerovnik za ove tražbine nije</w:t>
      </w:r>
      <w:r w:rsidRPr="007A5D1D">
        <w:rPr>
          <w:rFonts w:eastAsia="Times New Roman" w:hAnsi="Times New Roman" w:ascii="Times New Roman"/>
          <w:lang w:eastAsia="hr-HR"/>
        </w:rPr>
        <w:t xml:space="preserve"> sukladno čl. 138. SZ</w:t>
      </w:r>
      <w:r w:rsidR="007A5D1D" w:rsidRPr="007A5D1D">
        <w:rPr>
          <w:rFonts w:eastAsia="Times New Roman" w:hAnsi="Times New Roman" w:ascii="Times New Roman"/>
          <w:lang w:eastAsia="hr-HR"/>
        </w:rPr>
        <w:t xml:space="preserve"> vjerovnik</w:t>
      </w:r>
      <w:r w:rsidRPr="007A5D1D">
        <w:rPr>
          <w:rFonts w:eastAsia="Times New Roman" w:hAnsi="Times New Roman" w:ascii="Times New Roman"/>
          <w:lang w:eastAsia="hr-HR"/>
        </w:rPr>
        <w:t xml:space="preserve"> I</w:t>
      </w:r>
      <w:r w:rsidR="00811F8B" w:rsidRPr="007A5D1D">
        <w:rPr>
          <w:rFonts w:eastAsia="Times New Roman" w:hAnsi="Times New Roman" w:ascii="Times New Roman"/>
          <w:lang w:eastAsia="hr-HR"/>
        </w:rPr>
        <w:t>. (prvog)</w:t>
      </w:r>
      <w:r w:rsidRPr="007A5D1D">
        <w:rPr>
          <w:rFonts w:eastAsia="Times New Roman" w:hAnsi="Times New Roman" w:ascii="Times New Roman"/>
          <w:lang w:eastAsia="hr-HR"/>
        </w:rPr>
        <w:t xml:space="preserve"> višeg isplatnog reda</w:t>
      </w:r>
      <w:r w:rsidR="007A5D1D" w:rsidRPr="007A5D1D">
        <w:rPr>
          <w:rFonts w:eastAsia="Times New Roman" w:hAnsi="Times New Roman" w:ascii="Times New Roman"/>
          <w:lang w:eastAsia="hr-HR"/>
        </w:rPr>
        <w:t xml:space="preserve"> u koji</w:t>
      </w:r>
      <w:r w:rsidRPr="007A5D1D">
        <w:rPr>
          <w:rFonts w:eastAsia="Times New Roman" w:hAnsi="Times New Roman" w:ascii="Times New Roman"/>
          <w:lang w:eastAsia="hr-HR"/>
        </w:rPr>
        <w:t xml:space="preserve"> </w:t>
      </w:r>
      <w:r w:rsidR="00811F8B" w:rsidRPr="007A5D1D">
        <w:rPr>
          <w:rFonts w:eastAsia="Times New Roman" w:hAnsi="Times New Roman" w:ascii="Times New Roman"/>
          <w:lang w:eastAsia="hr-HR"/>
        </w:rPr>
        <w:t xml:space="preserve">ulaze tražbine </w:t>
      </w:r>
      <w:r w:rsidR="0046452F" w:rsidRPr="007A5D1D">
        <w:rPr>
          <w:rFonts w:eastAsia="Times New Roman" w:hAnsi="Times New Roman" w:ascii="Times New Roman"/>
          <w:lang w:eastAsia="hr-HR"/>
        </w:rPr>
        <w:t>proračuna, zavoda i fondova</w:t>
      </w:r>
      <w:r w:rsidR="00015022" w:rsidRPr="007A5D1D">
        <w:rPr>
          <w:rFonts w:eastAsia="Times New Roman" w:hAnsi="Times New Roman" w:ascii="Times New Roman"/>
          <w:lang w:eastAsia="hr-HR"/>
        </w:rPr>
        <w:t xml:space="preserve"> u visini </w:t>
      </w:r>
      <w:r w:rsidR="00603F07" w:rsidRPr="007A5D1D">
        <w:rPr>
          <w:rFonts w:eastAsia="Times New Roman" w:hAnsi="Times New Roman" w:ascii="Times New Roman"/>
          <w:lang w:eastAsia="hr-HR"/>
        </w:rPr>
        <w:t>pripadajućeg dijela ukupnog troška plaće ili naknade plaće</w:t>
      </w:r>
      <w:r w:rsidR="0046452F" w:rsidRPr="007A5D1D">
        <w:rPr>
          <w:rFonts w:eastAsia="Times New Roman" w:hAnsi="Times New Roman" w:ascii="Times New Roman"/>
          <w:lang w:eastAsia="hr-HR"/>
        </w:rPr>
        <w:t>, a iz prijave tražbine Republike Hrvatske</w:t>
      </w:r>
      <w:r w:rsidR="00F8103C" w:rsidRPr="007A5D1D">
        <w:rPr>
          <w:rFonts w:eastAsia="Times New Roman" w:hAnsi="Times New Roman" w:ascii="Times New Roman"/>
          <w:lang w:eastAsia="hr-HR"/>
        </w:rPr>
        <w:t>, Ministarstv</w:t>
      </w:r>
      <w:r w:rsidR="007A5D1D" w:rsidRPr="007A5D1D">
        <w:rPr>
          <w:rFonts w:eastAsia="Times New Roman" w:hAnsi="Times New Roman" w:ascii="Times New Roman"/>
          <w:lang w:eastAsia="hr-HR"/>
        </w:rPr>
        <w:t>a</w:t>
      </w:r>
      <w:r w:rsidR="00F8103C" w:rsidRPr="007A5D1D">
        <w:rPr>
          <w:rFonts w:eastAsia="Times New Roman" w:hAnsi="Times New Roman" w:ascii="Times New Roman"/>
          <w:lang w:eastAsia="hr-HR"/>
        </w:rPr>
        <w:t xml:space="preserve"> financija, </w:t>
      </w:r>
      <w:r w:rsidR="0046452F" w:rsidRPr="007A5D1D">
        <w:rPr>
          <w:rFonts w:eastAsia="Times New Roman" w:hAnsi="Times New Roman" w:ascii="Times New Roman"/>
          <w:lang w:eastAsia="hr-HR"/>
        </w:rPr>
        <w:t>zastupane po Državnom odvjetništvu ne proizlazi da</w:t>
      </w:r>
      <w:r w:rsidR="00015022" w:rsidRPr="007A5D1D">
        <w:rPr>
          <w:rFonts w:eastAsia="Times New Roman" w:hAnsi="Times New Roman" w:ascii="Times New Roman"/>
          <w:lang w:eastAsia="hr-HR"/>
        </w:rPr>
        <w:t xml:space="preserve"> je ona punomoćnik zavoda i fond</w:t>
      </w:r>
      <w:r w:rsidR="0046452F" w:rsidRPr="007A5D1D">
        <w:rPr>
          <w:rFonts w:eastAsia="Times New Roman" w:hAnsi="Times New Roman" w:ascii="Times New Roman"/>
          <w:lang w:eastAsia="hr-HR"/>
        </w:rPr>
        <w:t xml:space="preserve">ova (Hrvatski zavod za mirovinsko osiguranje, </w:t>
      </w:r>
      <w:r w:rsidR="00993AEF" w:rsidRPr="007A5D1D">
        <w:rPr>
          <w:rFonts w:eastAsia="Times New Roman" w:hAnsi="Times New Roman" w:ascii="Times New Roman"/>
          <w:lang w:eastAsia="hr-HR"/>
        </w:rPr>
        <w:t xml:space="preserve">REGOS, </w:t>
      </w:r>
      <w:r w:rsidR="0046452F" w:rsidRPr="007A5D1D">
        <w:rPr>
          <w:rFonts w:eastAsia="Times New Roman" w:hAnsi="Times New Roman" w:ascii="Times New Roman"/>
          <w:lang w:eastAsia="hr-HR"/>
        </w:rPr>
        <w:t>Hrvatski zavod za zdravstv</w:t>
      </w:r>
      <w:r w:rsidR="00015022" w:rsidRPr="007A5D1D">
        <w:rPr>
          <w:rFonts w:eastAsia="Times New Roman" w:hAnsi="Times New Roman" w:ascii="Times New Roman"/>
          <w:lang w:eastAsia="hr-HR"/>
        </w:rPr>
        <w:t xml:space="preserve">eno osiguranje, </w:t>
      </w:r>
      <w:r w:rsidR="0046452F" w:rsidRPr="007A5D1D">
        <w:rPr>
          <w:rFonts w:eastAsia="Times New Roman" w:hAnsi="Times New Roman" w:ascii="Times New Roman"/>
          <w:lang w:eastAsia="hr-HR"/>
        </w:rPr>
        <w:t>Hrvatski zavod za zapošljavanje)</w:t>
      </w:r>
      <w:r w:rsidR="00603F07" w:rsidRPr="007A5D1D">
        <w:rPr>
          <w:rFonts w:eastAsia="Times New Roman" w:hAnsi="Times New Roman" w:ascii="Times New Roman"/>
          <w:lang w:eastAsia="hr-HR"/>
        </w:rPr>
        <w:t xml:space="preserve">, </w:t>
      </w:r>
      <w:r w:rsidR="00F8103C" w:rsidRPr="007A5D1D">
        <w:rPr>
          <w:rFonts w:eastAsia="Times New Roman" w:hAnsi="Times New Roman" w:ascii="Times New Roman"/>
          <w:lang w:eastAsia="hr-HR"/>
        </w:rPr>
        <w:t xml:space="preserve">odnosno proračuna jedinica lokalne samouprave, </w:t>
      </w:r>
      <w:r w:rsidR="00603F07" w:rsidRPr="007A5D1D">
        <w:rPr>
          <w:rFonts w:eastAsia="Times New Roman" w:hAnsi="Times New Roman" w:ascii="Times New Roman"/>
          <w:lang w:eastAsia="hr-HR"/>
        </w:rPr>
        <w:t xml:space="preserve">te se iz priloženih isprava ne može sa sigurnošću utvrditi </w:t>
      </w:r>
      <w:r w:rsidR="00015D23" w:rsidRPr="007A5D1D">
        <w:rPr>
          <w:rFonts w:eastAsia="Times New Roman" w:hAnsi="Times New Roman" w:ascii="Times New Roman"/>
          <w:lang w:eastAsia="hr-HR"/>
        </w:rPr>
        <w:t xml:space="preserve">u korist </w:t>
      </w:r>
      <w:r w:rsidR="00B765F5" w:rsidRPr="007A5D1D">
        <w:rPr>
          <w:rFonts w:eastAsia="Times New Roman" w:hAnsi="Times New Roman" w:ascii="Times New Roman"/>
          <w:lang w:eastAsia="hr-HR"/>
        </w:rPr>
        <w:t xml:space="preserve">proračuna </w:t>
      </w:r>
      <w:r w:rsidR="00015D23" w:rsidRPr="007A5D1D">
        <w:rPr>
          <w:rFonts w:eastAsia="Times New Roman" w:hAnsi="Times New Roman" w:ascii="Times New Roman"/>
          <w:lang w:eastAsia="hr-HR"/>
        </w:rPr>
        <w:t xml:space="preserve">koje jedinice lokalne samouprave pripada porez i prirez </w:t>
      </w:r>
      <w:r w:rsidR="00B765F5" w:rsidRPr="007A5D1D">
        <w:rPr>
          <w:rFonts w:eastAsia="Times New Roman" w:hAnsi="Times New Roman" w:ascii="Times New Roman"/>
          <w:lang w:eastAsia="hr-HR"/>
        </w:rPr>
        <w:t xml:space="preserve">ukupnom </w:t>
      </w:r>
      <w:r w:rsidR="00015D23" w:rsidRPr="007A5D1D">
        <w:rPr>
          <w:rFonts w:eastAsia="Times New Roman" w:hAnsi="Times New Roman" w:ascii="Times New Roman"/>
          <w:lang w:eastAsia="hr-HR"/>
        </w:rPr>
        <w:t>u iznosu prema rje</w:t>
      </w:r>
      <w:r w:rsidR="00B765F5" w:rsidRPr="007A5D1D">
        <w:rPr>
          <w:rFonts w:eastAsia="Times New Roman" w:hAnsi="Times New Roman" w:ascii="Times New Roman"/>
          <w:lang w:eastAsia="hr-HR"/>
        </w:rPr>
        <w:t>š</w:t>
      </w:r>
      <w:r w:rsidR="00015D23" w:rsidRPr="007A5D1D">
        <w:rPr>
          <w:rFonts w:eastAsia="Times New Roman" w:hAnsi="Times New Roman" w:ascii="Times New Roman"/>
          <w:lang w:eastAsia="hr-HR"/>
        </w:rPr>
        <w:t xml:space="preserve">enju o ovrsi broj UP/I-415-02/2014-001/01564 </w:t>
      </w:r>
      <w:proofErr w:type="spellStart"/>
      <w:r w:rsidR="00015D23" w:rsidRPr="007A5D1D">
        <w:rPr>
          <w:rFonts w:eastAsia="Times New Roman" w:hAnsi="Times New Roman" w:ascii="Times New Roman"/>
          <w:lang w:eastAsia="hr-HR"/>
        </w:rPr>
        <w:t>Ur</w:t>
      </w:r>
      <w:proofErr w:type="spellEnd"/>
      <w:r w:rsidR="00015D23" w:rsidRPr="007A5D1D">
        <w:rPr>
          <w:rFonts w:eastAsia="Times New Roman" w:hAnsi="Times New Roman" w:ascii="Times New Roman"/>
          <w:lang w:eastAsia="hr-HR"/>
        </w:rPr>
        <w:t xml:space="preserve"> broj 513-007-17/2014</w:t>
      </w:r>
      <w:r w:rsidR="00B765F5" w:rsidRPr="007A5D1D">
        <w:rPr>
          <w:rFonts w:eastAsia="Times New Roman" w:hAnsi="Times New Roman" w:ascii="Times New Roman"/>
          <w:lang w:eastAsia="hr-HR"/>
        </w:rPr>
        <w:t>-01 od 10. prosinca 2014. godine od 2.948,62 kuna</w:t>
      </w:r>
      <w:r w:rsidR="004A6D45" w:rsidRPr="007A5D1D">
        <w:rPr>
          <w:rFonts w:eastAsia="Times New Roman" w:hAnsi="Times New Roman" w:ascii="Times New Roman"/>
          <w:lang w:eastAsia="hr-HR"/>
        </w:rPr>
        <w:t>, budući da se označeno rješenje o ovrsi i rješenje o ovrsi UP/I-415-02/2014-</w:t>
      </w:r>
      <w:r w:rsidR="00A67DB1" w:rsidRPr="007A5D1D">
        <w:rPr>
          <w:rFonts w:eastAsia="Times New Roman" w:hAnsi="Times New Roman" w:ascii="Times New Roman"/>
          <w:lang w:eastAsia="hr-HR"/>
        </w:rPr>
        <w:t xml:space="preserve">001/02784 </w:t>
      </w:r>
      <w:proofErr w:type="spellStart"/>
      <w:r w:rsidR="00A67DB1" w:rsidRPr="007A5D1D">
        <w:rPr>
          <w:rFonts w:eastAsia="Times New Roman" w:hAnsi="Times New Roman" w:ascii="Times New Roman"/>
          <w:lang w:eastAsia="hr-HR"/>
        </w:rPr>
        <w:t>Ur</w:t>
      </w:r>
      <w:proofErr w:type="spellEnd"/>
      <w:r w:rsidR="00A67DB1" w:rsidRPr="007A5D1D">
        <w:rPr>
          <w:rFonts w:eastAsia="Times New Roman" w:hAnsi="Times New Roman" w:ascii="Times New Roman"/>
          <w:lang w:eastAsia="hr-HR"/>
        </w:rPr>
        <w:t xml:space="preserve"> broj 513-007-17-08/2014-01 od 28. srpnja 2014. godine odnosi na isto razdoblje (01.05.2012.g. do 31.12.2013. g.)</w:t>
      </w:r>
      <w:r w:rsidR="00FB70FE" w:rsidRPr="007A5D1D">
        <w:rPr>
          <w:rFonts w:eastAsia="Times New Roman" w:hAnsi="Times New Roman" w:ascii="Times New Roman"/>
          <w:lang w:eastAsia="hr-HR"/>
        </w:rPr>
        <w:t>,</w:t>
      </w:r>
      <w:r w:rsidR="00A0755D" w:rsidRPr="007A5D1D">
        <w:rPr>
          <w:rFonts w:eastAsia="Times New Roman" w:hAnsi="Times New Roman" w:ascii="Times New Roman"/>
          <w:lang w:eastAsia="hr-HR"/>
        </w:rPr>
        <w:t xml:space="preserve"> budući </w:t>
      </w:r>
      <w:r w:rsidR="00E73124" w:rsidRPr="007A5D1D">
        <w:rPr>
          <w:rFonts w:eastAsia="Times New Roman" w:hAnsi="Times New Roman" w:ascii="Times New Roman"/>
          <w:lang w:eastAsia="hr-HR"/>
        </w:rPr>
        <w:t xml:space="preserve">da u poslovnoj dokumentaciji koju je stečajni upravitelj preuzeo nema podataka o zaposlenima i ranijim zaposlenima, </w:t>
      </w:r>
      <w:r w:rsidR="00FB70FE" w:rsidRPr="007A5D1D">
        <w:rPr>
          <w:rFonts w:eastAsia="Times New Roman" w:hAnsi="Times New Roman" w:ascii="Times New Roman"/>
          <w:lang w:eastAsia="hr-HR"/>
        </w:rPr>
        <w:t xml:space="preserve">njihovim prebivalištima, </w:t>
      </w:r>
      <w:r w:rsidR="00E73124" w:rsidRPr="007A5D1D">
        <w:rPr>
          <w:rFonts w:eastAsia="Times New Roman" w:hAnsi="Times New Roman" w:ascii="Times New Roman"/>
          <w:lang w:eastAsia="hr-HR"/>
        </w:rPr>
        <w:t>te vremenu njihovog rada i visini plaće</w:t>
      </w:r>
      <w:r w:rsidR="00FB70FE" w:rsidRPr="007A5D1D">
        <w:rPr>
          <w:rFonts w:eastAsia="Times New Roman" w:hAnsi="Times New Roman" w:ascii="Times New Roman"/>
          <w:lang w:eastAsia="hr-HR"/>
        </w:rPr>
        <w:t>.</w:t>
      </w:r>
    </w:p>
    <w:p w:rsidRDefault="00586E89" w:rsidP="00586E89" w:rsidR="00586E89" w:rsidRPr="007A5D1D">
      <w:pPr>
        <w:ind w:firstLine="708"/>
        <w:jc w:val="both"/>
        <w:rPr>
          <w:rFonts w:eastAsia="Times New Roman" w:hAnsi="Times New Roman" w:ascii="Times New Roman"/>
          <w:sz w:val="16"/>
          <w:szCs w:val="16"/>
          <w:lang w:eastAsia="hr-HR"/>
        </w:rPr>
      </w:pPr>
    </w:p>
    <w:p w:rsidRDefault="00586E89" w:rsidP="00AC55C7" w:rsidR="007A5D1D" w:rsidRPr="007A5D1D">
      <w:pPr>
        <w:ind w:firstLine="708"/>
        <w:jc w:val="both"/>
        <w:rPr>
          <w:rFonts w:eastAsia="Times New Roman" w:hAnsi="Times New Roman" w:ascii="Times New Roman"/>
          <w:lang w:eastAsia="hr-HR"/>
        </w:rPr>
      </w:pPr>
      <w:r w:rsidRPr="007A5D1D">
        <w:rPr>
          <w:rFonts w:eastAsia="Times New Roman" w:hAnsi="Times New Roman" w:ascii="Times New Roman"/>
          <w:lang w:eastAsia="hr-HR"/>
        </w:rPr>
        <w:t xml:space="preserve">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Vjerovnik REPUBLIKA HRVATSKA, Ministarstvo financija, </w:t>
      </w:r>
      <w:r w:rsidR="001968CE" w:rsidRPr="007A5D1D">
        <w:rPr>
          <w:rFonts w:eastAsia="Times New Roman" w:hAnsi="Times New Roman" w:ascii="Times New Roman"/>
          <w:lang w:eastAsia="hr-HR"/>
        </w:rPr>
        <w:t>dostavlja za iznos od 70.836,56 kuna ovršnu ispravu (rj</w:t>
      </w:r>
      <w:r w:rsidR="003A6E8C" w:rsidRPr="007A5D1D">
        <w:rPr>
          <w:rFonts w:eastAsia="Times New Roman" w:hAnsi="Times New Roman" w:ascii="Times New Roman"/>
          <w:lang w:eastAsia="hr-HR"/>
        </w:rPr>
        <w:t>e</w:t>
      </w:r>
      <w:r w:rsidR="001968CE" w:rsidRPr="007A5D1D">
        <w:rPr>
          <w:rFonts w:eastAsia="Times New Roman" w:hAnsi="Times New Roman" w:ascii="Times New Roman"/>
          <w:lang w:eastAsia="hr-HR"/>
        </w:rPr>
        <w:t>šenje</w:t>
      </w:r>
      <w:r w:rsidR="003A6E8C" w:rsidRPr="007A5D1D">
        <w:rPr>
          <w:rFonts w:eastAsia="Times New Roman" w:hAnsi="Times New Roman" w:ascii="Times New Roman"/>
          <w:lang w:eastAsia="hr-HR"/>
        </w:rPr>
        <w:t xml:space="preserve"> </w:t>
      </w:r>
      <w:r w:rsidR="001968CE" w:rsidRPr="007A5D1D">
        <w:rPr>
          <w:rFonts w:eastAsia="Times New Roman" w:hAnsi="Times New Roman" w:ascii="Times New Roman"/>
          <w:lang w:eastAsia="hr-HR"/>
        </w:rPr>
        <w:t>o ovrsi</w:t>
      </w:r>
      <w:r w:rsidR="00A91EE9" w:rsidRPr="007A5D1D">
        <w:rPr>
          <w:rFonts w:eastAsia="Times New Roman" w:hAnsi="Times New Roman" w:ascii="Times New Roman"/>
          <w:lang w:eastAsia="hr-HR"/>
        </w:rPr>
        <w:t xml:space="preserve"> od 10. </w:t>
      </w:r>
      <w:r w:rsidR="00A91EE9" w:rsidRPr="007A5D1D">
        <w:rPr>
          <w:rFonts w:eastAsia="Times New Roman" w:hAnsi="Times New Roman" w:ascii="Times New Roman"/>
          <w:lang w:eastAsia="hr-HR"/>
        </w:rPr>
        <w:lastRenderedPageBreak/>
        <w:t>prosinca 2014. godine</w:t>
      </w:r>
      <w:r w:rsidR="004B4BCA" w:rsidRPr="007A5D1D">
        <w:rPr>
          <w:rFonts w:eastAsia="Times New Roman" w:hAnsi="Times New Roman" w:ascii="Times New Roman"/>
          <w:lang w:eastAsia="hr-HR"/>
        </w:rPr>
        <w:t>)</w:t>
      </w:r>
      <w:r w:rsidR="00DA5A47" w:rsidRPr="007A5D1D">
        <w:rPr>
          <w:rFonts w:eastAsia="Times New Roman" w:hAnsi="Times New Roman" w:ascii="Times New Roman"/>
          <w:lang w:eastAsia="hr-HR"/>
        </w:rPr>
        <w:t>. Međutim, radi se o jednostranoj i</w:t>
      </w:r>
      <w:r w:rsidR="00600A2E" w:rsidRPr="007A5D1D">
        <w:rPr>
          <w:rFonts w:eastAsia="Times New Roman" w:hAnsi="Times New Roman" w:ascii="Times New Roman"/>
          <w:lang w:eastAsia="hr-HR"/>
        </w:rPr>
        <w:t xml:space="preserve">spravi vjerovnika kao izdavatelja ovršne isprave i </w:t>
      </w:r>
      <w:r w:rsidR="0044772B" w:rsidRPr="007A5D1D">
        <w:rPr>
          <w:rFonts w:eastAsia="Times New Roman" w:hAnsi="Times New Roman" w:ascii="Times New Roman"/>
          <w:lang w:eastAsia="hr-HR"/>
        </w:rPr>
        <w:t>REPUBLIKA HRVATSKA, Ministarstvo financij</w:t>
      </w:r>
      <w:r w:rsidR="00600A2E" w:rsidRPr="007A5D1D">
        <w:rPr>
          <w:rFonts w:eastAsia="Times New Roman" w:hAnsi="Times New Roman" w:ascii="Times New Roman"/>
          <w:lang w:eastAsia="hr-HR"/>
        </w:rPr>
        <w:t xml:space="preserve">a nije vjerovnik za </w:t>
      </w:r>
      <w:r w:rsidR="007A5D1D" w:rsidRPr="007A5D1D">
        <w:rPr>
          <w:rFonts w:eastAsia="Times New Roman" w:hAnsi="Times New Roman" w:ascii="Times New Roman"/>
          <w:lang w:eastAsia="hr-HR"/>
        </w:rPr>
        <w:t xml:space="preserve">(osporene) </w:t>
      </w:r>
      <w:r w:rsidR="00600A2E" w:rsidRPr="007A5D1D">
        <w:rPr>
          <w:rFonts w:eastAsia="Times New Roman" w:hAnsi="Times New Roman" w:ascii="Times New Roman"/>
          <w:lang w:eastAsia="hr-HR"/>
        </w:rPr>
        <w:t xml:space="preserve">tražbine sadržane u ovršnoj ispravi, već su to Hrvatski zavod za mirovinsko osiguranje, </w:t>
      </w:r>
      <w:r w:rsidR="00993AEF" w:rsidRPr="007A5D1D">
        <w:rPr>
          <w:rFonts w:eastAsia="Times New Roman" w:hAnsi="Times New Roman" w:ascii="Times New Roman"/>
          <w:lang w:eastAsia="hr-HR"/>
        </w:rPr>
        <w:t xml:space="preserve">REGOS, </w:t>
      </w:r>
      <w:r w:rsidR="00600A2E" w:rsidRPr="007A5D1D">
        <w:rPr>
          <w:rFonts w:eastAsia="Times New Roman" w:hAnsi="Times New Roman" w:ascii="Times New Roman"/>
          <w:lang w:eastAsia="hr-HR"/>
        </w:rPr>
        <w:t>Hrvatski z</w:t>
      </w:r>
      <w:r w:rsidR="007A5D1D" w:rsidRPr="007A5D1D">
        <w:rPr>
          <w:rFonts w:eastAsia="Times New Roman" w:hAnsi="Times New Roman" w:ascii="Times New Roman"/>
          <w:lang w:eastAsia="hr-HR"/>
        </w:rPr>
        <w:t xml:space="preserve">avod za zdravstveno osiguranje </w:t>
      </w:r>
      <w:r w:rsidR="0044772B" w:rsidRPr="007A5D1D">
        <w:rPr>
          <w:rFonts w:eastAsia="Times New Roman" w:hAnsi="Times New Roman" w:ascii="Times New Roman"/>
          <w:lang w:eastAsia="hr-HR"/>
        </w:rPr>
        <w:t>i p</w:t>
      </w:r>
      <w:r w:rsidR="00600A2E" w:rsidRPr="007A5D1D">
        <w:rPr>
          <w:rFonts w:eastAsia="Times New Roman" w:hAnsi="Times New Roman" w:ascii="Times New Roman"/>
          <w:lang w:eastAsia="hr-HR"/>
        </w:rPr>
        <w:t>roračun jedinic</w:t>
      </w:r>
      <w:r w:rsidR="0044772B" w:rsidRPr="007A5D1D">
        <w:rPr>
          <w:rFonts w:eastAsia="Times New Roman" w:hAnsi="Times New Roman" w:ascii="Times New Roman"/>
          <w:lang w:eastAsia="hr-HR"/>
        </w:rPr>
        <w:t>e</w:t>
      </w:r>
      <w:r w:rsidR="00600A2E" w:rsidRPr="007A5D1D">
        <w:rPr>
          <w:rFonts w:eastAsia="Times New Roman" w:hAnsi="Times New Roman" w:ascii="Times New Roman"/>
          <w:lang w:eastAsia="hr-HR"/>
        </w:rPr>
        <w:t xml:space="preserve"> lokalne samouprave</w:t>
      </w:r>
      <w:r w:rsidR="0044772B" w:rsidRPr="007A5D1D">
        <w:rPr>
          <w:rFonts w:eastAsia="Times New Roman" w:hAnsi="Times New Roman" w:ascii="Times New Roman"/>
          <w:lang w:eastAsia="hr-HR"/>
        </w:rPr>
        <w:t>, pa ovaj vjerovnik REPUBLIKA HRVATSKA, Ministarstvo financija nema za prijavljenu</w:t>
      </w:r>
      <w:r w:rsidR="007A5D1D" w:rsidRPr="007A5D1D">
        <w:rPr>
          <w:rFonts w:eastAsia="Times New Roman" w:hAnsi="Times New Roman" w:ascii="Times New Roman"/>
          <w:lang w:eastAsia="hr-HR"/>
        </w:rPr>
        <w:t>, a osporenu</w:t>
      </w:r>
      <w:r w:rsidR="0044772B" w:rsidRPr="007A5D1D">
        <w:rPr>
          <w:rFonts w:eastAsia="Times New Roman" w:hAnsi="Times New Roman" w:ascii="Times New Roman"/>
          <w:lang w:eastAsia="hr-HR"/>
        </w:rPr>
        <w:t xml:space="preserve"> tražbinu prvog višeg isplatnog reda ovršnu ispravu.</w:t>
      </w:r>
      <w:r w:rsidR="00AC55C7" w:rsidRPr="007A5D1D">
        <w:rPr>
          <w:rFonts w:eastAsia="Times New Roman" w:hAnsi="Times New Roman" w:ascii="Times New Roman"/>
          <w:lang w:eastAsia="hr-HR"/>
        </w:rPr>
        <w:t xml:space="preserve"> </w:t>
      </w:r>
    </w:p>
    <w:p w:rsidRDefault="007A5D1D" w:rsidP="00AC55C7" w:rsidR="007A5D1D">
      <w:pPr>
        <w:ind w:firstLine="708"/>
        <w:jc w:val="both"/>
        <w:rPr>
          <w:rFonts w:eastAsia="Times New Roman" w:hAnsi="Times New Roman" w:ascii="Times New Roman"/>
          <w:b/>
          <w:u w:val="single"/>
          <w:lang w:eastAsia="hr-HR"/>
        </w:rPr>
      </w:pPr>
    </w:p>
    <w:p w:rsidRDefault="00AC55C7" w:rsidP="00AC55C7" w:rsidR="00AC55C7" w:rsidRPr="00AC55C7">
      <w:pPr>
        <w:ind w:firstLine="708"/>
        <w:jc w:val="both"/>
        <w:rPr>
          <w:rFonts w:eastAsia="Times New Roman" w:hAnsi="Times New Roman" w:ascii="Times New Roman"/>
          <w:lang w:eastAsia="hr-HR"/>
        </w:rPr>
      </w:pPr>
      <w:r w:rsidRPr="00AC55C7">
        <w:rPr>
          <w:rFonts w:eastAsia="Times New Roman" w:hAnsi="Times New Roman" w:ascii="Times New Roman"/>
          <w:lang w:eastAsia="hr-HR"/>
        </w:rPr>
        <w:t>Republika Hrvatska Ministarstvo financija Porezna uprava glede osporene tražbine u prvom višem isplatnom redu po osnovi doprinosa na plaću i iz plaće, nema ovršnu ispravu. Naime, ovršnu ispravu po osnovi potraživanja plaće naknade plaće odnosno otpremnine ima radnik prema čl. 1. Pravilnika o izmjenama Pravilnika o sadržaju obračuna plaća ili otpremnine (NN 32/15 i 102/15), kojeg je na temelju čl. 93. st. 4. Zakona o radu (NN 93/14) donio ministar rada i mirovinskog sustava, a koji je stupio na snagu 1. listopada 2015., članak 7. st. 1. mijenja se i glasi: 1) Ako poslodavac na dan dospjelosti u cijelosti ne isplati plaću, naknadu plaće odnosno otpremninu, dužan je radniku uručiti dva obračuna, od kojih jedan u kojem će biti iskazan ukupan obračun plaće, naknade plaće odnosno otpremnine sukladno čl. 2. i 3., odnosno čl. 4., 5. i 6. ovog Pravilnika, i 2) u kojem će biti iskazan iznos neisplaćene plaće odnosno dijela neisplaćene plaće, neisplaćene naknade plaće odnosno dijela neisplaćene naknade plaće ili neisplaćene otpremnine odnosno dijela neisplaćene otpremnine, u propisanom sadržaju, potpisan od ovlaštene osobe te ovjeren pečatom poslodavca, kao i podatak o danu dospjelosti plaće, naknade plaće odnosno otpremnine, a koji ima snagu ovršne isprave.</w:t>
      </w:r>
    </w:p>
    <w:p w:rsidRDefault="00586E89" w:rsidP="00586E89" w:rsidR="00586E89" w:rsidRPr="001572A7">
      <w:pPr>
        <w:ind w:firstLine="708"/>
        <w:jc w:val="both"/>
        <w:rPr>
          <w:rFonts w:eastAsia="Times New Roman" w:hAnsi="Times New Roman" w:ascii="Times New Roman"/>
          <w:sz w:val="16"/>
          <w:szCs w:val="16"/>
          <w:u w:val="single"/>
          <w:lang w:eastAsia="hr-HR"/>
        </w:rPr>
      </w:pPr>
    </w:p>
    <w:p w:rsidRDefault="00586E89" w:rsidP="00586E89" w:rsidR="00586E89" w:rsidRPr="007A5D1D">
      <w:pPr>
        <w:ind w:firstLine="708"/>
        <w:jc w:val="both"/>
        <w:rPr>
          <w:rFonts w:eastAsia="Times New Roman" w:hAnsi="Times New Roman" w:ascii="Times New Roman"/>
          <w:lang w:eastAsia="hr-HR"/>
        </w:rPr>
      </w:pPr>
      <w:r w:rsidRPr="007A5D1D">
        <w:rPr>
          <w:rFonts w:eastAsia="Times New Roman" w:hAnsi="Times New Roman" w:ascii="Times New Roman"/>
          <w:lang w:eastAsia="hr-HR"/>
        </w:rPr>
        <w:t xml:space="preserve">Prema čl. 267. SZ ako osoba koja je upućena na parnicu ne pokrene parnicu u roku od osam dana od dana pravomoćnosti rješenja o upućivanju u parnicu, odnosno primitka drugostupanjske odluke, smatrat će se da je odustala od prava na vođenje parnice, odnosno da je osporavanje otklonjeno. </w:t>
      </w:r>
    </w:p>
    <w:p w:rsidRDefault="00586E89" w:rsidP="00586E89" w:rsidR="00586E89" w:rsidRPr="007A5D1D">
      <w:pPr>
        <w:ind w:firstLine="708"/>
        <w:jc w:val="both"/>
        <w:rPr>
          <w:rFonts w:eastAsia="Times New Roman" w:hAnsi="Times New Roman" w:ascii="Times New Roman"/>
          <w:lang w:eastAsia="hr-HR"/>
        </w:rPr>
      </w:pPr>
    </w:p>
    <w:p w:rsidRDefault="00586E89" w:rsidP="00586E89" w:rsidR="00586E89" w:rsidRPr="00586E89">
      <w:pPr>
        <w:ind w:firstLine="708"/>
        <w:jc w:val="both"/>
        <w:rPr>
          <w:rFonts w:eastAsia="Times New Roman" w:hAnsi="Times New Roman" w:ascii="Times New Roman"/>
          <w:lang w:eastAsia="hr-HR"/>
        </w:rPr>
      </w:pPr>
      <w:r w:rsidRPr="00586E89">
        <w:rPr>
          <w:rFonts w:eastAsia="Times New Roman" w:hAnsi="Times New Roman" w:ascii="Times New Roman"/>
          <w:lang w:eastAsia="hr-HR"/>
        </w:rPr>
        <w:t>Sukladno čl. 265. SZ, na temelju tablice ispitanih tražbina sud donosi rješenje kojim odlučuje u kojem iznosu i u kojem isplatnom redu su utvrđene ili osporene tražbine i o upućivanju u parnicu radi utvrđenja odnosno osporavanja tražbine.</w:t>
      </w:r>
    </w:p>
    <w:p w:rsidRDefault="00586E89" w:rsidP="007A5D1D" w:rsidR="00FF6404" w:rsidRPr="007A5D1D">
      <w:pPr>
        <w:ind w:firstLine="708"/>
        <w:jc w:val="both"/>
        <w:rPr>
          <w:rFonts w:eastAsia="Times New Roman" w:hAnsi="Times New Roman" w:ascii="Times New Roman"/>
          <w:lang w:eastAsia="hr-HR"/>
        </w:rPr>
      </w:pPr>
      <w:r w:rsidRPr="00586E89">
        <w:rPr>
          <w:rFonts w:eastAsia="Times New Roman" w:hAnsi="Times New Roman" w:ascii="Times New Roman"/>
          <w:lang w:eastAsia="hr-HR"/>
        </w:rPr>
        <w:tab/>
      </w:r>
      <w:r w:rsidR="00FF6404" w:rsidRPr="00FF6404">
        <w:rPr>
          <w:rFonts w:eastAsia="Times New Roman" w:hAnsi="Times New Roman" w:ascii="Times New Roman"/>
          <w:sz w:val="16"/>
          <w:szCs w:val="16"/>
          <w:lang w:eastAsia="hr-HR"/>
        </w:rPr>
        <w:tab/>
      </w:r>
    </w:p>
    <w:p w:rsidRDefault="00FF6404" w:rsidP="00FF6404" w:rsidR="00FF6404" w:rsidRPr="00FF6404">
      <w:pPr>
        <w:ind w:firstLine="708"/>
        <w:jc w:val="both"/>
        <w:rPr>
          <w:rFonts w:eastAsia="Times New Roman" w:hAnsi="Times New Roman" w:ascii="Times New Roman"/>
          <w:lang w:eastAsia="hr-HR"/>
        </w:rPr>
      </w:pPr>
      <w:r w:rsidRPr="00FF6404">
        <w:rPr>
          <w:rFonts w:eastAsia="Times New Roman" w:hAnsi="Times New Roman" w:ascii="Times New Roman"/>
          <w:lang w:eastAsia="hr-HR"/>
        </w:rPr>
        <w:t>Zbog navedenog, na temelju spomenutih propisa, odlučeno je kao u izreci.</w:t>
      </w:r>
    </w:p>
    <w:p w:rsidRDefault="00FF6404" w:rsidP="00FF6404" w:rsidR="00FF6404" w:rsidRPr="00FF6404">
      <w:pPr>
        <w:jc w:val="both"/>
        <w:rPr>
          <w:rFonts w:eastAsia="Times New Roman" w:hAnsi="Times New Roman" w:ascii="Times New Roman"/>
          <w:sz w:val="16"/>
          <w:szCs w:val="16"/>
          <w:lang w:eastAsia="hr-HR"/>
        </w:rPr>
      </w:pPr>
    </w:p>
    <w:p w:rsidRDefault="00EA543F" w:rsidP="00FF6404" w:rsidR="00FF6404" w:rsidRPr="00FF6404">
      <w:pPr>
        <w:jc w:val="center"/>
        <w:rPr>
          <w:rFonts w:eastAsia="Times New Roman" w:hAnsi="Times New Roman" w:ascii="Times New Roman"/>
          <w:b/>
          <w:lang w:eastAsia="hr-HR"/>
        </w:rPr>
      </w:pPr>
      <w:r>
        <w:rPr>
          <w:rFonts w:eastAsia="Times New Roman" w:hAnsi="Times New Roman" w:ascii="Times New Roman"/>
          <w:b/>
          <w:lang w:eastAsia="hr-HR"/>
        </w:rPr>
        <w:t xml:space="preserve">U </w:t>
      </w:r>
      <w:r w:rsidR="00E60384">
        <w:rPr>
          <w:rFonts w:eastAsia="Times New Roman" w:hAnsi="Times New Roman" w:ascii="Times New Roman"/>
          <w:b/>
          <w:lang w:eastAsia="hr-HR"/>
        </w:rPr>
        <w:t>Splitu</w:t>
      </w:r>
      <w:r>
        <w:rPr>
          <w:rFonts w:eastAsia="Times New Roman" w:hAnsi="Times New Roman" w:ascii="Times New Roman"/>
          <w:b/>
          <w:lang w:eastAsia="hr-HR"/>
        </w:rPr>
        <w:t xml:space="preserve">, </w:t>
      </w:r>
      <w:r w:rsidR="007A5D1D">
        <w:rPr>
          <w:rFonts w:eastAsia="Times New Roman" w:hAnsi="Times New Roman" w:ascii="Times New Roman"/>
          <w:b/>
          <w:lang w:eastAsia="hr-HR"/>
        </w:rPr>
        <w:t>19. lipnja</w:t>
      </w:r>
      <w:r w:rsidR="00FF6404" w:rsidRPr="00FF6404">
        <w:rPr>
          <w:rFonts w:eastAsia="Times New Roman" w:hAnsi="Times New Roman" w:ascii="Times New Roman"/>
          <w:b/>
          <w:lang w:eastAsia="hr-HR"/>
        </w:rPr>
        <w:t xml:space="preserve"> 2018.</w:t>
      </w:r>
      <w:r>
        <w:rPr>
          <w:rFonts w:eastAsia="Times New Roman" w:hAnsi="Times New Roman" w:ascii="Times New Roman"/>
          <w:b/>
          <w:lang w:eastAsia="hr-HR"/>
        </w:rPr>
        <w:t xml:space="preserve"> godine</w:t>
      </w:r>
      <w:r w:rsidR="00FF6404" w:rsidRPr="00FF6404">
        <w:rPr>
          <w:rFonts w:eastAsia="Times New Roman" w:hAnsi="Times New Roman" w:ascii="Times New Roman"/>
          <w:b/>
          <w:lang w:eastAsia="hr-HR"/>
        </w:rPr>
        <w:t xml:space="preserve"> </w:t>
      </w:r>
    </w:p>
    <w:p w:rsidRDefault="00FF6404" w:rsidP="00FF6404" w:rsidR="00FF6404" w:rsidRPr="00FF6404">
      <w:pPr>
        <w:jc w:val="both"/>
        <w:rPr>
          <w:rFonts w:eastAsia="Times New Roman" w:hAnsi="Times New Roman" w:ascii="Times New Roman"/>
          <w:lang w:eastAsia="hr-HR"/>
        </w:rPr>
      </w:pPr>
    </w:p>
    <w:p w:rsidRDefault="00FF6404" w:rsidP="00FF6404" w:rsidR="00FF6404" w:rsidRPr="00FF6404">
      <w:pPr>
        <w:jc w:val="both"/>
        <w:rPr>
          <w:rFonts w:eastAsia="Times New Roman" w:hAnsi="Times New Roman" w:ascii="Times New Roman"/>
          <w:b/>
          <w:lang w:eastAsia="hr-HR"/>
        </w:rPr>
      </w:pP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b/>
          <w:lang w:eastAsia="hr-HR"/>
        </w:rPr>
        <w:t>Stečajni sudac:</w:t>
      </w:r>
    </w:p>
    <w:p w:rsidRDefault="00FF6404" w:rsidP="00FF6404" w:rsidR="00FF6404" w:rsidRPr="00FF6404">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b/>
          <w:lang w:eastAsia="hr-HR"/>
        </w:rPr>
      </w:pP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t>Srđan Gavranić</w:t>
      </w:r>
    </w:p>
    <w:p w:rsidRDefault="00FF6404" w:rsidP="00FF6404" w:rsidR="00FF6404" w:rsidRPr="00FF6404">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b/>
          <w:lang w:eastAsia="hr-HR"/>
        </w:rPr>
      </w:pPr>
      <w:r w:rsidRPr="00FF6404">
        <w:rPr>
          <w:rFonts w:eastAsia="Times New Roman" w:hAnsi="Times New Roman" w:ascii="Times New Roman"/>
          <w:b/>
          <w:lang w:eastAsia="hr-HR"/>
        </w:rPr>
        <w:t>POUKA O PRAVNOM LIJEKU</w:t>
      </w: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lang w:eastAsia="hr-HR"/>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FF6404" w:rsidP="00FF6404" w:rsidR="00FF6404" w:rsidRPr="00FF6404">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b/>
          <w:lang w:eastAsia="hr-HR"/>
        </w:rPr>
        <w:t xml:space="preserve">DN-a </w:t>
      </w:r>
      <w:r w:rsidRPr="00FF6404">
        <w:rPr>
          <w:rFonts w:eastAsia="Times New Roman" w:hAnsi="Times New Roman" w:ascii="Times New Roman"/>
          <w:lang w:eastAsia="hr-HR"/>
        </w:rPr>
        <w:t>(</w:t>
      </w:r>
      <w:r w:rsidR="007A5D1D">
        <w:rPr>
          <w:rFonts w:eastAsia="Times New Roman" w:hAnsi="Times New Roman" w:ascii="Times New Roman"/>
          <w:lang w:eastAsia="hr-HR"/>
        </w:rPr>
        <w:t>19.06</w:t>
      </w:r>
      <w:r w:rsidRPr="00FF6404">
        <w:rPr>
          <w:rFonts w:eastAsia="Times New Roman" w:hAnsi="Times New Roman" w:ascii="Times New Roman"/>
          <w:lang w:eastAsia="hr-HR"/>
        </w:rPr>
        <w:t>.2018.g.)</w:t>
      </w:r>
      <w:r w:rsidRPr="00FF6404">
        <w:rPr>
          <w:rFonts w:eastAsia="Times New Roman" w:hAnsi="Times New Roman" w:ascii="Times New Roman"/>
          <w:b/>
          <w:lang w:eastAsia="hr-HR"/>
        </w:rPr>
        <w:t>:</w:t>
      </w:r>
    </w:p>
    <w:p w:rsidRDefault="00FF6404" w:rsidP="00FF6404" w:rsidR="00FF6404">
      <w:pPr>
        <w:rPr>
          <w:rFonts w:eastAsia="Times New Roman" w:hAnsi="Times New Roman" w:ascii="Times New Roman"/>
          <w:lang w:eastAsia="hr-HR"/>
        </w:rPr>
      </w:pPr>
      <w:r w:rsidRPr="00FF6404">
        <w:rPr>
          <w:rFonts w:eastAsia="Times New Roman" w:hAnsi="Times New Roman" w:ascii="Times New Roman"/>
          <w:lang w:eastAsia="hr-HR"/>
        </w:rPr>
        <w:t>- stečajnom upravitelju (uz tablicu),</w:t>
      </w:r>
    </w:p>
    <w:p w:rsidRDefault="007A5D1D" w:rsidP="00FF6404" w:rsidR="007A5D1D" w:rsidRPr="00FF6404">
      <w:pPr>
        <w:rPr>
          <w:rFonts w:eastAsia="Times New Roman" w:hAnsi="Times New Roman" w:ascii="Times New Roman"/>
          <w:lang w:eastAsia="hr-HR"/>
        </w:rPr>
      </w:pPr>
      <w:r>
        <w:rPr>
          <w:rFonts w:eastAsia="Times New Roman" w:hAnsi="Times New Roman" w:ascii="Times New Roman"/>
          <w:lang w:eastAsia="hr-HR"/>
        </w:rPr>
        <w:t>- vjerovniku Republici Hrvatskoj, Ministarstvu financija, po ŽDO Split</w:t>
      </w:r>
    </w:p>
    <w:p w:rsidRDefault="00FF6404" w:rsidP="007A5D1D" w:rsidR="004F67B0">
      <w:pPr>
        <w:jc w:val="both"/>
        <w:rPr>
          <w:rFonts w:eastAsia="Times New Roman" w:hAnsi="Times New Roman" w:ascii="Times New Roman"/>
          <w:lang w:eastAsia="hr-HR"/>
        </w:rPr>
      </w:pPr>
      <w:r w:rsidRPr="00FF6404">
        <w:rPr>
          <w:rFonts w:eastAsia="Times New Roman" w:hAnsi="Times New Roman" w:ascii="Times New Roman"/>
          <w:lang w:eastAsia="hr-HR"/>
        </w:rPr>
        <w:t>- mrežna stranica e-Og</w:t>
      </w:r>
      <w:r w:rsidR="007A5D1D">
        <w:rPr>
          <w:rFonts w:eastAsia="Times New Roman" w:hAnsi="Times New Roman" w:ascii="Times New Roman"/>
          <w:lang w:eastAsia="hr-HR"/>
        </w:rPr>
        <w:t>lasna ploča sudova (uz tablicu)</w:t>
      </w:r>
    </w:p>
    <w:p w:rsidRDefault="00191CE6" w:rsidP="007A5D1D" w:rsidR="00191CE6">
      <w:pPr>
        <w:jc w:val="both"/>
        <w:rPr>
          <w:rFonts w:eastAsia="Times New Roman" w:hAnsi="Times New Roman" w:ascii="Times New Roman"/>
          <w:lang w:eastAsia="hr-HR"/>
        </w:rPr>
      </w:pPr>
    </w:p>
    <w:p w:rsidRDefault="00191CE6" w:rsidP="007A5D1D" w:rsidR="00191CE6">
      <w:pPr>
        <w:jc w:val="both"/>
        <w:rPr>
          <w:rFonts w:eastAsia="Times New Roman" w:hAnsi="Times New Roman" w:ascii="Times New Roman"/>
          <w:lang w:eastAsia="hr-HR"/>
        </w:rPr>
      </w:pPr>
    </w:p>
    <w:p w:rsidRDefault="00191CE6" w:rsidP="00191CE6" w:rsidR="00191CE6">
      <w:pPr>
        <w:jc w:val="both"/>
        <w:rPr>
          <w:rFonts w:hAnsi="Times New Roman" w:ascii="Times New Roman"/>
          <w:sz w:val="24"/>
        </w:rPr>
      </w:pPr>
      <w:r>
        <w:rPr>
          <w:rFonts w:hAnsi="Times New Roman" w:ascii="Times New Roman"/>
          <w:sz w:val="24"/>
          <w:szCs w:val="24"/>
          <w:lang w:val="pl-PL"/>
        </w:rPr>
        <w:lastRenderedPageBreak/>
        <w:t>TRGOVAČKI SUD U SPLITU</w:t>
      </w:r>
    </w:p>
    <w:p w:rsidRDefault="00191CE6" w:rsidP="00191CE6" w:rsidR="00191CE6">
      <w:pPr>
        <w:pStyle w:val="Bezproreda"/>
        <w:jc w:val="right"/>
        <w:rPr>
          <w:b/>
        </w:rPr>
      </w:pPr>
      <w:r>
        <w:rPr>
          <w:rFonts w:hAnsi="Times New Roman" w:ascii="Times New Roman"/>
          <w:b/>
          <w:sz w:val="24"/>
          <w:szCs w:val="24"/>
          <w:lang w:val="pl-PL"/>
        </w:rPr>
        <w:t>Posl.br.</w:t>
      </w:r>
      <w:r>
        <w:rPr>
          <w:b/>
          <w:lang w:val="pl-PL"/>
        </w:rPr>
        <w:t xml:space="preserve"> </w:t>
      </w:r>
      <w:r>
        <w:rPr>
          <w:rFonts w:hAnsi="Times New Roman" w:ascii="Times New Roman"/>
          <w:b/>
          <w:sz w:val="24"/>
          <w:szCs w:val="24"/>
        </w:rPr>
        <w:t>6  St-1201/2016</w:t>
      </w:r>
    </w:p>
    <w:p w:rsidRDefault="00191CE6" w:rsidP="00191CE6" w:rsidR="00191CE6">
      <w:pPr>
        <w:pStyle w:val="Bezproreda"/>
        <w:ind w:hanging="1410" w:left="1410"/>
        <w:rPr>
          <w:rFonts w:hAnsi="Times New Roman" w:ascii="Times New Roman"/>
          <w:lang w:val="pl-PL"/>
        </w:rPr>
      </w:pPr>
    </w:p>
    <w:p w:rsidRDefault="00191CE6" w:rsidP="00191CE6" w:rsidR="00191CE6">
      <w:pPr>
        <w:pStyle w:val="Bezproreda"/>
        <w:ind w:hanging="1410" w:left="1410"/>
        <w:rPr>
          <w:rFonts w:hAnsi="Times New Roman" w:ascii="Times New Roman"/>
          <w:b/>
        </w:rPr>
      </w:pPr>
      <w:r>
        <w:rPr>
          <w:rFonts w:hAnsi="Times New Roman" w:ascii="Times New Roman"/>
          <w:lang w:val="pl-PL"/>
        </w:rPr>
        <w:t xml:space="preserve">Dužnik: </w:t>
      </w:r>
      <w:r>
        <w:rPr>
          <w:rFonts w:hAnsi="Times New Roman" w:ascii="Times New Roman"/>
          <w:lang w:val="pl-PL"/>
        </w:rPr>
        <w:tab/>
      </w:r>
      <w:r>
        <w:rPr>
          <w:rFonts w:hAnsi="Times New Roman" w:ascii="Times New Roman"/>
          <w:lang w:val="en-US"/>
        </w:rPr>
        <w:t xml:space="preserve">AUTO PRODAJNI CENTAR MUŠE d.o.o. </w:t>
      </w:r>
      <w:proofErr w:type="spellStart"/>
      <w:proofErr w:type="gramStart"/>
      <w:r>
        <w:rPr>
          <w:rFonts w:hAnsi="Times New Roman" w:ascii="Times New Roman"/>
          <w:lang w:val="en-US"/>
        </w:rPr>
        <w:t>za</w:t>
      </w:r>
      <w:proofErr w:type="spellEnd"/>
      <w:proofErr w:type="gramEnd"/>
      <w:r>
        <w:rPr>
          <w:rFonts w:hAnsi="Times New Roman" w:ascii="Times New Roman"/>
          <w:lang w:val="en-US"/>
        </w:rPr>
        <w:t xml:space="preserve"> </w:t>
      </w:r>
      <w:proofErr w:type="spellStart"/>
      <w:r>
        <w:rPr>
          <w:rFonts w:hAnsi="Times New Roman" w:ascii="Times New Roman"/>
          <w:lang w:val="en-AU"/>
        </w:rPr>
        <w:t>trgovinu</w:t>
      </w:r>
      <w:proofErr w:type="spellEnd"/>
      <w:r>
        <w:rPr>
          <w:rFonts w:hAnsi="Times New Roman" w:ascii="Times New Roman"/>
          <w:lang w:val="en-AU"/>
        </w:rPr>
        <w:t xml:space="preserve"> i </w:t>
      </w:r>
      <w:proofErr w:type="spellStart"/>
      <w:r>
        <w:rPr>
          <w:rFonts w:hAnsi="Times New Roman" w:ascii="Times New Roman"/>
          <w:lang w:val="en-AU"/>
        </w:rPr>
        <w:t>usluge</w:t>
      </w:r>
      <w:proofErr w:type="spellEnd"/>
      <w:r>
        <w:rPr>
          <w:rFonts w:hAnsi="Times New Roman" w:ascii="Times New Roman"/>
          <w:lang w:val="en-AU"/>
        </w:rPr>
        <w:t xml:space="preserve"> "u </w:t>
      </w:r>
      <w:proofErr w:type="spellStart"/>
      <w:r>
        <w:rPr>
          <w:rFonts w:hAnsi="Times New Roman" w:ascii="Times New Roman"/>
          <w:lang w:val="en-AU"/>
        </w:rPr>
        <w:t>stečaju</w:t>
      </w:r>
      <w:proofErr w:type="spellEnd"/>
      <w:r>
        <w:rPr>
          <w:rFonts w:hAnsi="Times New Roman" w:ascii="Times New Roman"/>
          <w:lang w:val="en-AU"/>
        </w:rPr>
        <w:t xml:space="preserve">", Split, </w:t>
      </w:r>
      <w:proofErr w:type="spellStart"/>
      <w:r>
        <w:rPr>
          <w:rFonts w:hAnsi="Times New Roman" w:ascii="Times New Roman"/>
          <w:lang w:val="en-AU"/>
        </w:rPr>
        <w:t>Visoka</w:t>
      </w:r>
      <w:proofErr w:type="spellEnd"/>
      <w:r>
        <w:rPr>
          <w:rFonts w:hAnsi="Times New Roman" w:ascii="Times New Roman"/>
          <w:lang w:val="en-AU"/>
        </w:rPr>
        <w:t xml:space="preserve"> bb, MBS: 060153298, OIB: 34663224103</w:t>
      </w:r>
      <w:r>
        <w:rPr>
          <w:rFonts w:hAnsi="Times New Roman" w:ascii="Times New Roman"/>
        </w:rPr>
        <w:t>, zastupano po stečajnom upravitelju Draganu Bijeliću iz Šibenika</w:t>
      </w:r>
    </w:p>
    <w:p w:rsidRDefault="00191CE6" w:rsidP="00191CE6" w:rsidR="00191CE6">
      <w:pPr>
        <w:pStyle w:val="Bezproreda"/>
        <w:jc w:val="center"/>
        <w:rPr>
          <w:rFonts w:hAnsi="Times New Roman" w:ascii="Times New Roman"/>
          <w:b/>
          <w:sz w:val="24"/>
          <w:szCs w:val="24"/>
        </w:rPr>
      </w:pPr>
    </w:p>
    <w:p w:rsidRDefault="00191CE6" w:rsidP="00191CE6" w:rsidR="00191CE6">
      <w:pPr>
        <w:jc w:val="center"/>
        <w:rPr>
          <w:rFonts w:hAnsi="Times New Roman" w:ascii="Times New Roman"/>
          <w:b/>
          <w:sz w:val="24"/>
          <w:szCs w:val="24"/>
          <w:lang w:val="pl-PL"/>
        </w:rPr>
      </w:pPr>
      <w:r>
        <w:rPr>
          <w:rFonts w:hAnsi="Times New Roman" w:ascii="Times New Roman"/>
          <w:b/>
          <w:sz w:val="24"/>
          <w:szCs w:val="24"/>
          <w:lang w:val="pl-PL"/>
        </w:rPr>
        <w:t>TABLICA PRIJAVLJENIH TRAŽBINA, RAZLUČNIH I IZLUČNIH PRAVA</w:t>
      </w:r>
    </w:p>
    <w:p w:rsidRDefault="00191CE6" w:rsidP="00191CE6" w:rsidR="00191CE6">
      <w:pPr>
        <w:jc w:val="center"/>
        <w:rPr>
          <w:rFonts w:hAnsi="Times New Roman" w:ascii="Times New Roman"/>
          <w:sz w:val="24"/>
          <w:szCs w:val="24"/>
          <w:lang w:val="pl-PL"/>
        </w:rPr>
      </w:pPr>
    </w:p>
    <w:p w:rsidRDefault="00191CE6" w:rsidP="00191CE6" w:rsidR="00191CE6">
      <w:pPr>
        <w:pStyle w:val="Bezproreda"/>
        <w:ind w:left="1080"/>
        <w:jc w:val="center"/>
        <w:rPr>
          <w:rFonts w:hAnsi="Times New Roman" w:ascii="Times New Roman"/>
          <w:b/>
          <w:sz w:val="24"/>
          <w:szCs w:val="24"/>
        </w:rPr>
      </w:pPr>
      <w:r>
        <w:rPr>
          <w:rFonts w:hAnsi="Times New Roman" w:ascii="Times New Roman"/>
          <w:b/>
          <w:sz w:val="24"/>
          <w:szCs w:val="24"/>
        </w:rPr>
        <w:t>TABLICA PRIJAVLJENIH TRAŽBINA</w:t>
      </w:r>
    </w:p>
    <w:p w:rsidRDefault="00191CE6" w:rsidP="00191CE6" w:rsidR="00191CE6">
      <w:pPr>
        <w:pStyle w:val="Bezproreda"/>
        <w:jc w:val="center"/>
        <w:rPr>
          <w:rFonts w:hAnsi="Times New Roman" w:ascii="Times New Roman"/>
          <w:b/>
          <w:sz w:val="24"/>
          <w:szCs w:val="24"/>
        </w:rPr>
      </w:pPr>
    </w:p>
    <w:p w:rsidRDefault="00191CE6" w:rsidP="00191CE6" w:rsidR="00191CE6">
      <w:pPr>
        <w:pStyle w:val="Bezproreda"/>
        <w:ind w:left="360"/>
        <w:rPr>
          <w:rFonts w:hAnsi="Times New Roman" w:ascii="Times New Roman"/>
          <w:b/>
          <w:sz w:val="24"/>
          <w:szCs w:val="24"/>
        </w:rPr>
      </w:pPr>
      <w:r>
        <w:rPr>
          <w:rFonts w:hAnsi="Times New Roman" w:ascii="Times New Roman"/>
          <w:b/>
          <w:sz w:val="24"/>
          <w:szCs w:val="24"/>
        </w:rPr>
        <w:t>PRVI VIŠI ISPLATNI RED:</w:t>
      </w:r>
    </w:p>
    <w:p w:rsidRDefault="00191CE6" w:rsidP="00191CE6" w:rsidR="00191CE6">
      <w:pPr>
        <w:pStyle w:val="Bezproreda"/>
        <w:ind w:left="360"/>
        <w:rPr>
          <w:rFonts w:hAnsi="Times New Roman" w:ascii="Times New Roman"/>
          <w:b/>
          <w:sz w:val="24"/>
          <w:szCs w:val="24"/>
        </w:rPr>
      </w:pPr>
    </w:p>
    <w:tbl>
      <w:tblPr>
        <w:tblpPr w:tblpY="1" w:tblpXSpec="center" w:vertAnchor="text" w:bottomFromText="200" w:rightFromText="180" w:leftFromText="180"/>
        <w:tblOverlap w:val="never"/>
        <w:tblW w:type="pct" w:w="515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756"/>
        <w:gridCol w:w="1976"/>
        <w:gridCol w:w="1461"/>
        <w:gridCol w:w="2043"/>
        <w:gridCol w:w="1456"/>
        <w:gridCol w:w="1456"/>
        <w:gridCol w:w="1456"/>
        <w:gridCol w:w="1803"/>
      </w:tblGrid>
      <w:tr w:rsidTr="00191CE6" w:rsidR="00191CE6">
        <w:tc>
          <w:tcPr>
            <w:tcW w:type="pct" w:w="327"/>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Red. br.</w:t>
            </w:r>
          </w:p>
        </w:tc>
        <w:tc>
          <w:tcPr>
            <w:tcW w:type="pct" w:w="1015"/>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ind w:left="360"/>
              <w:rPr>
                <w:rFonts w:hAnsi="Times New Roman" w:ascii="Times New Roman"/>
                <w:sz w:val="24"/>
                <w:szCs w:val="24"/>
              </w:rPr>
            </w:pPr>
            <w:r>
              <w:rPr>
                <w:rFonts w:hAnsi="Times New Roman" w:ascii="Times New Roman"/>
                <w:sz w:val="24"/>
                <w:szCs w:val="24"/>
              </w:rPr>
              <w:t>Ime i prezime/tvrtka  ili naziv vjerovnika</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ind w:left="360"/>
              <w:rPr>
                <w:rFonts w:hAnsi="Times New Roman" w:ascii="Times New Roman"/>
                <w:sz w:val="24"/>
                <w:szCs w:val="24"/>
              </w:rPr>
            </w:pPr>
            <w:r>
              <w:rPr>
                <w:rFonts w:hAnsi="Times New Roman" w:ascii="Times New Roman"/>
                <w:sz w:val="24"/>
                <w:szCs w:val="24"/>
              </w:rPr>
              <w:t xml:space="preserve">OIB </w:t>
            </w:r>
          </w:p>
        </w:tc>
        <w:tc>
          <w:tcPr>
            <w:tcW w:type="pct" w:w="821"/>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ind w:left="360"/>
              <w:rPr>
                <w:rFonts w:hAnsi="Times New Roman" w:ascii="Times New Roman"/>
                <w:sz w:val="24"/>
                <w:szCs w:val="24"/>
              </w:rPr>
            </w:pPr>
            <w:r>
              <w:rPr>
                <w:rFonts w:hAnsi="Times New Roman" w:ascii="Times New Roman"/>
                <w:sz w:val="24"/>
                <w:szCs w:val="24"/>
              </w:rPr>
              <w:t xml:space="preserve">Adresa/sjedište </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ind w:left="176"/>
              <w:jc w:val="center"/>
              <w:rPr>
                <w:rFonts w:hAnsi="Times New Roman" w:ascii="Times New Roman"/>
                <w:sz w:val="24"/>
                <w:szCs w:val="24"/>
              </w:rPr>
            </w:pPr>
            <w:r>
              <w:rPr>
                <w:rFonts w:hAnsi="Times New Roman" w:ascii="Times New Roman"/>
                <w:sz w:val="24"/>
                <w:szCs w:val="24"/>
              </w:rPr>
              <w:t>Iznos prijavljene tražbine (kn)</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ind w:left="174"/>
              <w:jc w:val="center"/>
              <w:rPr>
                <w:rFonts w:hAnsi="Times New Roman" w:ascii="Times New Roman"/>
                <w:sz w:val="24"/>
                <w:szCs w:val="24"/>
              </w:rPr>
            </w:pPr>
            <w:r>
              <w:rPr>
                <w:rFonts w:hAnsi="Times New Roman" w:ascii="Times New Roman"/>
                <w:sz w:val="24"/>
                <w:szCs w:val="24"/>
              </w:rPr>
              <w:t>Iznos priznate tražbine (kn)</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ind w:left="176"/>
              <w:jc w:val="center"/>
              <w:rPr>
                <w:rFonts w:hAnsi="Times New Roman" w:ascii="Times New Roman"/>
                <w:sz w:val="24"/>
                <w:szCs w:val="24"/>
              </w:rPr>
            </w:pPr>
            <w:r>
              <w:rPr>
                <w:rFonts w:hAnsi="Times New Roman" w:ascii="Times New Roman"/>
                <w:sz w:val="24"/>
                <w:szCs w:val="24"/>
              </w:rPr>
              <w:t>Iznos osporene tražbine (kn)</w:t>
            </w:r>
          </w:p>
        </w:tc>
        <w:tc>
          <w:tcPr>
            <w:tcW w:type="pct" w:w="711"/>
            <w:tcBorders>
              <w:top w:space="0" w:sz="4" w:color="auto" w:val="single"/>
              <w:left w:space="0" w:sz="4" w:color="auto" w:val="single"/>
              <w:bottom w:space="0" w:sz="4" w:color="auto" w:val="single"/>
              <w:right w:space="0" w:sz="4" w:color="auto" w:val="single"/>
            </w:tcBorders>
          </w:tcPr>
          <w:p w:rsidRDefault="00191CE6" w:rsidR="00191CE6">
            <w:pPr>
              <w:pStyle w:val="Bezproreda"/>
              <w:spacing w:lineRule="auto" w:line="276"/>
              <w:ind w:left="360"/>
              <w:rPr>
                <w:rFonts w:hAnsi="Times New Roman" w:ascii="Times New Roman"/>
                <w:sz w:val="24"/>
                <w:szCs w:val="24"/>
              </w:rPr>
            </w:pPr>
          </w:p>
          <w:p w:rsidRDefault="00191CE6" w:rsidR="00191CE6">
            <w:pPr>
              <w:pStyle w:val="Bezproreda"/>
              <w:spacing w:lineRule="auto" w:line="276"/>
              <w:ind w:left="360"/>
              <w:rPr>
                <w:rFonts w:hAnsi="Times New Roman" w:ascii="Times New Roman"/>
                <w:sz w:val="24"/>
                <w:szCs w:val="24"/>
              </w:rPr>
            </w:pPr>
            <w:r>
              <w:rPr>
                <w:rFonts w:hAnsi="Times New Roman" w:ascii="Times New Roman"/>
                <w:sz w:val="24"/>
                <w:szCs w:val="24"/>
              </w:rPr>
              <w:t>Osporavatelj</w:t>
            </w:r>
          </w:p>
        </w:tc>
      </w:tr>
      <w:tr w:rsidTr="00191CE6" w:rsidR="00191CE6">
        <w:trPr>
          <w:trHeight w:val="632"/>
        </w:trPr>
        <w:tc>
          <w:tcPr>
            <w:tcW w:type="pct" w:w="327"/>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ind w:left="360"/>
              <w:rPr>
                <w:rFonts w:hAnsi="Times New Roman" w:ascii="Times New Roman"/>
                <w:sz w:val="24"/>
                <w:szCs w:val="24"/>
              </w:rPr>
            </w:pPr>
            <w:r>
              <w:rPr>
                <w:rFonts w:hAnsi="Times New Roman" w:ascii="Times New Roman"/>
                <w:sz w:val="24"/>
                <w:szCs w:val="24"/>
              </w:rPr>
              <w:t>1.</w:t>
            </w:r>
          </w:p>
        </w:tc>
        <w:tc>
          <w:tcPr>
            <w:tcW w:type="pct" w:w="1015"/>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ind w:firstLine="35"/>
              <w:rPr>
                <w:rFonts w:hAnsi="Times New Roman" w:ascii="Times New Roman"/>
                <w:sz w:val="24"/>
                <w:szCs w:val="24"/>
              </w:rPr>
            </w:pPr>
            <w:r>
              <w:rPr>
                <w:rFonts w:hAnsi="Times New Roman" w:ascii="Times New Roman"/>
              </w:rPr>
              <w:t>REPUBLIKA HRVATSKA MINISTARSTVO FINANCIJA</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ind w:left="34"/>
              <w:rPr>
                <w:rFonts w:hAnsi="Times New Roman" w:ascii="Times New Roman"/>
                <w:sz w:val="24"/>
                <w:szCs w:val="24"/>
              </w:rPr>
            </w:pPr>
            <w:r>
              <w:rPr>
                <w:rFonts w:hAnsi="Times New Roman" w:ascii="Times New Roman"/>
              </w:rPr>
              <w:t>18683136487</w:t>
            </w:r>
          </w:p>
        </w:tc>
        <w:tc>
          <w:tcPr>
            <w:tcW w:type="pct" w:w="821"/>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ind w:left="33"/>
              <w:rPr>
                <w:rFonts w:hAnsi="Times New Roman" w:ascii="Times New Roman"/>
                <w:sz w:val="24"/>
                <w:szCs w:val="24"/>
              </w:rPr>
            </w:pPr>
            <w:r>
              <w:rPr>
                <w:rFonts w:hAnsi="Times New Roman" w:ascii="Times New Roman"/>
              </w:rPr>
              <w:t>Zagreb, Katančićeva 2</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ind w:left="360"/>
              <w:jc w:val="right"/>
              <w:rPr>
                <w:rFonts w:hAnsi="Times New Roman" w:ascii="Times New Roman"/>
                <w:sz w:val="24"/>
                <w:szCs w:val="24"/>
              </w:rPr>
            </w:pPr>
            <w:r>
              <w:rPr>
                <w:rFonts w:hAnsi="Times New Roman" w:ascii="Times New Roman"/>
              </w:rPr>
              <w:t xml:space="preserve">75.551,41 </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ind w:left="360"/>
              <w:rPr>
                <w:rFonts w:hAnsi="Times New Roman" w:ascii="Times New Roman"/>
              </w:rPr>
            </w:pPr>
            <w:r>
              <w:rPr>
                <w:rFonts w:hAnsi="Times New Roman" w:ascii="Times New Roman"/>
              </w:rPr>
              <w:t>35.586,59</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ind w:left="360"/>
              <w:jc w:val="center"/>
              <w:rPr>
                <w:rFonts w:hAnsi="Times New Roman" w:ascii="Times New Roman"/>
              </w:rPr>
            </w:pPr>
            <w:r>
              <w:rPr>
                <w:rFonts w:hAnsi="Times New Roman" w:ascii="Times New Roman"/>
              </w:rPr>
              <w:t>39.964,82</w:t>
            </w:r>
          </w:p>
        </w:tc>
        <w:tc>
          <w:tcPr>
            <w:tcW w:type="pct" w:w="711"/>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after="0"/>
              <w:jc w:val="center"/>
              <w:rPr>
                <w:rFonts w:hAnsi="Times New Roman" w:ascii="Times New Roman"/>
              </w:rPr>
            </w:pPr>
            <w:r>
              <w:rPr>
                <w:rFonts w:hAnsi="Times New Roman" w:ascii="Times New Roman"/>
              </w:rPr>
              <w:t>stečajni</w:t>
            </w:r>
          </w:p>
          <w:p w:rsidRDefault="00191CE6" w:rsidR="00191CE6">
            <w:pPr>
              <w:pStyle w:val="Bezproreda"/>
              <w:spacing w:lineRule="auto" w:line="276" w:after="0"/>
              <w:jc w:val="center"/>
              <w:rPr>
                <w:rFonts w:hAnsi="Times New Roman" w:ascii="Times New Roman"/>
              </w:rPr>
            </w:pPr>
            <w:r>
              <w:rPr>
                <w:rFonts w:hAnsi="Times New Roman" w:ascii="Times New Roman"/>
              </w:rPr>
              <w:t>upravitelj</w:t>
            </w:r>
          </w:p>
        </w:tc>
      </w:tr>
      <w:tr w:rsidTr="00191CE6" w:rsidR="00191CE6">
        <w:trPr>
          <w:trHeight w:val="699"/>
        </w:trPr>
        <w:tc>
          <w:tcPr>
            <w:tcW w:type="pct" w:w="327"/>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ind w:left="360"/>
              <w:rPr>
                <w:rFonts w:hAnsi="Times New Roman" w:ascii="Times New Roman"/>
                <w:sz w:val="24"/>
                <w:szCs w:val="24"/>
              </w:rPr>
            </w:pPr>
            <w:r>
              <w:rPr>
                <w:rFonts w:hAnsi="Times New Roman" w:ascii="Times New Roman"/>
                <w:sz w:val="24"/>
                <w:szCs w:val="24"/>
              </w:rPr>
              <w:t>2.</w:t>
            </w:r>
          </w:p>
        </w:tc>
        <w:tc>
          <w:tcPr>
            <w:tcW w:type="pct" w:w="1015"/>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ind w:left="35"/>
              <w:rPr>
                <w:rFonts w:hAnsi="Times New Roman" w:ascii="Times New Roman"/>
              </w:rPr>
            </w:pPr>
            <w:r>
              <w:rPr>
                <w:rFonts w:hAnsi="Times New Roman" w:ascii="Times New Roman"/>
              </w:rPr>
              <w:t>HRVATSKI ZAVOD ZA MIROVINSKO OSIGURANJE</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ind w:left="35"/>
              <w:rPr>
                <w:rFonts w:hAnsi="Times New Roman" w:ascii="Times New Roman"/>
              </w:rPr>
            </w:pPr>
            <w:r>
              <w:rPr>
                <w:rFonts w:hAnsi="Times New Roman" w:ascii="Times New Roman"/>
              </w:rPr>
              <w:t>84397956623</w:t>
            </w:r>
          </w:p>
        </w:tc>
        <w:tc>
          <w:tcPr>
            <w:tcW w:type="pct" w:w="821"/>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ind w:left="35"/>
              <w:rPr>
                <w:rFonts w:hAnsi="Times New Roman" w:ascii="Times New Roman"/>
              </w:rPr>
            </w:pPr>
            <w:r>
              <w:rPr>
                <w:rFonts w:hAnsi="Times New Roman" w:ascii="Times New Roman"/>
              </w:rPr>
              <w:t xml:space="preserve">Zagreb, </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ind w:left="35"/>
              <w:jc w:val="right"/>
              <w:rPr>
                <w:rFonts w:hAnsi="Times New Roman" w:ascii="Times New Roman"/>
              </w:rPr>
            </w:pPr>
            <w:r>
              <w:rPr>
                <w:rFonts w:hAnsi="Times New Roman" w:ascii="Times New Roman"/>
              </w:rPr>
              <w:t>6.943,06</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ind w:left="35"/>
              <w:jc w:val="right"/>
              <w:rPr>
                <w:rFonts w:hAnsi="Times New Roman" w:ascii="Times New Roman"/>
              </w:rPr>
            </w:pPr>
            <w:r>
              <w:rPr>
                <w:rFonts w:hAnsi="Times New Roman" w:ascii="Times New Roman"/>
              </w:rPr>
              <w:t>6.943,06</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ind w:left="35"/>
              <w:jc w:val="center"/>
              <w:rPr>
                <w:rFonts w:hAnsi="Times New Roman" w:ascii="Times New Roman"/>
                <w:sz w:val="24"/>
                <w:szCs w:val="24"/>
              </w:rPr>
            </w:pPr>
            <w:r>
              <w:rPr>
                <w:rFonts w:hAnsi="Times New Roman" w:ascii="Times New Roman"/>
                <w:sz w:val="24"/>
                <w:szCs w:val="24"/>
              </w:rPr>
              <w:t>-</w:t>
            </w:r>
          </w:p>
        </w:tc>
        <w:tc>
          <w:tcPr>
            <w:tcW w:type="pct" w:w="711"/>
            <w:tcBorders>
              <w:top w:space="0" w:sz="4" w:color="auto" w:val="single"/>
              <w:left w:space="0" w:sz="4" w:color="auto" w:val="single"/>
              <w:bottom w:space="0" w:sz="4" w:color="auto" w:val="single"/>
              <w:right w:space="0" w:sz="4" w:color="auto" w:val="single"/>
            </w:tcBorders>
            <w:vAlign w:val="center"/>
          </w:tcPr>
          <w:p w:rsidRDefault="00191CE6" w:rsidR="00191CE6">
            <w:pPr>
              <w:pStyle w:val="Bezproreda"/>
              <w:spacing w:lineRule="auto" w:line="276"/>
              <w:ind w:left="35"/>
              <w:rPr>
                <w:rFonts w:hAnsi="Times New Roman" w:ascii="Times New Roman"/>
                <w:sz w:val="24"/>
                <w:szCs w:val="24"/>
              </w:rPr>
            </w:pPr>
          </w:p>
        </w:tc>
      </w:tr>
      <w:tr w:rsidTr="00191CE6" w:rsidR="00191CE6">
        <w:trPr>
          <w:trHeight w:val="699"/>
        </w:trPr>
        <w:tc>
          <w:tcPr>
            <w:tcW w:type="pct" w:w="327"/>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ind w:left="360"/>
              <w:rPr>
                <w:rFonts w:hAnsi="Times New Roman" w:ascii="Times New Roman"/>
                <w:sz w:val="24"/>
                <w:szCs w:val="24"/>
              </w:rPr>
            </w:pPr>
            <w:r>
              <w:rPr>
                <w:rFonts w:hAnsi="Times New Roman" w:ascii="Times New Roman"/>
                <w:sz w:val="24"/>
                <w:szCs w:val="24"/>
              </w:rPr>
              <w:t>3.</w:t>
            </w:r>
          </w:p>
        </w:tc>
        <w:tc>
          <w:tcPr>
            <w:tcW w:type="pct" w:w="1015"/>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ind w:left="35"/>
              <w:rPr>
                <w:rFonts w:hAnsi="Times New Roman" w:ascii="Times New Roman"/>
              </w:rPr>
            </w:pPr>
            <w:r>
              <w:rPr>
                <w:rFonts w:hAnsi="Times New Roman" w:ascii="Times New Roman"/>
              </w:rPr>
              <w:t>HRVATSKI ZAVOD ZA ZDRAVSTVENO OSIGURANJE</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ind w:left="35"/>
              <w:rPr>
                <w:rFonts w:hAnsi="Times New Roman" w:ascii="Times New Roman"/>
              </w:rPr>
            </w:pPr>
            <w:r>
              <w:rPr>
                <w:rFonts w:hAnsi="Times New Roman" w:ascii="Times New Roman"/>
              </w:rPr>
              <w:t>02958272670</w:t>
            </w:r>
          </w:p>
        </w:tc>
        <w:tc>
          <w:tcPr>
            <w:tcW w:type="pct" w:w="821"/>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ind w:left="35"/>
              <w:rPr>
                <w:rFonts w:hAnsi="Times New Roman" w:ascii="Times New Roman"/>
              </w:rPr>
            </w:pPr>
            <w:r>
              <w:rPr>
                <w:rFonts w:hAnsi="Times New Roman" w:ascii="Times New Roman"/>
              </w:rPr>
              <w:t>Zagreb</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ind w:left="35"/>
              <w:jc w:val="right"/>
              <w:rPr>
                <w:rFonts w:hAnsi="Times New Roman" w:ascii="Times New Roman"/>
              </w:rPr>
            </w:pPr>
            <w:r>
              <w:rPr>
                <w:rFonts w:hAnsi="Times New Roman" w:ascii="Times New Roman"/>
              </w:rPr>
              <w:t>31.161,11</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ind w:left="35"/>
              <w:jc w:val="right"/>
              <w:rPr>
                <w:rFonts w:hAnsi="Times New Roman" w:ascii="Times New Roman"/>
              </w:rPr>
            </w:pPr>
            <w:r>
              <w:rPr>
                <w:rFonts w:hAnsi="Times New Roman" w:ascii="Times New Roman"/>
              </w:rPr>
              <w:t>31.161,11</w:t>
            </w:r>
          </w:p>
        </w:tc>
        <w:tc>
          <w:tcPr>
            <w:tcW w:type="pct" w:w="531"/>
            <w:tcBorders>
              <w:top w:space="0" w:sz="4" w:color="auto" w:val="single"/>
              <w:left w:space="0" w:sz="4" w:color="auto" w:val="single"/>
              <w:bottom w:space="0" w:sz="4" w:color="auto" w:val="single"/>
              <w:right w:space="0" w:sz="4" w:color="auto" w:val="single"/>
            </w:tcBorders>
            <w:vAlign w:val="center"/>
          </w:tcPr>
          <w:p w:rsidRDefault="00191CE6" w:rsidR="00191CE6">
            <w:pPr>
              <w:pStyle w:val="Bezproreda"/>
              <w:spacing w:lineRule="auto" w:line="276"/>
              <w:ind w:left="35"/>
              <w:jc w:val="center"/>
              <w:rPr>
                <w:rFonts w:hAnsi="Times New Roman" w:ascii="Times New Roman"/>
                <w:sz w:val="24"/>
                <w:szCs w:val="24"/>
              </w:rPr>
            </w:pPr>
          </w:p>
        </w:tc>
        <w:tc>
          <w:tcPr>
            <w:tcW w:type="pct" w:w="711"/>
            <w:tcBorders>
              <w:top w:space="0" w:sz="4" w:color="auto" w:val="single"/>
              <w:left w:space="0" w:sz="4" w:color="auto" w:val="single"/>
              <w:bottom w:space="0" w:sz="4" w:color="auto" w:val="single"/>
              <w:right w:space="0" w:sz="4" w:color="auto" w:val="single"/>
            </w:tcBorders>
            <w:vAlign w:val="center"/>
          </w:tcPr>
          <w:p w:rsidRDefault="00191CE6" w:rsidR="00191CE6">
            <w:pPr>
              <w:pStyle w:val="Bezproreda"/>
              <w:spacing w:lineRule="auto" w:line="276"/>
              <w:ind w:left="35"/>
              <w:rPr>
                <w:rFonts w:hAnsi="Times New Roman" w:ascii="Times New Roman"/>
                <w:sz w:val="24"/>
                <w:szCs w:val="24"/>
              </w:rPr>
            </w:pPr>
          </w:p>
        </w:tc>
      </w:tr>
      <w:tr w:rsidTr="00191CE6" w:rsidR="00191CE6">
        <w:trPr>
          <w:trHeight w:val="699"/>
        </w:trPr>
        <w:tc>
          <w:tcPr>
            <w:tcW w:type="pct" w:w="327"/>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ind w:left="360"/>
              <w:rPr>
                <w:rFonts w:hAnsi="Times New Roman" w:ascii="Times New Roman"/>
                <w:sz w:val="24"/>
                <w:szCs w:val="24"/>
              </w:rPr>
            </w:pPr>
            <w:r>
              <w:rPr>
                <w:rFonts w:hAnsi="Times New Roman" w:ascii="Times New Roman"/>
                <w:sz w:val="24"/>
                <w:szCs w:val="24"/>
              </w:rPr>
              <w:t>4.</w:t>
            </w:r>
          </w:p>
        </w:tc>
        <w:tc>
          <w:tcPr>
            <w:tcW w:type="pct" w:w="1015"/>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ind w:left="35"/>
              <w:rPr>
                <w:rFonts w:hAnsi="Times New Roman" w:ascii="Times New Roman"/>
              </w:rPr>
            </w:pPr>
            <w:r>
              <w:rPr>
                <w:rFonts w:hAnsi="Times New Roman" w:ascii="Times New Roman"/>
              </w:rPr>
              <w:t>GRAD SPLIT</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ind w:left="35"/>
              <w:rPr>
                <w:rFonts w:hAnsi="Times New Roman" w:ascii="Times New Roman"/>
              </w:rPr>
            </w:pPr>
            <w:r>
              <w:rPr>
                <w:rFonts w:hAnsi="Times New Roman" w:ascii="Times New Roman"/>
              </w:rPr>
              <w:t>78755598868</w:t>
            </w:r>
          </w:p>
        </w:tc>
        <w:tc>
          <w:tcPr>
            <w:tcW w:type="pct" w:w="821"/>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ind w:left="35"/>
              <w:rPr>
                <w:rFonts w:hAnsi="Times New Roman" w:ascii="Times New Roman"/>
              </w:rPr>
            </w:pPr>
            <w:r>
              <w:rPr>
                <w:rFonts w:hAnsi="Times New Roman" w:ascii="Times New Roman"/>
              </w:rPr>
              <w:t>Split, Branimirova obala 22</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ind w:left="35"/>
              <w:jc w:val="right"/>
              <w:rPr>
                <w:rFonts w:hAnsi="Times New Roman" w:ascii="Times New Roman"/>
              </w:rPr>
            </w:pPr>
            <w:r>
              <w:rPr>
                <w:rFonts w:hAnsi="Times New Roman" w:ascii="Times New Roman"/>
              </w:rPr>
              <w:t>1.860,65</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ind w:left="35"/>
              <w:jc w:val="right"/>
              <w:rPr>
                <w:rFonts w:hAnsi="Times New Roman" w:ascii="Times New Roman"/>
              </w:rPr>
            </w:pPr>
            <w:r>
              <w:rPr>
                <w:rFonts w:hAnsi="Times New Roman" w:ascii="Times New Roman"/>
              </w:rPr>
              <w:t>1.860,65</w:t>
            </w:r>
          </w:p>
        </w:tc>
        <w:tc>
          <w:tcPr>
            <w:tcW w:type="pct" w:w="531"/>
            <w:tcBorders>
              <w:top w:space="0" w:sz="4" w:color="auto" w:val="single"/>
              <w:left w:space="0" w:sz="4" w:color="auto" w:val="single"/>
              <w:bottom w:space="0" w:sz="4" w:color="auto" w:val="single"/>
              <w:right w:space="0" w:sz="4" w:color="auto" w:val="single"/>
            </w:tcBorders>
            <w:vAlign w:val="center"/>
          </w:tcPr>
          <w:p w:rsidRDefault="00191CE6" w:rsidR="00191CE6">
            <w:pPr>
              <w:pStyle w:val="Bezproreda"/>
              <w:spacing w:lineRule="auto" w:line="276"/>
              <w:ind w:left="35"/>
              <w:jc w:val="center"/>
              <w:rPr>
                <w:rFonts w:hAnsi="Times New Roman" w:ascii="Times New Roman"/>
                <w:sz w:val="24"/>
                <w:szCs w:val="24"/>
              </w:rPr>
            </w:pPr>
          </w:p>
        </w:tc>
        <w:tc>
          <w:tcPr>
            <w:tcW w:type="pct" w:w="711"/>
            <w:tcBorders>
              <w:top w:space="0" w:sz="4" w:color="auto" w:val="single"/>
              <w:left w:space="0" w:sz="4" w:color="auto" w:val="single"/>
              <w:bottom w:space="0" w:sz="4" w:color="auto" w:val="single"/>
              <w:right w:space="0" w:sz="4" w:color="auto" w:val="single"/>
            </w:tcBorders>
            <w:vAlign w:val="center"/>
          </w:tcPr>
          <w:p w:rsidRDefault="00191CE6" w:rsidR="00191CE6">
            <w:pPr>
              <w:pStyle w:val="Bezproreda"/>
              <w:spacing w:lineRule="auto" w:line="276"/>
              <w:ind w:left="35"/>
              <w:rPr>
                <w:rFonts w:hAnsi="Times New Roman" w:ascii="Times New Roman"/>
                <w:sz w:val="24"/>
                <w:szCs w:val="24"/>
              </w:rPr>
            </w:pPr>
          </w:p>
        </w:tc>
      </w:tr>
    </w:tbl>
    <w:p w:rsidRDefault="00191CE6" w:rsidP="00191CE6" w:rsidR="00191CE6">
      <w:pPr>
        <w:pStyle w:val="Bezproreda"/>
        <w:ind w:left="360"/>
        <w:rPr>
          <w:rFonts w:hAnsi="Times New Roman" w:ascii="Times New Roman"/>
          <w:b/>
          <w:sz w:val="24"/>
          <w:szCs w:val="24"/>
        </w:rPr>
      </w:pPr>
    </w:p>
    <w:p w:rsidRDefault="00191CE6" w:rsidP="00191CE6" w:rsidR="00191CE6">
      <w:pPr>
        <w:pStyle w:val="Bezproreda"/>
        <w:ind w:left="360"/>
        <w:rPr>
          <w:rFonts w:hAnsi="Times New Roman" w:ascii="Times New Roman"/>
          <w:b/>
          <w:sz w:val="24"/>
          <w:szCs w:val="24"/>
        </w:rPr>
      </w:pPr>
    </w:p>
    <w:p w:rsidRDefault="00191CE6" w:rsidP="00191CE6" w:rsidR="00191CE6">
      <w:pPr>
        <w:pStyle w:val="Bezproreda"/>
        <w:ind w:left="360"/>
        <w:rPr>
          <w:rFonts w:hAnsi="Times New Roman" w:ascii="Times New Roman"/>
          <w:b/>
          <w:sz w:val="24"/>
          <w:szCs w:val="24"/>
        </w:rPr>
      </w:pPr>
      <w:r>
        <w:rPr>
          <w:rFonts w:hAnsi="Times New Roman" w:ascii="Times New Roman"/>
          <w:b/>
          <w:sz w:val="24"/>
          <w:szCs w:val="24"/>
        </w:rPr>
        <w:t xml:space="preserve">DRUGI  VIŠI ISPLATNI RED: </w:t>
      </w:r>
    </w:p>
    <w:p w:rsidRDefault="00191CE6" w:rsidP="00191CE6" w:rsidR="00191CE6">
      <w:pPr>
        <w:pStyle w:val="Bezproreda"/>
        <w:ind w:left="360"/>
        <w:rPr>
          <w:rFonts w:hAnsi="Times New Roman" w:ascii="Times New Roman"/>
          <w:b/>
          <w:sz w:val="18"/>
          <w:szCs w:val="18"/>
        </w:rPr>
      </w:pPr>
    </w:p>
    <w:tbl>
      <w:tblPr>
        <w:tblpPr w:tblpY="1" w:tblpXSpec="center" w:vertAnchor="text" w:bottomFromText="200" w:rightFromText="180" w:leftFromText="180"/>
        <w:tblOverlap w:val="never"/>
        <w:tblW w:type="pct" w:w="515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663"/>
        <w:gridCol w:w="2309"/>
        <w:gridCol w:w="1536"/>
        <w:gridCol w:w="1683"/>
        <w:gridCol w:w="1296"/>
        <w:gridCol w:w="1296"/>
        <w:gridCol w:w="1083"/>
        <w:gridCol w:w="1443"/>
      </w:tblGrid>
      <w:tr w:rsidTr="00191CE6" w:rsidR="00191CE6">
        <w:tc>
          <w:tcPr>
            <w:tcW w:type="pct" w:w="327"/>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 xml:space="preserve">Red. br. </w:t>
            </w:r>
          </w:p>
        </w:tc>
        <w:tc>
          <w:tcPr>
            <w:tcW w:type="pct" w:w="1015"/>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Ime i prezime/tvrtka  ili naziv vjerovnika</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 xml:space="preserve">OIB </w:t>
            </w:r>
          </w:p>
        </w:tc>
        <w:tc>
          <w:tcPr>
            <w:tcW w:type="pct" w:w="821"/>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 xml:space="preserve">Adresa/sjedište </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Iznos prijavljene tražbine (kn)</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Iznos priznate tražbine (kn)</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Iznos osporene tražbine (kn)</w:t>
            </w:r>
          </w:p>
        </w:tc>
        <w:tc>
          <w:tcPr>
            <w:tcW w:type="pct" w:w="711"/>
            <w:tcBorders>
              <w:top w:space="0" w:sz="4" w:color="auto" w:val="single"/>
              <w:left w:space="0" w:sz="4" w:color="auto" w:val="single"/>
              <w:bottom w:space="0" w:sz="4" w:color="auto" w:val="single"/>
              <w:right w:space="0" w:sz="4" w:color="auto" w:val="single"/>
            </w:tcBorders>
          </w:tcPr>
          <w:p w:rsidRDefault="00191CE6" w:rsidR="00191CE6">
            <w:pPr>
              <w:pStyle w:val="Bezproreda"/>
              <w:spacing w:lineRule="auto" w:line="276"/>
              <w:jc w:val="center"/>
              <w:rPr>
                <w:rFonts w:hAnsi="Times New Roman" w:ascii="Times New Roman"/>
                <w:sz w:val="24"/>
                <w:szCs w:val="24"/>
              </w:rPr>
            </w:pPr>
          </w:p>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Osporavatelj</w:t>
            </w:r>
          </w:p>
        </w:tc>
      </w:tr>
      <w:tr w:rsidTr="00191CE6" w:rsidR="00191CE6">
        <w:trPr>
          <w:trHeight w:val="632"/>
        </w:trPr>
        <w:tc>
          <w:tcPr>
            <w:tcW w:type="pct" w:w="327"/>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1.</w:t>
            </w:r>
          </w:p>
        </w:tc>
        <w:tc>
          <w:tcPr>
            <w:tcW w:type="pct" w:w="1015"/>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rPr>
                <w:rFonts w:hAnsi="Times New Roman" w:ascii="Times New Roman"/>
              </w:rPr>
            </w:pPr>
            <w:r>
              <w:rPr>
                <w:rFonts w:hAnsi="Times New Roman" w:ascii="Times New Roman"/>
              </w:rPr>
              <w:t>HRVATSKI TELEKOM d.d.</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rPr>
                <w:rFonts w:hAnsi="Times New Roman" w:ascii="Times New Roman"/>
              </w:rPr>
            </w:pPr>
            <w:r>
              <w:rPr>
                <w:rFonts w:hAnsi="Times New Roman" w:ascii="Times New Roman"/>
              </w:rPr>
              <w:t>81793146560</w:t>
            </w:r>
          </w:p>
        </w:tc>
        <w:tc>
          <w:tcPr>
            <w:tcW w:type="pct" w:w="821"/>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rPr>
                <w:rFonts w:hAnsi="Times New Roman" w:ascii="Times New Roman"/>
              </w:rPr>
            </w:pPr>
            <w:r>
              <w:rPr>
                <w:rFonts w:hAnsi="Times New Roman" w:ascii="Times New Roman"/>
              </w:rPr>
              <w:t>Zagreb, Roberta Frangeša Mihanovića 9</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right"/>
              <w:rPr>
                <w:rFonts w:hAnsi="Times New Roman" w:ascii="Times New Roman"/>
              </w:rPr>
            </w:pPr>
            <w:r>
              <w:rPr>
                <w:rFonts w:hAnsi="Times New Roman" w:ascii="Times New Roman"/>
              </w:rPr>
              <w:t>9.084,80</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right"/>
              <w:rPr>
                <w:rFonts w:hAnsi="Times New Roman" w:ascii="Times New Roman"/>
              </w:rPr>
            </w:pPr>
            <w:r>
              <w:rPr>
                <w:rFonts w:hAnsi="Times New Roman" w:ascii="Times New Roman"/>
              </w:rPr>
              <w:t>9.084,80</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w:t>
            </w:r>
          </w:p>
        </w:tc>
        <w:tc>
          <w:tcPr>
            <w:tcW w:type="pct" w:w="711"/>
            <w:tcBorders>
              <w:top w:space="0" w:sz="4" w:color="auto" w:val="single"/>
              <w:left w:space="0" w:sz="4" w:color="auto" w:val="single"/>
              <w:bottom w:space="0" w:sz="4" w:color="auto" w:val="single"/>
              <w:right w:space="0" w:sz="4" w:color="auto" w:val="single"/>
            </w:tcBorders>
            <w:vAlign w:val="center"/>
          </w:tcPr>
          <w:p w:rsidRDefault="00191CE6" w:rsidR="00191CE6">
            <w:pPr>
              <w:pStyle w:val="Bezproreda"/>
              <w:spacing w:lineRule="auto" w:line="276"/>
              <w:jc w:val="center"/>
              <w:rPr>
                <w:rFonts w:hAnsi="Times New Roman" w:ascii="Times New Roman"/>
                <w:sz w:val="24"/>
                <w:szCs w:val="24"/>
              </w:rPr>
            </w:pPr>
          </w:p>
        </w:tc>
      </w:tr>
      <w:tr w:rsidTr="00191CE6" w:rsidR="00191CE6">
        <w:trPr>
          <w:trHeight w:val="699"/>
        </w:trPr>
        <w:tc>
          <w:tcPr>
            <w:tcW w:type="pct" w:w="327"/>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lastRenderedPageBreak/>
              <w:t>2.</w:t>
            </w:r>
          </w:p>
        </w:tc>
        <w:tc>
          <w:tcPr>
            <w:tcW w:type="pct" w:w="1015"/>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rPr>
                <w:rFonts w:hAnsi="Times New Roman" w:ascii="Times New Roman"/>
              </w:rPr>
            </w:pPr>
            <w:r>
              <w:rPr>
                <w:rFonts w:hAnsi="Times New Roman" w:ascii="Times New Roman"/>
              </w:rPr>
              <w:t>REPUBLIKA HRVATSKA MINISTARSTVO FINANCIJA Porezna uprava, Područni ured Split</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rPr>
            </w:pPr>
            <w:r>
              <w:rPr>
                <w:rFonts w:hAnsi="Times New Roman" w:ascii="Times New Roman"/>
              </w:rPr>
              <w:t>18683136487</w:t>
            </w:r>
          </w:p>
        </w:tc>
        <w:tc>
          <w:tcPr>
            <w:tcW w:type="pct" w:w="821"/>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rPr>
                <w:rFonts w:hAnsi="Times New Roman" w:ascii="Times New Roman"/>
              </w:rPr>
            </w:pPr>
            <w:r>
              <w:rPr>
                <w:rFonts w:hAnsi="Times New Roman" w:ascii="Times New Roman"/>
              </w:rPr>
              <w:t>Split, Trg Franje Tuđmana 4</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right"/>
              <w:rPr>
                <w:rFonts w:hAnsi="Times New Roman" w:ascii="Times New Roman"/>
              </w:rPr>
            </w:pPr>
            <w:r>
              <w:rPr>
                <w:rFonts w:hAnsi="Times New Roman" w:ascii="Times New Roman"/>
              </w:rPr>
              <w:t>159.662,02</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jc w:val="right"/>
              <w:rPr>
                <w:rFonts w:hAnsi="Times New Roman" w:ascii="Times New Roman"/>
              </w:rPr>
            </w:pPr>
            <w:r>
              <w:rPr>
                <w:rFonts w:hAnsi="Times New Roman" w:ascii="Times New Roman"/>
              </w:rPr>
              <w:t>159.662,02</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w:t>
            </w:r>
          </w:p>
        </w:tc>
        <w:tc>
          <w:tcPr>
            <w:tcW w:type="pct" w:w="711"/>
            <w:tcBorders>
              <w:top w:space="0" w:sz="4" w:color="auto" w:val="single"/>
              <w:left w:space="0" w:sz="4" w:color="auto" w:val="single"/>
              <w:bottom w:space="0" w:sz="4" w:color="auto" w:val="single"/>
              <w:right w:space="0" w:sz="4" w:color="auto" w:val="single"/>
            </w:tcBorders>
            <w:vAlign w:val="center"/>
          </w:tcPr>
          <w:p w:rsidRDefault="00191CE6" w:rsidR="00191CE6">
            <w:pPr>
              <w:spacing w:lineRule="auto" w:line="276" w:after="80"/>
              <w:rPr>
                <w:rFonts w:hAnsi="Times New Roman" w:ascii="Times New Roman"/>
                <w:sz w:val="24"/>
                <w:szCs w:val="24"/>
              </w:rPr>
            </w:pPr>
          </w:p>
        </w:tc>
      </w:tr>
      <w:tr w:rsidTr="00191CE6" w:rsidR="00191CE6">
        <w:trPr>
          <w:trHeight w:val="567"/>
        </w:trPr>
        <w:tc>
          <w:tcPr>
            <w:tcW w:type="pct" w:w="327"/>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3.</w:t>
            </w:r>
          </w:p>
        </w:tc>
        <w:tc>
          <w:tcPr>
            <w:tcW w:type="pct" w:w="1015"/>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rPr>
                <w:rFonts w:hAnsi="Times New Roman" w:ascii="Times New Roman"/>
              </w:rPr>
            </w:pPr>
            <w:r>
              <w:rPr>
                <w:rFonts w:hAnsi="Times New Roman" w:ascii="Times New Roman"/>
              </w:rPr>
              <w:t>RECA d.o.o.</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rPr>
            </w:pPr>
            <w:r>
              <w:rPr>
                <w:rFonts w:hAnsi="Times New Roman" w:ascii="Times New Roman"/>
              </w:rPr>
              <w:t>63873177102</w:t>
            </w:r>
          </w:p>
        </w:tc>
        <w:tc>
          <w:tcPr>
            <w:tcW w:type="pct" w:w="821"/>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rPr>
                <w:rFonts w:hAnsi="Times New Roman" w:ascii="Times New Roman"/>
              </w:rPr>
            </w:pPr>
            <w:r>
              <w:rPr>
                <w:rFonts w:hAnsi="Times New Roman" w:ascii="Times New Roman"/>
              </w:rPr>
              <w:t>Varaždin, Kućanska 23</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right"/>
              <w:rPr>
                <w:rFonts w:hAnsi="Times New Roman" w:ascii="Times New Roman"/>
              </w:rPr>
            </w:pPr>
            <w:r>
              <w:rPr>
                <w:rFonts w:hAnsi="Times New Roman" w:ascii="Times New Roman"/>
              </w:rPr>
              <w:t>11.287,69</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jc w:val="right"/>
              <w:rPr>
                <w:rFonts w:hAnsi="Times New Roman" w:ascii="Times New Roman"/>
              </w:rPr>
            </w:pPr>
            <w:r>
              <w:rPr>
                <w:rFonts w:hAnsi="Times New Roman" w:ascii="Times New Roman"/>
              </w:rPr>
              <w:t>11.287,69</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w:t>
            </w:r>
          </w:p>
        </w:tc>
        <w:tc>
          <w:tcPr>
            <w:tcW w:type="pct" w:w="711"/>
            <w:tcBorders>
              <w:top w:space="0" w:sz="4" w:color="auto" w:val="single"/>
              <w:left w:space="0" w:sz="4" w:color="auto" w:val="single"/>
              <w:bottom w:space="0" w:sz="4" w:color="auto" w:val="single"/>
              <w:right w:space="0" w:sz="4" w:color="auto" w:val="single"/>
            </w:tcBorders>
            <w:vAlign w:val="center"/>
          </w:tcPr>
          <w:p w:rsidRDefault="00191CE6" w:rsidR="00191CE6">
            <w:pPr>
              <w:spacing w:lineRule="auto" w:line="276" w:after="80"/>
              <w:rPr>
                <w:rFonts w:hAnsi="Times New Roman" w:ascii="Times New Roman"/>
                <w:sz w:val="24"/>
                <w:szCs w:val="24"/>
              </w:rPr>
            </w:pPr>
          </w:p>
        </w:tc>
      </w:tr>
      <w:tr w:rsidTr="00191CE6" w:rsidR="00191CE6">
        <w:trPr>
          <w:trHeight w:val="547"/>
        </w:trPr>
        <w:tc>
          <w:tcPr>
            <w:tcW w:type="pct" w:w="327"/>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4.</w:t>
            </w:r>
          </w:p>
        </w:tc>
        <w:tc>
          <w:tcPr>
            <w:tcW w:type="pct" w:w="1015"/>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rPr>
                <w:rFonts w:hAnsi="Times New Roman" w:ascii="Times New Roman"/>
              </w:rPr>
            </w:pPr>
            <w:r>
              <w:rPr>
                <w:rFonts w:hAnsi="Times New Roman" w:ascii="Times New Roman"/>
              </w:rPr>
              <w:t>KREDITNA BANKA d.d., , OIB:, u iznosu od 2.582,16</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rPr>
            </w:pPr>
            <w:r>
              <w:rPr>
                <w:rFonts w:hAnsi="Times New Roman" w:ascii="Times New Roman"/>
              </w:rPr>
              <w:t>70663193635</w:t>
            </w:r>
          </w:p>
        </w:tc>
        <w:tc>
          <w:tcPr>
            <w:tcW w:type="pct" w:w="821"/>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rPr>
                <w:rFonts w:hAnsi="Times New Roman" w:ascii="Times New Roman"/>
              </w:rPr>
            </w:pPr>
            <w:r>
              <w:rPr>
                <w:rFonts w:hAnsi="Times New Roman" w:ascii="Times New Roman"/>
              </w:rPr>
              <w:t>Zagreb, Ul. grada Vukovara 74</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right"/>
              <w:rPr>
                <w:rFonts w:hAnsi="Times New Roman" w:ascii="Times New Roman"/>
              </w:rPr>
            </w:pPr>
            <w:r>
              <w:rPr>
                <w:rFonts w:hAnsi="Times New Roman" w:ascii="Times New Roman"/>
              </w:rPr>
              <w:t>2.582,16</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jc w:val="right"/>
              <w:rPr>
                <w:rFonts w:hAnsi="Times New Roman" w:ascii="Times New Roman"/>
              </w:rPr>
            </w:pPr>
            <w:r>
              <w:rPr>
                <w:rFonts w:hAnsi="Times New Roman" w:ascii="Times New Roman"/>
              </w:rPr>
              <w:t>2.582,16</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w:t>
            </w:r>
          </w:p>
        </w:tc>
        <w:tc>
          <w:tcPr>
            <w:tcW w:type="pct" w:w="711"/>
            <w:tcBorders>
              <w:top w:space="0" w:sz="4" w:color="auto" w:val="single"/>
              <w:left w:space="0" w:sz="4" w:color="auto" w:val="single"/>
              <w:bottom w:space="0" w:sz="4" w:color="auto" w:val="single"/>
              <w:right w:space="0" w:sz="4" w:color="auto" w:val="single"/>
            </w:tcBorders>
            <w:vAlign w:val="center"/>
          </w:tcPr>
          <w:p w:rsidRDefault="00191CE6" w:rsidR="00191CE6">
            <w:pPr>
              <w:spacing w:lineRule="auto" w:line="276" w:after="80"/>
              <w:rPr>
                <w:rFonts w:hAnsi="Times New Roman" w:ascii="Times New Roman"/>
                <w:sz w:val="24"/>
                <w:szCs w:val="24"/>
              </w:rPr>
            </w:pPr>
          </w:p>
        </w:tc>
      </w:tr>
      <w:tr w:rsidTr="00191CE6" w:rsidR="00191CE6">
        <w:trPr>
          <w:trHeight w:val="547"/>
        </w:trPr>
        <w:tc>
          <w:tcPr>
            <w:tcW w:type="pct" w:w="327"/>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5.</w:t>
            </w:r>
          </w:p>
        </w:tc>
        <w:tc>
          <w:tcPr>
            <w:tcW w:type="pct" w:w="1015"/>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rPr>
                <w:rFonts w:hAnsi="Times New Roman" w:ascii="Times New Roman"/>
              </w:rPr>
            </w:pPr>
            <w:r>
              <w:rPr>
                <w:rFonts w:hAnsi="Times New Roman" w:ascii="Times New Roman"/>
              </w:rPr>
              <w:t>GRAD SPLIT</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rPr>
            </w:pPr>
            <w:r>
              <w:rPr>
                <w:rFonts w:hAnsi="Times New Roman" w:ascii="Times New Roman"/>
              </w:rPr>
              <w:t>78755598868</w:t>
            </w:r>
          </w:p>
        </w:tc>
        <w:tc>
          <w:tcPr>
            <w:tcW w:type="pct" w:w="821"/>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rPr>
                <w:rFonts w:hAnsi="Times New Roman" w:ascii="Times New Roman"/>
              </w:rPr>
            </w:pPr>
            <w:r>
              <w:rPr>
                <w:rFonts w:hAnsi="Times New Roman" w:ascii="Times New Roman"/>
              </w:rPr>
              <w:t>Split, Branimirova obala 17</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right"/>
              <w:rPr>
                <w:rFonts w:hAnsi="Times New Roman" w:ascii="Times New Roman"/>
              </w:rPr>
            </w:pPr>
            <w:r>
              <w:rPr>
                <w:rFonts w:hAnsi="Times New Roman" w:ascii="Times New Roman"/>
              </w:rPr>
              <w:t>112.243,80</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jc w:val="right"/>
              <w:rPr>
                <w:rFonts w:hAnsi="Times New Roman" w:ascii="Times New Roman"/>
              </w:rPr>
            </w:pPr>
            <w:r>
              <w:rPr>
                <w:rFonts w:hAnsi="Times New Roman" w:ascii="Times New Roman"/>
              </w:rPr>
              <w:t>112.243,80</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w:t>
            </w:r>
          </w:p>
        </w:tc>
        <w:tc>
          <w:tcPr>
            <w:tcW w:type="pct" w:w="711"/>
            <w:tcBorders>
              <w:top w:space="0" w:sz="4" w:color="auto" w:val="single"/>
              <w:left w:space="0" w:sz="4" w:color="auto" w:val="single"/>
              <w:bottom w:space="0" w:sz="4" w:color="auto" w:val="single"/>
              <w:right w:space="0" w:sz="4" w:color="auto" w:val="single"/>
            </w:tcBorders>
            <w:vAlign w:val="center"/>
          </w:tcPr>
          <w:p w:rsidRDefault="00191CE6" w:rsidR="00191CE6">
            <w:pPr>
              <w:spacing w:lineRule="auto" w:line="276" w:after="80"/>
              <w:rPr>
                <w:rFonts w:hAnsi="Times New Roman" w:ascii="Times New Roman"/>
                <w:sz w:val="24"/>
                <w:szCs w:val="24"/>
              </w:rPr>
            </w:pPr>
          </w:p>
        </w:tc>
      </w:tr>
      <w:tr w:rsidTr="00191CE6" w:rsidR="00191CE6">
        <w:trPr>
          <w:trHeight w:val="547"/>
        </w:trPr>
        <w:tc>
          <w:tcPr>
            <w:tcW w:type="pct" w:w="327"/>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6.</w:t>
            </w:r>
          </w:p>
        </w:tc>
        <w:tc>
          <w:tcPr>
            <w:tcW w:type="pct" w:w="1015"/>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rPr>
                <w:rFonts w:hAnsi="Times New Roman" w:ascii="Times New Roman"/>
                <w:sz w:val="24"/>
                <w:szCs w:val="24"/>
              </w:rPr>
            </w:pPr>
            <w:r>
              <w:rPr>
                <w:rFonts w:hAnsi="Times New Roman" w:ascii="Times New Roman"/>
                <w:sz w:val="24"/>
                <w:szCs w:val="24"/>
              </w:rPr>
              <w:t>WÜRTH-HRVATSKA d.o.o.</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52641439848</w:t>
            </w:r>
          </w:p>
        </w:tc>
        <w:tc>
          <w:tcPr>
            <w:tcW w:type="pct" w:w="821"/>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rPr>
                <w:rFonts w:hAnsi="Times New Roman" w:ascii="Times New Roman"/>
                <w:sz w:val="24"/>
                <w:szCs w:val="24"/>
              </w:rPr>
            </w:pPr>
            <w:r>
              <w:rPr>
                <w:rFonts w:hAnsi="Times New Roman" w:ascii="Times New Roman"/>
                <w:sz w:val="24"/>
                <w:szCs w:val="24"/>
              </w:rPr>
              <w:t>Zagreb,Franje Lučića 32</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right"/>
              <w:rPr>
                <w:rFonts w:hAnsi="Times New Roman" w:ascii="Times New Roman"/>
                <w:sz w:val="24"/>
                <w:szCs w:val="24"/>
              </w:rPr>
            </w:pPr>
            <w:r>
              <w:rPr>
                <w:rFonts w:hAnsi="Times New Roman" w:ascii="Times New Roman"/>
                <w:sz w:val="24"/>
                <w:szCs w:val="24"/>
              </w:rPr>
              <w:t>2.652,25</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jc w:val="right"/>
              <w:rPr>
                <w:rFonts w:hAnsi="Times New Roman" w:ascii="Times New Roman"/>
                <w:sz w:val="24"/>
                <w:szCs w:val="24"/>
              </w:rPr>
            </w:pPr>
            <w:r>
              <w:rPr>
                <w:rFonts w:hAnsi="Times New Roman" w:ascii="Times New Roman"/>
                <w:sz w:val="24"/>
                <w:szCs w:val="24"/>
              </w:rPr>
              <w:t>2.652,25</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w:t>
            </w:r>
          </w:p>
        </w:tc>
        <w:tc>
          <w:tcPr>
            <w:tcW w:type="pct" w:w="711"/>
            <w:tcBorders>
              <w:top w:space="0" w:sz="4" w:color="auto" w:val="single"/>
              <w:left w:space="0" w:sz="4" w:color="auto" w:val="single"/>
              <w:bottom w:space="0" w:sz="4" w:color="auto" w:val="single"/>
              <w:right w:space="0" w:sz="4" w:color="auto" w:val="single"/>
            </w:tcBorders>
            <w:vAlign w:val="center"/>
          </w:tcPr>
          <w:p w:rsidRDefault="00191CE6" w:rsidR="00191CE6">
            <w:pPr>
              <w:spacing w:lineRule="auto" w:line="276" w:after="80"/>
              <w:rPr>
                <w:rFonts w:hAnsi="Times New Roman" w:ascii="Times New Roman"/>
                <w:sz w:val="24"/>
                <w:szCs w:val="24"/>
              </w:rPr>
            </w:pPr>
          </w:p>
        </w:tc>
      </w:tr>
      <w:tr w:rsidTr="00191CE6" w:rsidR="00191CE6">
        <w:trPr>
          <w:trHeight w:val="547"/>
        </w:trPr>
        <w:tc>
          <w:tcPr>
            <w:tcW w:type="pct" w:w="327"/>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7.</w:t>
            </w:r>
          </w:p>
        </w:tc>
        <w:tc>
          <w:tcPr>
            <w:tcW w:type="pct" w:w="1015"/>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rPr>
                <w:rFonts w:hAnsi="Times New Roman" w:ascii="Times New Roman"/>
                <w:sz w:val="24"/>
                <w:szCs w:val="24"/>
              </w:rPr>
            </w:pPr>
            <w:r>
              <w:rPr>
                <w:rFonts w:hAnsi="Times New Roman" w:ascii="Times New Roman"/>
                <w:sz w:val="24"/>
                <w:szCs w:val="24"/>
              </w:rPr>
              <w:t>HRVATSKE VODE</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28921383001</w:t>
            </w:r>
          </w:p>
        </w:tc>
        <w:tc>
          <w:tcPr>
            <w:tcW w:type="pct" w:w="821"/>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rPr>
                <w:rFonts w:hAnsi="Times New Roman" w:ascii="Times New Roman"/>
                <w:sz w:val="24"/>
                <w:szCs w:val="24"/>
              </w:rPr>
            </w:pPr>
            <w:r>
              <w:rPr>
                <w:rFonts w:hAnsi="Times New Roman" w:ascii="Times New Roman"/>
                <w:sz w:val="24"/>
                <w:szCs w:val="24"/>
              </w:rPr>
              <w:t xml:space="preserve">Zagreb, </w:t>
            </w:r>
            <w:proofErr w:type="spellStart"/>
            <w:r>
              <w:rPr>
                <w:rFonts w:hAnsi="Times New Roman" w:ascii="Times New Roman"/>
                <w:sz w:val="24"/>
                <w:szCs w:val="24"/>
              </w:rPr>
              <w:t>Ul</w:t>
            </w:r>
            <w:proofErr w:type="spellEnd"/>
            <w:r>
              <w:rPr>
                <w:rFonts w:hAnsi="Times New Roman" w:ascii="Times New Roman"/>
                <w:sz w:val="24"/>
                <w:szCs w:val="24"/>
              </w:rPr>
              <w:t xml:space="preserve"> grada Vukovara 220</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right"/>
              <w:rPr>
                <w:rFonts w:hAnsi="Times New Roman" w:ascii="Times New Roman"/>
                <w:sz w:val="24"/>
                <w:szCs w:val="24"/>
              </w:rPr>
            </w:pPr>
            <w:r>
              <w:rPr>
                <w:rFonts w:hAnsi="Times New Roman" w:ascii="Times New Roman"/>
                <w:sz w:val="24"/>
                <w:szCs w:val="24"/>
              </w:rPr>
              <w:t>588,29</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jc w:val="right"/>
              <w:rPr>
                <w:rFonts w:hAnsi="Times New Roman" w:ascii="Times New Roman"/>
                <w:sz w:val="24"/>
                <w:szCs w:val="24"/>
              </w:rPr>
            </w:pPr>
            <w:r>
              <w:rPr>
                <w:rFonts w:hAnsi="Times New Roman" w:ascii="Times New Roman"/>
                <w:sz w:val="24"/>
                <w:szCs w:val="24"/>
              </w:rPr>
              <w:t>588,29</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w:t>
            </w:r>
          </w:p>
        </w:tc>
        <w:tc>
          <w:tcPr>
            <w:tcW w:type="pct" w:w="711"/>
            <w:tcBorders>
              <w:top w:space="0" w:sz="4" w:color="auto" w:val="single"/>
              <w:left w:space="0" w:sz="4" w:color="auto" w:val="single"/>
              <w:bottom w:space="0" w:sz="4" w:color="auto" w:val="single"/>
              <w:right w:space="0" w:sz="4" w:color="auto" w:val="single"/>
            </w:tcBorders>
            <w:vAlign w:val="center"/>
          </w:tcPr>
          <w:p w:rsidRDefault="00191CE6" w:rsidR="00191CE6">
            <w:pPr>
              <w:spacing w:lineRule="auto" w:line="276" w:after="80"/>
              <w:rPr>
                <w:rFonts w:hAnsi="Times New Roman" w:ascii="Times New Roman"/>
                <w:sz w:val="24"/>
                <w:szCs w:val="24"/>
              </w:rPr>
            </w:pPr>
          </w:p>
        </w:tc>
      </w:tr>
      <w:tr w:rsidTr="00191CE6" w:rsidR="00191CE6">
        <w:trPr>
          <w:trHeight w:val="547"/>
        </w:trPr>
        <w:tc>
          <w:tcPr>
            <w:tcW w:type="pct" w:w="327"/>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8.</w:t>
            </w:r>
          </w:p>
        </w:tc>
        <w:tc>
          <w:tcPr>
            <w:tcW w:type="pct" w:w="1015"/>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rPr>
                <w:rFonts w:hAnsi="Times New Roman" w:ascii="Times New Roman"/>
                <w:sz w:val="24"/>
                <w:szCs w:val="24"/>
              </w:rPr>
            </w:pPr>
            <w:r>
              <w:rPr>
                <w:rFonts w:hAnsi="Times New Roman" w:ascii="Times New Roman"/>
                <w:sz w:val="24"/>
                <w:szCs w:val="24"/>
              </w:rPr>
              <w:t>OPEL SOUTHAEST EUROPE LLC</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26325666611</w:t>
            </w:r>
          </w:p>
        </w:tc>
        <w:tc>
          <w:tcPr>
            <w:tcW w:type="pct" w:w="821"/>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rPr>
                <w:rFonts w:hAnsi="Times New Roman" w:ascii="Times New Roman"/>
                <w:sz w:val="24"/>
                <w:szCs w:val="24"/>
              </w:rPr>
            </w:pPr>
            <w:r>
              <w:rPr>
                <w:rFonts w:hAnsi="Times New Roman" w:ascii="Times New Roman"/>
                <w:sz w:val="24"/>
                <w:szCs w:val="24"/>
              </w:rPr>
              <w:t>Zagreb, D. Tomljanovića 220</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right"/>
              <w:rPr>
                <w:rFonts w:hAnsi="Times New Roman" w:ascii="Times New Roman"/>
                <w:sz w:val="24"/>
                <w:szCs w:val="24"/>
              </w:rPr>
            </w:pPr>
            <w:r>
              <w:rPr>
                <w:rFonts w:hAnsi="Times New Roman" w:ascii="Times New Roman"/>
                <w:sz w:val="24"/>
                <w:szCs w:val="24"/>
              </w:rPr>
              <w:t>136.363,52</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jc w:val="right"/>
              <w:rPr>
                <w:rFonts w:hAnsi="Times New Roman" w:ascii="Times New Roman"/>
                <w:sz w:val="24"/>
                <w:szCs w:val="24"/>
              </w:rPr>
            </w:pPr>
            <w:r>
              <w:rPr>
                <w:rFonts w:hAnsi="Times New Roman" w:ascii="Times New Roman"/>
                <w:sz w:val="24"/>
                <w:szCs w:val="24"/>
              </w:rPr>
              <w:t>136.363,52</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w:t>
            </w:r>
          </w:p>
        </w:tc>
        <w:tc>
          <w:tcPr>
            <w:tcW w:type="pct" w:w="711"/>
            <w:tcBorders>
              <w:top w:space="0" w:sz="4" w:color="auto" w:val="single"/>
              <w:left w:space="0" w:sz="4" w:color="auto" w:val="single"/>
              <w:bottom w:space="0" w:sz="4" w:color="auto" w:val="single"/>
              <w:right w:space="0" w:sz="4" w:color="auto" w:val="single"/>
            </w:tcBorders>
            <w:vAlign w:val="center"/>
          </w:tcPr>
          <w:p w:rsidRDefault="00191CE6" w:rsidR="00191CE6">
            <w:pPr>
              <w:spacing w:lineRule="auto" w:line="276" w:after="80"/>
              <w:rPr>
                <w:rFonts w:hAnsi="Times New Roman" w:ascii="Times New Roman"/>
                <w:sz w:val="24"/>
                <w:szCs w:val="24"/>
              </w:rPr>
            </w:pPr>
          </w:p>
        </w:tc>
      </w:tr>
      <w:tr w:rsidTr="00191CE6" w:rsidR="00191CE6">
        <w:trPr>
          <w:trHeight w:val="547"/>
        </w:trPr>
        <w:tc>
          <w:tcPr>
            <w:tcW w:type="pct" w:w="327"/>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9.</w:t>
            </w:r>
          </w:p>
        </w:tc>
        <w:tc>
          <w:tcPr>
            <w:tcW w:type="pct" w:w="1015"/>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rPr>
                <w:rFonts w:hAnsi="Times New Roman" w:ascii="Times New Roman"/>
                <w:sz w:val="24"/>
                <w:szCs w:val="24"/>
              </w:rPr>
            </w:pPr>
            <w:r>
              <w:rPr>
                <w:rFonts w:hAnsi="Times New Roman" w:ascii="Times New Roman"/>
                <w:sz w:val="24"/>
                <w:szCs w:val="24"/>
              </w:rPr>
              <w:t xml:space="preserve">HRVATSKE ŠUME d.o.o., </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69693144506</w:t>
            </w:r>
          </w:p>
        </w:tc>
        <w:tc>
          <w:tcPr>
            <w:tcW w:type="pct" w:w="821"/>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rPr>
                <w:rFonts w:hAnsi="Times New Roman" w:ascii="Times New Roman"/>
                <w:sz w:val="24"/>
                <w:szCs w:val="24"/>
              </w:rPr>
            </w:pPr>
            <w:r>
              <w:rPr>
                <w:rFonts w:hAnsi="Times New Roman" w:ascii="Times New Roman"/>
                <w:sz w:val="24"/>
                <w:szCs w:val="24"/>
              </w:rPr>
              <w:t>Zagreb, Ul. grada Vukovara 220</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right"/>
              <w:rPr>
                <w:rFonts w:hAnsi="Times New Roman" w:ascii="Times New Roman"/>
                <w:sz w:val="24"/>
                <w:szCs w:val="24"/>
              </w:rPr>
            </w:pPr>
            <w:r>
              <w:rPr>
                <w:rFonts w:hAnsi="Times New Roman" w:ascii="Times New Roman"/>
                <w:sz w:val="24"/>
                <w:szCs w:val="24"/>
              </w:rPr>
              <w:t>13.548,50</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jc w:val="right"/>
              <w:rPr>
                <w:rFonts w:hAnsi="Times New Roman" w:ascii="Times New Roman"/>
                <w:sz w:val="24"/>
                <w:szCs w:val="24"/>
              </w:rPr>
            </w:pPr>
            <w:r>
              <w:rPr>
                <w:rFonts w:hAnsi="Times New Roman" w:ascii="Times New Roman"/>
                <w:sz w:val="24"/>
                <w:szCs w:val="24"/>
              </w:rPr>
              <w:t>13.548,50</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w:t>
            </w:r>
          </w:p>
        </w:tc>
        <w:tc>
          <w:tcPr>
            <w:tcW w:type="pct" w:w="711"/>
            <w:tcBorders>
              <w:top w:space="0" w:sz="4" w:color="auto" w:val="single"/>
              <w:left w:space="0" w:sz="4" w:color="auto" w:val="single"/>
              <w:bottom w:space="0" w:sz="4" w:color="auto" w:val="single"/>
              <w:right w:space="0" w:sz="4" w:color="auto" w:val="single"/>
            </w:tcBorders>
            <w:vAlign w:val="center"/>
          </w:tcPr>
          <w:p w:rsidRDefault="00191CE6" w:rsidR="00191CE6">
            <w:pPr>
              <w:spacing w:lineRule="auto" w:line="276" w:after="80"/>
              <w:rPr>
                <w:rFonts w:hAnsi="Times New Roman" w:ascii="Times New Roman"/>
                <w:sz w:val="24"/>
                <w:szCs w:val="24"/>
              </w:rPr>
            </w:pPr>
          </w:p>
        </w:tc>
      </w:tr>
      <w:tr w:rsidTr="00191CE6" w:rsidR="00191CE6">
        <w:trPr>
          <w:trHeight w:val="547"/>
        </w:trPr>
        <w:tc>
          <w:tcPr>
            <w:tcW w:type="pct" w:w="327"/>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10.</w:t>
            </w:r>
          </w:p>
        </w:tc>
        <w:tc>
          <w:tcPr>
            <w:tcW w:type="pct" w:w="1015"/>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rPr>
                <w:rFonts w:hAnsi="Times New Roman" w:ascii="Times New Roman"/>
                <w:sz w:val="24"/>
                <w:szCs w:val="24"/>
              </w:rPr>
            </w:pPr>
            <w:r>
              <w:rPr>
                <w:rFonts w:hAnsi="Times New Roman" w:ascii="Times New Roman"/>
                <w:sz w:val="24"/>
                <w:szCs w:val="24"/>
              </w:rPr>
              <w:t>GRAD ZAGREB</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61817894937</w:t>
            </w:r>
          </w:p>
        </w:tc>
        <w:tc>
          <w:tcPr>
            <w:tcW w:type="pct" w:w="821"/>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rPr>
                <w:rFonts w:hAnsi="Times New Roman" w:ascii="Times New Roman"/>
                <w:sz w:val="24"/>
                <w:szCs w:val="24"/>
              </w:rPr>
            </w:pPr>
            <w:r>
              <w:rPr>
                <w:rFonts w:hAnsi="Times New Roman" w:ascii="Times New Roman"/>
                <w:sz w:val="24"/>
                <w:szCs w:val="24"/>
              </w:rPr>
              <w:t>Zagreb, Trg S. Radića 1</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right"/>
              <w:rPr>
                <w:rFonts w:hAnsi="Times New Roman" w:ascii="Times New Roman"/>
                <w:sz w:val="24"/>
                <w:szCs w:val="24"/>
              </w:rPr>
            </w:pPr>
            <w:r>
              <w:rPr>
                <w:rFonts w:hAnsi="Times New Roman" w:ascii="Times New Roman"/>
                <w:sz w:val="24"/>
                <w:szCs w:val="24"/>
              </w:rPr>
              <w:t>2.440,60</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jc w:val="right"/>
              <w:rPr>
                <w:rFonts w:hAnsi="Times New Roman" w:ascii="Times New Roman"/>
                <w:sz w:val="24"/>
                <w:szCs w:val="24"/>
              </w:rPr>
            </w:pPr>
            <w:r>
              <w:rPr>
                <w:rFonts w:hAnsi="Times New Roman" w:ascii="Times New Roman"/>
                <w:sz w:val="24"/>
                <w:szCs w:val="24"/>
              </w:rPr>
              <w:t>2.440,60</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w:t>
            </w:r>
          </w:p>
        </w:tc>
        <w:tc>
          <w:tcPr>
            <w:tcW w:type="pct" w:w="711"/>
            <w:tcBorders>
              <w:top w:space="0" w:sz="4" w:color="auto" w:val="single"/>
              <w:left w:space="0" w:sz="4" w:color="auto" w:val="single"/>
              <w:bottom w:space="0" w:sz="4" w:color="auto" w:val="single"/>
              <w:right w:space="0" w:sz="4" w:color="auto" w:val="single"/>
            </w:tcBorders>
            <w:vAlign w:val="center"/>
          </w:tcPr>
          <w:p w:rsidRDefault="00191CE6" w:rsidR="00191CE6">
            <w:pPr>
              <w:spacing w:lineRule="auto" w:line="276" w:after="80"/>
              <w:rPr>
                <w:rFonts w:hAnsi="Times New Roman" w:ascii="Times New Roman"/>
                <w:sz w:val="24"/>
                <w:szCs w:val="24"/>
              </w:rPr>
            </w:pPr>
          </w:p>
        </w:tc>
      </w:tr>
      <w:tr w:rsidTr="00191CE6" w:rsidR="00191CE6">
        <w:trPr>
          <w:trHeight w:val="547"/>
        </w:trPr>
        <w:tc>
          <w:tcPr>
            <w:tcW w:type="pct" w:w="327"/>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11.</w:t>
            </w:r>
          </w:p>
        </w:tc>
        <w:tc>
          <w:tcPr>
            <w:tcW w:type="pct" w:w="1015"/>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rPr>
                <w:rFonts w:hAnsi="Times New Roman" w:ascii="Times New Roman"/>
                <w:sz w:val="24"/>
                <w:szCs w:val="24"/>
              </w:rPr>
            </w:pPr>
            <w:r>
              <w:rPr>
                <w:rFonts w:hAnsi="Times New Roman" w:ascii="Times New Roman"/>
                <w:sz w:val="24"/>
                <w:szCs w:val="24"/>
              </w:rPr>
              <w:t>ZAGREBAČKI HOLDING d.d.</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85584865987</w:t>
            </w:r>
          </w:p>
        </w:tc>
        <w:tc>
          <w:tcPr>
            <w:tcW w:type="pct" w:w="821"/>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rPr>
                <w:rFonts w:hAnsi="Times New Roman" w:ascii="Times New Roman"/>
                <w:sz w:val="24"/>
                <w:szCs w:val="24"/>
              </w:rPr>
            </w:pPr>
            <w:r>
              <w:rPr>
                <w:rFonts w:hAnsi="Times New Roman" w:ascii="Times New Roman"/>
                <w:sz w:val="24"/>
                <w:szCs w:val="24"/>
              </w:rPr>
              <w:t>Zagreb, Ul. grada Vukovara 41</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right"/>
              <w:rPr>
                <w:rFonts w:hAnsi="Times New Roman" w:ascii="Times New Roman"/>
                <w:sz w:val="24"/>
                <w:szCs w:val="24"/>
              </w:rPr>
            </w:pPr>
            <w:r>
              <w:rPr>
                <w:rFonts w:hAnsi="Times New Roman" w:ascii="Times New Roman"/>
                <w:sz w:val="24"/>
                <w:szCs w:val="24"/>
              </w:rPr>
              <w:t>1.457,09</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right"/>
              <w:rPr>
                <w:rFonts w:hAnsi="Times New Roman" w:ascii="Times New Roman"/>
                <w:sz w:val="24"/>
                <w:szCs w:val="24"/>
              </w:rPr>
            </w:pPr>
            <w:r>
              <w:rPr>
                <w:rFonts w:hAnsi="Times New Roman" w:ascii="Times New Roman"/>
                <w:sz w:val="24"/>
                <w:szCs w:val="24"/>
              </w:rPr>
              <w:t>1.457,09</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jc w:val="center"/>
              <w:rPr>
                <w:rFonts w:hAnsi="Times New Roman" w:ascii="Times New Roman"/>
                <w:sz w:val="24"/>
                <w:szCs w:val="24"/>
              </w:rPr>
            </w:pPr>
            <w:r>
              <w:rPr>
                <w:rFonts w:hAnsi="Times New Roman" w:ascii="Times New Roman"/>
                <w:sz w:val="24"/>
                <w:szCs w:val="24"/>
              </w:rPr>
              <w:t>-</w:t>
            </w:r>
          </w:p>
        </w:tc>
        <w:tc>
          <w:tcPr>
            <w:tcW w:type="pct" w:w="711"/>
            <w:tcBorders>
              <w:top w:space="0" w:sz="4" w:color="auto" w:val="single"/>
              <w:left w:space="0" w:sz="4" w:color="auto" w:val="single"/>
              <w:bottom w:space="0" w:sz="4" w:color="auto" w:val="single"/>
              <w:right w:space="0" w:sz="4" w:color="auto" w:val="single"/>
            </w:tcBorders>
            <w:vAlign w:val="center"/>
          </w:tcPr>
          <w:p w:rsidRDefault="00191CE6" w:rsidR="00191CE6">
            <w:pPr>
              <w:spacing w:lineRule="auto" w:line="276" w:after="80"/>
              <w:rPr>
                <w:rFonts w:hAnsi="Times New Roman" w:ascii="Times New Roman"/>
                <w:sz w:val="24"/>
                <w:szCs w:val="24"/>
              </w:rPr>
            </w:pPr>
          </w:p>
        </w:tc>
      </w:tr>
      <w:tr w:rsidTr="00191CE6" w:rsidR="00191CE6">
        <w:trPr>
          <w:trHeight w:val="547"/>
        </w:trPr>
        <w:tc>
          <w:tcPr>
            <w:tcW w:type="pct" w:w="327"/>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12.</w:t>
            </w:r>
          </w:p>
        </w:tc>
        <w:tc>
          <w:tcPr>
            <w:tcW w:type="pct" w:w="1015"/>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rPr>
                <w:rFonts w:hAnsi="Times New Roman" w:ascii="Times New Roman"/>
                <w:sz w:val="24"/>
                <w:szCs w:val="24"/>
              </w:rPr>
            </w:pPr>
            <w:r>
              <w:rPr>
                <w:rFonts w:hAnsi="Times New Roman" w:ascii="Times New Roman"/>
                <w:sz w:val="24"/>
                <w:szCs w:val="24"/>
              </w:rPr>
              <w:t>ČISTOĆA d.o.o.</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34663224103</w:t>
            </w:r>
          </w:p>
        </w:tc>
        <w:tc>
          <w:tcPr>
            <w:tcW w:type="pct" w:w="821"/>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rPr>
                <w:rFonts w:hAnsi="Times New Roman" w:ascii="Times New Roman"/>
                <w:sz w:val="24"/>
                <w:szCs w:val="24"/>
              </w:rPr>
            </w:pPr>
            <w:r>
              <w:rPr>
                <w:rFonts w:hAnsi="Times New Roman" w:ascii="Times New Roman"/>
                <w:sz w:val="24"/>
                <w:szCs w:val="24"/>
              </w:rPr>
              <w:t xml:space="preserve">Split, Put </w:t>
            </w:r>
            <w:proofErr w:type="spellStart"/>
            <w:r>
              <w:rPr>
                <w:rFonts w:hAnsi="Times New Roman" w:ascii="Times New Roman"/>
                <w:sz w:val="24"/>
                <w:szCs w:val="24"/>
              </w:rPr>
              <w:t>Plokita</w:t>
            </w:r>
            <w:proofErr w:type="spellEnd"/>
            <w:r>
              <w:rPr>
                <w:rFonts w:hAnsi="Times New Roman" w:ascii="Times New Roman"/>
                <w:sz w:val="24"/>
                <w:szCs w:val="24"/>
              </w:rPr>
              <w:t xml:space="preserve"> 81</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right"/>
              <w:rPr>
                <w:rFonts w:hAnsi="Times New Roman" w:ascii="Times New Roman"/>
                <w:sz w:val="24"/>
                <w:szCs w:val="24"/>
              </w:rPr>
            </w:pPr>
            <w:r>
              <w:rPr>
                <w:rFonts w:hAnsi="Times New Roman" w:ascii="Times New Roman"/>
                <w:sz w:val="24"/>
                <w:szCs w:val="24"/>
              </w:rPr>
              <w:t>2.788,51</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jc w:val="right"/>
              <w:rPr>
                <w:rFonts w:hAnsi="Times New Roman" w:ascii="Times New Roman"/>
                <w:sz w:val="24"/>
                <w:szCs w:val="24"/>
              </w:rPr>
            </w:pPr>
            <w:r>
              <w:rPr>
                <w:rFonts w:hAnsi="Times New Roman" w:ascii="Times New Roman"/>
                <w:sz w:val="24"/>
                <w:szCs w:val="24"/>
              </w:rPr>
              <w:t>2.788,51</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w:t>
            </w:r>
          </w:p>
        </w:tc>
        <w:tc>
          <w:tcPr>
            <w:tcW w:type="pct" w:w="711"/>
            <w:tcBorders>
              <w:top w:space="0" w:sz="4" w:color="auto" w:val="single"/>
              <w:left w:space="0" w:sz="4" w:color="auto" w:val="single"/>
              <w:bottom w:space="0" w:sz="4" w:color="auto" w:val="single"/>
              <w:right w:space="0" w:sz="4" w:color="auto" w:val="single"/>
            </w:tcBorders>
            <w:vAlign w:val="center"/>
          </w:tcPr>
          <w:p w:rsidRDefault="00191CE6" w:rsidR="00191CE6">
            <w:pPr>
              <w:spacing w:lineRule="auto" w:line="276" w:after="80"/>
              <w:rPr>
                <w:rFonts w:hAnsi="Times New Roman" w:ascii="Times New Roman"/>
                <w:sz w:val="24"/>
                <w:szCs w:val="24"/>
              </w:rPr>
            </w:pPr>
          </w:p>
        </w:tc>
      </w:tr>
      <w:tr w:rsidTr="00191CE6" w:rsidR="00191CE6">
        <w:trPr>
          <w:trHeight w:val="547"/>
        </w:trPr>
        <w:tc>
          <w:tcPr>
            <w:tcW w:type="pct" w:w="327"/>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13.</w:t>
            </w:r>
          </w:p>
        </w:tc>
        <w:tc>
          <w:tcPr>
            <w:tcW w:type="pct" w:w="1015"/>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rPr>
                <w:rFonts w:hAnsi="Times New Roman" w:ascii="Times New Roman"/>
                <w:sz w:val="24"/>
                <w:szCs w:val="24"/>
              </w:rPr>
            </w:pPr>
            <w:r>
              <w:rPr>
                <w:rFonts w:hAnsi="Times New Roman" w:ascii="Times New Roman"/>
                <w:sz w:val="24"/>
                <w:szCs w:val="24"/>
              </w:rPr>
              <w:t>HEP OPSKRBA d.o.o.</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63073332379</w:t>
            </w:r>
          </w:p>
        </w:tc>
        <w:tc>
          <w:tcPr>
            <w:tcW w:type="pct" w:w="821"/>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rPr>
                <w:rFonts w:hAnsi="Times New Roman" w:ascii="Times New Roman"/>
                <w:sz w:val="24"/>
                <w:szCs w:val="24"/>
              </w:rPr>
            </w:pPr>
            <w:r>
              <w:rPr>
                <w:rFonts w:hAnsi="Times New Roman" w:ascii="Times New Roman"/>
                <w:sz w:val="24"/>
                <w:szCs w:val="24"/>
              </w:rPr>
              <w:t>Zagreb, Ul. grada Vukovara 37</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right"/>
              <w:rPr>
                <w:rFonts w:hAnsi="Times New Roman" w:ascii="Times New Roman"/>
                <w:sz w:val="24"/>
                <w:szCs w:val="24"/>
              </w:rPr>
            </w:pPr>
            <w:r>
              <w:rPr>
                <w:rFonts w:hAnsi="Times New Roman" w:ascii="Times New Roman"/>
                <w:sz w:val="24"/>
                <w:szCs w:val="24"/>
              </w:rPr>
              <w:t>5.173,90</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jc w:val="right"/>
              <w:rPr>
                <w:rFonts w:hAnsi="Times New Roman" w:ascii="Times New Roman"/>
                <w:sz w:val="24"/>
                <w:szCs w:val="24"/>
              </w:rPr>
            </w:pPr>
            <w:r>
              <w:rPr>
                <w:rFonts w:hAnsi="Times New Roman" w:ascii="Times New Roman"/>
                <w:sz w:val="24"/>
                <w:szCs w:val="24"/>
              </w:rPr>
              <w:t>5.173,90</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w:t>
            </w:r>
          </w:p>
        </w:tc>
        <w:tc>
          <w:tcPr>
            <w:tcW w:type="pct" w:w="711"/>
            <w:tcBorders>
              <w:top w:space="0" w:sz="4" w:color="auto" w:val="single"/>
              <w:left w:space="0" w:sz="4" w:color="auto" w:val="single"/>
              <w:bottom w:space="0" w:sz="4" w:color="auto" w:val="single"/>
              <w:right w:space="0" w:sz="4" w:color="auto" w:val="single"/>
            </w:tcBorders>
            <w:vAlign w:val="center"/>
          </w:tcPr>
          <w:p w:rsidRDefault="00191CE6" w:rsidR="00191CE6">
            <w:pPr>
              <w:spacing w:lineRule="auto" w:line="276" w:after="80"/>
              <w:rPr>
                <w:rFonts w:hAnsi="Times New Roman" w:ascii="Times New Roman"/>
                <w:sz w:val="24"/>
                <w:szCs w:val="24"/>
              </w:rPr>
            </w:pPr>
          </w:p>
        </w:tc>
      </w:tr>
      <w:tr w:rsidTr="00191CE6" w:rsidR="00191CE6">
        <w:trPr>
          <w:trHeight w:val="547"/>
        </w:trPr>
        <w:tc>
          <w:tcPr>
            <w:tcW w:type="pct" w:w="327"/>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14.</w:t>
            </w:r>
          </w:p>
        </w:tc>
        <w:tc>
          <w:tcPr>
            <w:tcW w:type="pct" w:w="1015"/>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rPr>
                <w:rFonts w:hAnsi="Times New Roman" w:ascii="Times New Roman"/>
                <w:sz w:val="24"/>
                <w:szCs w:val="24"/>
              </w:rPr>
            </w:pPr>
            <w:r>
              <w:rPr>
                <w:rFonts w:hAnsi="Times New Roman" w:ascii="Times New Roman"/>
                <w:sz w:val="24"/>
                <w:szCs w:val="24"/>
              </w:rPr>
              <w:t>HRVATSKA RADIOTELEVIZIJA</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68419124305</w:t>
            </w:r>
          </w:p>
        </w:tc>
        <w:tc>
          <w:tcPr>
            <w:tcW w:type="pct" w:w="821"/>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rPr>
                <w:rFonts w:hAnsi="Times New Roman" w:ascii="Times New Roman"/>
                <w:sz w:val="24"/>
                <w:szCs w:val="24"/>
              </w:rPr>
            </w:pPr>
            <w:r>
              <w:rPr>
                <w:rFonts w:hAnsi="Times New Roman" w:ascii="Times New Roman"/>
                <w:sz w:val="24"/>
                <w:szCs w:val="24"/>
              </w:rPr>
              <w:t>Zagreb, Prisavlje 3</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right"/>
              <w:rPr>
                <w:rFonts w:hAnsi="Times New Roman" w:ascii="Times New Roman"/>
                <w:sz w:val="24"/>
                <w:szCs w:val="24"/>
              </w:rPr>
            </w:pPr>
            <w:r>
              <w:rPr>
                <w:rFonts w:hAnsi="Times New Roman" w:ascii="Times New Roman"/>
                <w:sz w:val="24"/>
                <w:szCs w:val="24"/>
              </w:rPr>
              <w:t>8.656,29</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jc w:val="right"/>
              <w:rPr>
                <w:rFonts w:hAnsi="Times New Roman" w:ascii="Times New Roman"/>
                <w:sz w:val="24"/>
                <w:szCs w:val="24"/>
              </w:rPr>
            </w:pPr>
            <w:r>
              <w:rPr>
                <w:rFonts w:hAnsi="Times New Roman" w:ascii="Times New Roman"/>
                <w:sz w:val="24"/>
                <w:szCs w:val="24"/>
              </w:rPr>
              <w:t>8.656,29</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w:t>
            </w:r>
          </w:p>
        </w:tc>
        <w:tc>
          <w:tcPr>
            <w:tcW w:type="pct" w:w="711"/>
            <w:tcBorders>
              <w:top w:space="0" w:sz="4" w:color="auto" w:val="single"/>
              <w:left w:space="0" w:sz="4" w:color="auto" w:val="single"/>
              <w:bottom w:space="0" w:sz="4" w:color="auto" w:val="single"/>
              <w:right w:space="0" w:sz="4" w:color="auto" w:val="single"/>
            </w:tcBorders>
            <w:vAlign w:val="center"/>
          </w:tcPr>
          <w:p w:rsidRDefault="00191CE6" w:rsidR="00191CE6">
            <w:pPr>
              <w:spacing w:lineRule="auto" w:line="276" w:after="80"/>
              <w:rPr>
                <w:rFonts w:hAnsi="Times New Roman" w:ascii="Times New Roman"/>
                <w:sz w:val="24"/>
                <w:szCs w:val="24"/>
              </w:rPr>
            </w:pPr>
          </w:p>
        </w:tc>
      </w:tr>
      <w:tr w:rsidTr="00191CE6" w:rsidR="00191CE6">
        <w:trPr>
          <w:trHeight w:val="547"/>
        </w:trPr>
        <w:tc>
          <w:tcPr>
            <w:tcW w:type="pct" w:w="327"/>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15.</w:t>
            </w:r>
          </w:p>
        </w:tc>
        <w:tc>
          <w:tcPr>
            <w:tcW w:type="pct" w:w="1015"/>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rPr>
                <w:rFonts w:hAnsi="Times New Roman" w:ascii="Times New Roman"/>
                <w:sz w:val="24"/>
                <w:szCs w:val="24"/>
              </w:rPr>
            </w:pPr>
            <w:r>
              <w:rPr>
                <w:rFonts w:hAnsi="Times New Roman" w:ascii="Times New Roman"/>
                <w:sz w:val="24"/>
                <w:szCs w:val="24"/>
              </w:rPr>
              <w:t>VODOVOD I KANALIZACIJA d.o.o.</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56826138353</w:t>
            </w:r>
          </w:p>
        </w:tc>
        <w:tc>
          <w:tcPr>
            <w:tcW w:type="pct" w:w="821"/>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rPr>
                <w:rFonts w:hAnsi="Times New Roman" w:ascii="Times New Roman"/>
                <w:sz w:val="24"/>
                <w:szCs w:val="24"/>
              </w:rPr>
            </w:pPr>
            <w:r>
              <w:rPr>
                <w:rFonts w:hAnsi="Times New Roman" w:ascii="Times New Roman"/>
                <w:sz w:val="24"/>
                <w:szCs w:val="24"/>
              </w:rPr>
              <w:t>Zagreb, Biokovska 3</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right"/>
              <w:rPr>
                <w:rFonts w:hAnsi="Times New Roman" w:ascii="Times New Roman"/>
                <w:sz w:val="24"/>
                <w:szCs w:val="24"/>
              </w:rPr>
            </w:pPr>
            <w:r>
              <w:rPr>
                <w:rFonts w:hAnsi="Times New Roman" w:ascii="Times New Roman"/>
                <w:sz w:val="24"/>
                <w:szCs w:val="24"/>
              </w:rPr>
              <w:t>607,07</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jc w:val="right"/>
              <w:rPr>
                <w:rFonts w:hAnsi="Times New Roman" w:ascii="Times New Roman"/>
                <w:sz w:val="24"/>
                <w:szCs w:val="24"/>
              </w:rPr>
            </w:pPr>
            <w:r>
              <w:rPr>
                <w:rFonts w:hAnsi="Times New Roman" w:ascii="Times New Roman"/>
                <w:sz w:val="24"/>
                <w:szCs w:val="24"/>
              </w:rPr>
              <w:t>607,07</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w:t>
            </w:r>
          </w:p>
        </w:tc>
        <w:tc>
          <w:tcPr>
            <w:tcW w:type="pct" w:w="711"/>
            <w:tcBorders>
              <w:top w:space="0" w:sz="4" w:color="auto" w:val="single"/>
              <w:left w:space="0" w:sz="4" w:color="auto" w:val="single"/>
              <w:bottom w:space="0" w:sz="4" w:color="auto" w:val="single"/>
              <w:right w:space="0" w:sz="4" w:color="auto" w:val="single"/>
            </w:tcBorders>
            <w:vAlign w:val="center"/>
          </w:tcPr>
          <w:p w:rsidRDefault="00191CE6" w:rsidR="00191CE6">
            <w:pPr>
              <w:spacing w:lineRule="auto" w:line="276" w:after="80"/>
              <w:rPr>
                <w:rFonts w:hAnsi="Times New Roman" w:ascii="Times New Roman"/>
                <w:sz w:val="24"/>
                <w:szCs w:val="24"/>
              </w:rPr>
            </w:pPr>
          </w:p>
        </w:tc>
      </w:tr>
      <w:tr w:rsidTr="00191CE6" w:rsidR="00191CE6">
        <w:trPr>
          <w:trHeight w:val="547"/>
        </w:trPr>
        <w:tc>
          <w:tcPr>
            <w:tcW w:type="pct" w:w="327"/>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lastRenderedPageBreak/>
              <w:t>16.</w:t>
            </w:r>
          </w:p>
        </w:tc>
        <w:tc>
          <w:tcPr>
            <w:tcW w:type="pct" w:w="1015"/>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rPr>
                <w:rFonts w:hAnsi="Times New Roman" w:ascii="Times New Roman"/>
                <w:sz w:val="24"/>
                <w:szCs w:val="24"/>
              </w:rPr>
            </w:pPr>
            <w:r>
              <w:rPr>
                <w:rFonts w:hAnsi="Times New Roman" w:ascii="Times New Roman"/>
                <w:sz w:val="24"/>
                <w:szCs w:val="24"/>
              </w:rPr>
              <w:t>TEHNOPLAST d.o.o.</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70676517267</w:t>
            </w:r>
          </w:p>
        </w:tc>
        <w:tc>
          <w:tcPr>
            <w:tcW w:type="pct" w:w="821"/>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rPr>
                <w:rFonts w:hAnsi="Times New Roman" w:ascii="Times New Roman"/>
                <w:sz w:val="24"/>
                <w:szCs w:val="24"/>
              </w:rPr>
            </w:pPr>
            <w:r>
              <w:rPr>
                <w:rFonts w:hAnsi="Times New Roman" w:ascii="Times New Roman"/>
                <w:sz w:val="24"/>
                <w:szCs w:val="24"/>
              </w:rPr>
              <w:t>Split, Ul. Slobode 5</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right"/>
              <w:rPr>
                <w:rFonts w:hAnsi="Times New Roman" w:ascii="Times New Roman"/>
                <w:sz w:val="24"/>
                <w:szCs w:val="24"/>
              </w:rPr>
            </w:pPr>
            <w:r>
              <w:rPr>
                <w:rFonts w:hAnsi="Times New Roman" w:ascii="Times New Roman"/>
                <w:sz w:val="24"/>
                <w:szCs w:val="24"/>
              </w:rPr>
              <w:t>10.063,50</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jc w:val="right"/>
              <w:rPr>
                <w:rFonts w:hAnsi="Times New Roman" w:ascii="Times New Roman"/>
                <w:sz w:val="24"/>
                <w:szCs w:val="24"/>
              </w:rPr>
            </w:pPr>
            <w:r>
              <w:rPr>
                <w:rFonts w:hAnsi="Times New Roman" w:ascii="Times New Roman"/>
                <w:sz w:val="24"/>
                <w:szCs w:val="24"/>
              </w:rPr>
              <w:t>10.063,50</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w:t>
            </w:r>
          </w:p>
        </w:tc>
        <w:tc>
          <w:tcPr>
            <w:tcW w:type="pct" w:w="711"/>
            <w:tcBorders>
              <w:top w:space="0" w:sz="4" w:color="auto" w:val="single"/>
              <w:left w:space="0" w:sz="4" w:color="auto" w:val="single"/>
              <w:bottom w:space="0" w:sz="4" w:color="auto" w:val="single"/>
              <w:right w:space="0" w:sz="4" w:color="auto" w:val="single"/>
            </w:tcBorders>
            <w:vAlign w:val="center"/>
          </w:tcPr>
          <w:p w:rsidRDefault="00191CE6" w:rsidR="00191CE6">
            <w:pPr>
              <w:spacing w:lineRule="auto" w:line="276" w:after="80"/>
              <w:rPr>
                <w:rFonts w:hAnsi="Times New Roman" w:ascii="Times New Roman"/>
                <w:sz w:val="24"/>
                <w:szCs w:val="24"/>
              </w:rPr>
            </w:pPr>
          </w:p>
        </w:tc>
      </w:tr>
      <w:tr w:rsidTr="00191CE6" w:rsidR="00191CE6">
        <w:trPr>
          <w:trHeight w:val="547"/>
        </w:trPr>
        <w:tc>
          <w:tcPr>
            <w:tcW w:type="pct" w:w="327"/>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17.</w:t>
            </w:r>
          </w:p>
        </w:tc>
        <w:tc>
          <w:tcPr>
            <w:tcW w:type="pct" w:w="1015"/>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rPr>
                <w:rFonts w:hAnsi="Times New Roman" w:ascii="Times New Roman"/>
                <w:sz w:val="24"/>
                <w:szCs w:val="24"/>
              </w:rPr>
            </w:pPr>
            <w:r>
              <w:rPr>
                <w:rFonts w:hAnsi="Times New Roman" w:ascii="Times New Roman"/>
                <w:sz w:val="24"/>
                <w:szCs w:val="24"/>
              </w:rPr>
              <w:t>BERNER d.o.o.</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66471923099</w:t>
            </w:r>
          </w:p>
        </w:tc>
        <w:tc>
          <w:tcPr>
            <w:tcW w:type="pct" w:w="821"/>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rPr>
                <w:rFonts w:hAnsi="Times New Roman" w:ascii="Times New Roman"/>
                <w:sz w:val="24"/>
                <w:szCs w:val="24"/>
              </w:rPr>
            </w:pPr>
            <w:r>
              <w:rPr>
                <w:rFonts w:hAnsi="Times New Roman" w:ascii="Times New Roman"/>
                <w:sz w:val="24"/>
                <w:szCs w:val="24"/>
              </w:rPr>
              <w:t>Split, Majstorska 9</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right"/>
              <w:rPr>
                <w:rFonts w:hAnsi="Times New Roman" w:ascii="Times New Roman"/>
                <w:sz w:val="24"/>
                <w:szCs w:val="24"/>
              </w:rPr>
            </w:pPr>
            <w:r>
              <w:rPr>
                <w:rFonts w:hAnsi="Times New Roman" w:ascii="Times New Roman"/>
                <w:sz w:val="24"/>
                <w:szCs w:val="24"/>
              </w:rPr>
              <w:t>4.119,45</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spacing w:lineRule="auto" w:line="276" w:after="80"/>
              <w:jc w:val="right"/>
              <w:rPr>
                <w:rFonts w:hAnsi="Times New Roman" w:ascii="Times New Roman"/>
                <w:sz w:val="24"/>
                <w:szCs w:val="24"/>
              </w:rPr>
            </w:pPr>
            <w:r>
              <w:rPr>
                <w:rFonts w:hAnsi="Times New Roman" w:ascii="Times New Roman"/>
                <w:sz w:val="24"/>
                <w:szCs w:val="24"/>
              </w:rPr>
              <w:t>4.119,45</w:t>
            </w:r>
          </w:p>
        </w:tc>
        <w:tc>
          <w:tcPr>
            <w:tcW w:type="pct" w:w="531"/>
            <w:tcBorders>
              <w:top w:space="0" w:sz="4" w:color="auto" w:val="single"/>
              <w:left w:space="0" w:sz="4" w:color="auto" w:val="single"/>
              <w:bottom w:space="0" w:sz="4" w:color="auto" w:val="single"/>
              <w:right w:space="0" w:sz="4" w:color="auto" w:val="single"/>
            </w:tcBorders>
            <w:vAlign w:val="center"/>
            <w:hideMark/>
          </w:tcPr>
          <w:p w:rsidRDefault="00191CE6" w:rsidR="00191CE6">
            <w:pPr>
              <w:pStyle w:val="Bezproreda"/>
              <w:spacing w:lineRule="auto" w:line="276"/>
              <w:jc w:val="center"/>
              <w:rPr>
                <w:rFonts w:hAnsi="Times New Roman" w:ascii="Times New Roman"/>
                <w:sz w:val="24"/>
                <w:szCs w:val="24"/>
              </w:rPr>
            </w:pPr>
            <w:r>
              <w:rPr>
                <w:rFonts w:hAnsi="Times New Roman" w:ascii="Times New Roman"/>
                <w:sz w:val="24"/>
                <w:szCs w:val="24"/>
              </w:rPr>
              <w:t>-</w:t>
            </w:r>
          </w:p>
        </w:tc>
        <w:tc>
          <w:tcPr>
            <w:tcW w:type="pct" w:w="711"/>
            <w:tcBorders>
              <w:top w:space="0" w:sz="4" w:color="auto" w:val="single"/>
              <w:left w:space="0" w:sz="4" w:color="auto" w:val="single"/>
              <w:bottom w:space="0" w:sz="4" w:color="auto" w:val="single"/>
              <w:right w:space="0" w:sz="4" w:color="auto" w:val="single"/>
            </w:tcBorders>
            <w:vAlign w:val="center"/>
          </w:tcPr>
          <w:p w:rsidRDefault="00191CE6" w:rsidR="00191CE6">
            <w:pPr>
              <w:spacing w:lineRule="auto" w:line="276" w:after="80"/>
              <w:rPr>
                <w:rFonts w:hAnsi="Times New Roman" w:ascii="Times New Roman"/>
                <w:sz w:val="24"/>
                <w:szCs w:val="24"/>
              </w:rPr>
            </w:pPr>
          </w:p>
        </w:tc>
      </w:tr>
    </w:tbl>
    <w:p w:rsidRDefault="00191CE6" w:rsidP="00191CE6" w:rsidR="00191CE6">
      <w:pPr>
        <w:pStyle w:val="Bezproreda"/>
        <w:rPr>
          <w:rFonts w:hAnsi="Times New Roman" w:ascii="Times New Roman"/>
          <w:sz w:val="16"/>
          <w:szCs w:val="16"/>
        </w:rPr>
      </w:pPr>
    </w:p>
    <w:p w:rsidRDefault="00191CE6" w:rsidP="00191CE6" w:rsidR="00191CE6">
      <w:pPr>
        <w:pStyle w:val="Bezproreda"/>
        <w:rPr>
          <w:rFonts w:hAnsi="Times New Roman" w:ascii="Times New Roman"/>
          <w:sz w:val="24"/>
        </w:rPr>
      </w:pPr>
      <w:r>
        <w:rPr>
          <w:rFonts w:hAnsi="Times New Roman" w:ascii="Times New Roman"/>
          <w:sz w:val="24"/>
        </w:rPr>
        <w:t>Split, 19. lipnja 2018.g.</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bookmarkStart w:name="_GoBack" w:id="0"/>
      <w:bookmarkEnd w:id="0"/>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Sudac:</w:t>
      </w:r>
    </w:p>
    <w:p w:rsidRDefault="00191CE6" w:rsidP="00191CE6" w:rsidR="00191CE6" w:rsidRPr="00191CE6">
      <w:pPr>
        <w:pStyle w:val="Bezproreda"/>
        <w:rPr>
          <w:rFonts w:hAnsi="Times New Roman" w:ascii="Times New Roman"/>
          <w:sz w:val="24"/>
          <w:szCs w:val="24"/>
        </w:rPr>
      </w:pPr>
      <w:r>
        <w:rPr>
          <w:rFonts w:hAnsi="Times New Roman" w:ascii="Times New Roman"/>
          <w:sz w:val="16"/>
          <w:szCs w:val="16"/>
        </w:rPr>
        <w:tab/>
      </w:r>
      <w:r>
        <w:rPr>
          <w:rFonts w:hAnsi="Times New Roman" w:ascii="Times New Roman"/>
          <w:sz w:val="16"/>
          <w:szCs w:val="16"/>
        </w:rPr>
        <w:tab/>
      </w:r>
      <w:r>
        <w:rPr>
          <w:rFonts w:hAnsi="Times New Roman" w:ascii="Times New Roman"/>
          <w:sz w:val="16"/>
          <w:szCs w:val="16"/>
        </w:rPr>
        <w:tab/>
      </w:r>
      <w:r>
        <w:rPr>
          <w:rFonts w:hAnsi="Times New Roman" w:ascii="Times New Roman"/>
          <w:sz w:val="16"/>
          <w:szCs w:val="16"/>
        </w:rPr>
        <w:tab/>
      </w:r>
      <w:r w:rsidRPr="00191CE6">
        <w:rPr>
          <w:rFonts w:hAnsi="Times New Roman" w:ascii="Times New Roman"/>
          <w:sz w:val="24"/>
          <w:szCs w:val="24"/>
        </w:rPr>
        <w:t>Srđan  Gavranić</w:t>
      </w:r>
    </w:p>
    <w:p w:rsidRDefault="00191CE6" w:rsidP="007A5D1D" w:rsidR="00191CE6" w:rsidRPr="007A5D1D">
      <w:pPr>
        <w:jc w:val="both"/>
        <w:rPr>
          <w:rFonts w:eastAsia="Times New Roman" w:hAnsi="Times New Roman" w:ascii="Times New Roman"/>
          <w:lang w:eastAsia="hr-HR"/>
        </w:rPr>
      </w:pPr>
    </w:p>
    <w:sectPr w:rsidSect="003007A0" w:rsidR="00191CE6" w:rsidRPr="007A5D1D">
      <w:headerReference w:type="even" r:id="rId12"/>
      <w:headerReference w:type="default" r:id="rId13"/>
      <w:pgSz w:h="16838" w:w="11906"/>
      <w:pgMar w:gutter="0" w:footer="720" w:header="720" w:left="1797" w:bottom="1276"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700C" w:rsidP="00FF6404" w:rsidR="00BE700C">
      <w:r>
        <w:separator/>
      </w:r>
    </w:p>
  </w:endnote>
  <w:endnote w:id="0" w:type="continuationSeparator">
    <w:p w:rsidRDefault="00BE700C" w:rsidP="00FF6404" w:rsidR="00BE70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700C" w:rsidP="00FF6404" w:rsidR="00BE700C">
      <w:r>
        <w:separator/>
      </w:r>
    </w:p>
  </w:footnote>
  <w:footnote w:id="0" w:type="continuationSeparator">
    <w:p w:rsidRDefault="00BE700C" w:rsidP="00FF6404" w:rsidR="00BE70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7A0" w:rsidP="003007A0" w:rsidR="003007A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007A0" w:rsidR="003007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7A0" w:rsidP="003007A0" w:rsidR="003007A0"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191CE6">
      <w:rPr>
        <w:rStyle w:val="Brojstranice"/>
        <w:noProof/>
        <w:sz w:val="20"/>
        <w:szCs w:val="20"/>
      </w:rPr>
      <w:t>6</w:t>
    </w:r>
    <w:r w:rsidRPr="00105AD2">
      <w:rPr>
        <w:rStyle w:val="Brojstranice"/>
        <w:sz w:val="20"/>
        <w:szCs w:val="20"/>
      </w:rPr>
      <w:fldChar w:fldCharType="end"/>
    </w:r>
  </w:p>
  <w:p w:rsidRDefault="003007A0" w:rsidP="003007A0" w:rsidR="003007A0">
    <w:pPr>
      <w:jc w:val="right"/>
      <w:rPr>
        <w:rFonts w:hAnsi="Times New Roman" w:ascii="Times New Roman"/>
        <w:b/>
      </w:rPr>
    </w:pPr>
    <w:proofErr w:type="spellStart"/>
    <w:r w:rsidRPr="00FF6404">
      <w:rPr>
        <w:rFonts w:hAnsi="Times New Roman" w:ascii="Times New Roman"/>
        <w:b/>
      </w:rPr>
      <w:t>Posl</w:t>
    </w:r>
    <w:proofErr w:type="spellEnd"/>
    <w:r w:rsidRPr="00FF6404">
      <w:rPr>
        <w:rFonts w:hAnsi="Times New Roman" w:ascii="Times New Roman"/>
        <w:b/>
      </w:rPr>
      <w:t xml:space="preserve">. br. 6-St. </w:t>
    </w:r>
    <w:r w:rsidR="00EA543F">
      <w:rPr>
        <w:rFonts w:hAnsi="Times New Roman" w:ascii="Times New Roman"/>
        <w:b/>
      </w:rPr>
      <w:t>12</w:t>
    </w:r>
    <w:r w:rsidR="00E1529A">
      <w:rPr>
        <w:rFonts w:hAnsi="Times New Roman" w:ascii="Times New Roman"/>
        <w:b/>
      </w:rPr>
      <w:t>01</w:t>
    </w:r>
    <w:r w:rsidRPr="00FF6404">
      <w:rPr>
        <w:rFonts w:hAnsi="Times New Roman" w:ascii="Times New Roman"/>
        <w:b/>
      </w:rPr>
      <w:t>/201</w:t>
    </w:r>
    <w:r w:rsidR="00EA543F">
      <w:rPr>
        <w:rFonts w:hAnsi="Times New Roman" w:ascii="Times New Roman"/>
        <w:b/>
      </w:rPr>
      <w:t>6</w:t>
    </w:r>
    <w:r w:rsidRPr="00FF6404">
      <w:rPr>
        <w:rFonts w:hAnsi="Times New Roman" w:ascii="Times New Roman"/>
        <w:b/>
      </w:rPr>
      <w:t>-</w:t>
    </w:r>
    <w:r w:rsidR="007E7660">
      <w:rPr>
        <w:rFonts w:hAnsi="Times New Roman" w:ascii="Times New Roman"/>
        <w:b/>
      </w:rPr>
      <w:t>3</w:t>
    </w:r>
    <w:r w:rsidR="005E7558">
      <w:rPr>
        <w:rFonts w:hAnsi="Times New Roman" w:ascii="Times New Roman"/>
        <w:b/>
      </w:rPr>
      <w:t>6</w:t>
    </w:r>
  </w:p>
  <w:p w:rsidRDefault="007E7660" w:rsidP="003007A0" w:rsidR="007E7660" w:rsidRPr="00FF6404">
    <w:pPr>
      <w:jc w:val="right"/>
      <w:rPr>
        <w:rFonts w:hAnsi="Times New Roman" w:ascii="Times New Roman"/>
        <w:b/>
      </w:rPr>
    </w:pPr>
  </w:p>
  <w:p w:rsidRDefault="003007A0" w:rsidP="003007A0" w:rsidR="003007A0" w:rsidRPr="009D47B0">
    <w:pPr>
      <w:jc w:val="right"/>
      <w:rPr>
        <w:b/>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4874352"/>
    <w:multiLevelType w:val="hybridMultilevel"/>
    <w:tmpl w:val="C6B4937C"/>
    <w:lvl w:tplc="E3FA834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9E81567"/>
    <w:multiLevelType w:val="hybridMultilevel"/>
    <w:tmpl w:val="F88E2396"/>
    <w:lvl w:tplc="041A000F" w:ilvl="0">
      <w:start w:val="1"/>
      <w:numFmt w:val="decimal"/>
      <w:lvlText w:val="%1."/>
      <w:lvlJc w:val="left"/>
      <w:pPr>
        <w:ind w:hanging="360" w:left="1572"/>
      </w:pPr>
      <w:rPr>
        <w:rFonts w:hint="default"/>
      </w:rPr>
    </w:lvl>
    <w:lvl w:tentative="true"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3">
    <w:nsid w:val="1BAA6F60"/>
    <w:multiLevelType w:val="hybridMultilevel"/>
    <w:tmpl w:val="82B4B3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CAC1A90"/>
    <w:multiLevelType w:val="hybridMultilevel"/>
    <w:tmpl w:val="449449E8"/>
    <w:lvl w:tplc="B5B091D0" w:ilvl="0">
      <w:start w:val="1"/>
      <w:numFmt w:val="upperRoman"/>
      <w:lvlText w:val="%1."/>
      <w:lvlJc w:val="left"/>
      <w:pPr>
        <w:ind w:hanging="720" w:left="1080"/>
      </w:pPr>
      <w:rPr>
        <w:rFonts w:cs="Times New Roman" w:eastAsia="Times New Roman" w:hAnsi="Times New Roman" w:ascii="Times New Roman"/>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4C5C2118"/>
    <w:multiLevelType w:val="hybridMultilevel"/>
    <w:tmpl w:val="1DCC5A66"/>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7">
    <w:nsid w:val="63405B62"/>
    <w:multiLevelType w:val="hybridMultilevel"/>
    <w:tmpl w:val="09B0F45E"/>
    <w:lvl w:tplc="041A000F" w:ilvl="0">
      <w:start w:val="1"/>
      <w:numFmt w:val="decimal"/>
      <w:lvlText w:val="%1."/>
      <w:lvlJc w:val="left"/>
      <w:pPr>
        <w:ind w:hanging="360" w:left="1998"/>
      </w:pPr>
      <w:rPr>
        <w:rFonts w:hint="default"/>
      </w:rPr>
    </w:lvl>
    <w:lvl w:tentative="true" w:tplc="041A0019" w:ilvl="1">
      <w:start w:val="1"/>
      <w:numFmt w:val="lowerLetter"/>
      <w:lvlText w:val="%2."/>
      <w:lvlJc w:val="left"/>
      <w:pPr>
        <w:ind w:hanging="360" w:left="2718"/>
      </w:pPr>
    </w:lvl>
    <w:lvl w:tentative="true" w:tplc="041A001B" w:ilvl="2">
      <w:start w:val="1"/>
      <w:numFmt w:val="lowerRoman"/>
      <w:lvlText w:val="%3."/>
      <w:lvlJc w:val="right"/>
      <w:pPr>
        <w:ind w:hanging="180" w:left="3438"/>
      </w:pPr>
    </w:lvl>
    <w:lvl w:tentative="true" w:tplc="041A000F" w:ilvl="3">
      <w:start w:val="1"/>
      <w:numFmt w:val="decimal"/>
      <w:lvlText w:val="%4."/>
      <w:lvlJc w:val="left"/>
      <w:pPr>
        <w:ind w:hanging="360" w:left="4158"/>
      </w:pPr>
    </w:lvl>
    <w:lvl w:tentative="true" w:tplc="041A0019" w:ilvl="4">
      <w:start w:val="1"/>
      <w:numFmt w:val="lowerLetter"/>
      <w:lvlText w:val="%5."/>
      <w:lvlJc w:val="left"/>
      <w:pPr>
        <w:ind w:hanging="360" w:left="4878"/>
      </w:pPr>
    </w:lvl>
    <w:lvl w:tentative="true" w:tplc="041A001B" w:ilvl="5">
      <w:start w:val="1"/>
      <w:numFmt w:val="lowerRoman"/>
      <w:lvlText w:val="%6."/>
      <w:lvlJc w:val="right"/>
      <w:pPr>
        <w:ind w:hanging="180" w:left="5598"/>
      </w:pPr>
    </w:lvl>
    <w:lvl w:tentative="true" w:tplc="041A000F" w:ilvl="6">
      <w:start w:val="1"/>
      <w:numFmt w:val="decimal"/>
      <w:lvlText w:val="%7."/>
      <w:lvlJc w:val="left"/>
      <w:pPr>
        <w:ind w:hanging="360" w:left="6318"/>
      </w:pPr>
    </w:lvl>
    <w:lvl w:tentative="true" w:tplc="041A0019" w:ilvl="7">
      <w:start w:val="1"/>
      <w:numFmt w:val="lowerLetter"/>
      <w:lvlText w:val="%8."/>
      <w:lvlJc w:val="left"/>
      <w:pPr>
        <w:ind w:hanging="360" w:left="7038"/>
      </w:pPr>
    </w:lvl>
    <w:lvl w:tentative="true" w:tplc="041A001B" w:ilvl="8">
      <w:start w:val="1"/>
      <w:numFmt w:val="lowerRoman"/>
      <w:lvlText w:val="%9."/>
      <w:lvlJc w:val="right"/>
      <w:pPr>
        <w:ind w:hanging="180" w:left="7758"/>
      </w:pPr>
    </w:lvl>
  </w:abstractNum>
  <w:num w:numId="1">
    <w:abstractNumId w:val="5"/>
  </w:num>
  <w:num w:numId="2">
    <w:abstractNumId w:val="2"/>
  </w:num>
  <w:num w:numId="3">
    <w:abstractNumId w:val="1"/>
  </w:num>
  <w:num w:numId="4">
    <w:abstractNumId w:val="6"/>
  </w:num>
  <w:num w:numId="5">
    <w:abstractNumId w:val="7"/>
  </w:num>
  <w:num w:numId="6">
    <w:abstractNumId w:val="3"/>
  </w:num>
  <w:num w:numId="7">
    <w:abstractNumId w:val="0"/>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6404"/>
    <w:rsid w:val="00015022"/>
    <w:rsid w:val="00015D23"/>
    <w:rsid w:val="00055626"/>
    <w:rsid w:val="00065AE6"/>
    <w:rsid w:val="000A3435"/>
    <w:rsid w:val="000A4116"/>
    <w:rsid w:val="001572A7"/>
    <w:rsid w:val="00191CE6"/>
    <w:rsid w:val="001968CE"/>
    <w:rsid w:val="002410EC"/>
    <w:rsid w:val="003007A0"/>
    <w:rsid w:val="0034628A"/>
    <w:rsid w:val="003723E2"/>
    <w:rsid w:val="00397162"/>
    <w:rsid w:val="003A6E8C"/>
    <w:rsid w:val="003B6799"/>
    <w:rsid w:val="003F2BEA"/>
    <w:rsid w:val="003F47FE"/>
    <w:rsid w:val="0044772B"/>
    <w:rsid w:val="0046452F"/>
    <w:rsid w:val="00465665"/>
    <w:rsid w:val="004A6D45"/>
    <w:rsid w:val="004B4BCA"/>
    <w:rsid w:val="004F67B0"/>
    <w:rsid w:val="00502974"/>
    <w:rsid w:val="00553165"/>
    <w:rsid w:val="005565F8"/>
    <w:rsid w:val="00586E89"/>
    <w:rsid w:val="005A5864"/>
    <w:rsid w:val="005D3473"/>
    <w:rsid w:val="005D4A17"/>
    <w:rsid w:val="005E7558"/>
    <w:rsid w:val="00600A2E"/>
    <w:rsid w:val="00603F07"/>
    <w:rsid w:val="006150DB"/>
    <w:rsid w:val="006641FC"/>
    <w:rsid w:val="00664C58"/>
    <w:rsid w:val="00694705"/>
    <w:rsid w:val="006F59A0"/>
    <w:rsid w:val="00744D33"/>
    <w:rsid w:val="007A5D1D"/>
    <w:rsid w:val="007E7660"/>
    <w:rsid w:val="00811F8B"/>
    <w:rsid w:val="00823E15"/>
    <w:rsid w:val="00870B30"/>
    <w:rsid w:val="00993AEF"/>
    <w:rsid w:val="009C09F4"/>
    <w:rsid w:val="00A0755D"/>
    <w:rsid w:val="00A22E20"/>
    <w:rsid w:val="00A305AD"/>
    <w:rsid w:val="00A67DB1"/>
    <w:rsid w:val="00A91EE9"/>
    <w:rsid w:val="00AC55C7"/>
    <w:rsid w:val="00AE5FE4"/>
    <w:rsid w:val="00B765F5"/>
    <w:rsid w:val="00B870F6"/>
    <w:rsid w:val="00BA01E7"/>
    <w:rsid w:val="00BE700C"/>
    <w:rsid w:val="00C47261"/>
    <w:rsid w:val="00D11A2A"/>
    <w:rsid w:val="00D570CB"/>
    <w:rsid w:val="00DA5A47"/>
    <w:rsid w:val="00DA7E93"/>
    <w:rsid w:val="00E1529A"/>
    <w:rsid w:val="00E60384"/>
    <w:rsid w:val="00E73124"/>
    <w:rsid w:val="00EA543F"/>
    <w:rsid w:val="00ED523B"/>
    <w:rsid w:val="00EF2026"/>
    <w:rsid w:val="00F1606D"/>
    <w:rsid w:val="00F8103C"/>
    <w:rsid w:val="00FB70FE"/>
    <w:rsid w:val="00FF4591"/>
    <w:rsid w:val="00FF558F"/>
    <w:rsid w:val="00FF64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F6404"/>
    <w:pPr>
      <w:tabs>
        <w:tab w:pos="4536" w:val="center"/>
        <w:tab w:pos="9072" w:val="right"/>
      </w:tabs>
    </w:pPr>
    <w:rPr>
      <w:rFonts w:eastAsia="Times New Roman" w:hAnsi="Times New Roman" w:ascii="Times New Roman"/>
      <w:sz w:val="24"/>
      <w:szCs w:val="24"/>
      <w:lang w:eastAsia="hr-HR"/>
    </w:rPr>
  </w:style>
  <w:style w:customStyle="true" w:styleId="ZaglavljeChar" w:type="character">
    <w:name w:val="Zaglavlje Char"/>
    <w:link w:val="Zaglavlje"/>
    <w:rsid w:val="00FF6404"/>
    <w:rPr>
      <w:rFonts w:eastAsia="Times New Roman" w:hAnsi="Times New Roman" w:ascii="Times New Roman"/>
      <w:sz w:val="24"/>
      <w:szCs w:val="24"/>
    </w:rPr>
  </w:style>
  <w:style w:styleId="Brojstranice" w:type="character">
    <w:name w:val="page number"/>
    <w:rsid w:val="00FF6404"/>
  </w:style>
  <w:style w:styleId="Podnoje" w:type="paragraph">
    <w:name w:val="footer"/>
    <w:basedOn w:val="Normal"/>
    <w:link w:val="PodnojeChar"/>
    <w:uiPriority w:val="99"/>
    <w:unhideWhenUsed/>
    <w:rsid w:val="00FF6404"/>
    <w:pPr>
      <w:tabs>
        <w:tab w:pos="4536" w:val="center"/>
        <w:tab w:pos="9072" w:val="right"/>
      </w:tabs>
    </w:pPr>
  </w:style>
  <w:style w:customStyle="true" w:styleId="PodnojeChar" w:type="character">
    <w:name w:val="Podnožje Char"/>
    <w:link w:val="Podnoje"/>
    <w:uiPriority w:val="99"/>
    <w:rsid w:val="00FF6404"/>
    <w:rPr>
      <w:sz w:val="22"/>
      <w:szCs w:val="22"/>
      <w:lang w:eastAsia="en-US"/>
    </w:rPr>
  </w:style>
  <w:style w:styleId="Tekstbalonia" w:type="paragraph">
    <w:name w:val="Balloon Text"/>
    <w:basedOn w:val="Normal"/>
    <w:link w:val="TekstbaloniaChar"/>
    <w:uiPriority w:val="99"/>
    <w:semiHidden/>
    <w:unhideWhenUsed/>
    <w:rsid w:val="00FF5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558F"/>
    <w:rPr>
      <w:rFonts w:cs="Tahoma" w:hAnsi="Tahoma" w:ascii="Tahoma"/>
      <w:sz w:val="16"/>
      <w:szCs w:val="16"/>
      <w:lang w:eastAsia="en-US"/>
    </w:rPr>
  </w:style>
  <w:style w:styleId="Odlomakpopisa" w:type="paragraph">
    <w:name w:val="List Paragraph"/>
    <w:basedOn w:val="Normal"/>
    <w:uiPriority w:val="99"/>
    <w:qFormat/>
    <w:rsid w:val="00397162"/>
    <w:pPr>
      <w:ind w:left="720"/>
      <w:contextualSpacing/>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E7558"/>
    <w:rPr>
      <w:color w:val="808080"/>
      <w:bdr w:space="0" w:sz="0" w:color="auto" w:val="none"/>
      <w:shd w:fill="CCFFFF" w:color="auto" w:val="clear"/>
    </w:rPr>
  </w:style>
  <w:style w:customStyle="true" w:styleId="eSPISCCParagraphDefaultFont" w:type="character">
    <w:name w:val="eSPIS_CC_Paragraph Default Font"/>
    <w:basedOn w:val="Zadanifontodlomka"/>
    <w:rsid w:val="005E7558"/>
    <w:rPr>
      <w:rFonts w:cs="Times New Roman" w:eastAsia="Times New Roman" w:hAnsi="Times New Roman" w:ascii="Times New Roman"/>
      <w:color w:val="000000"/>
      <w:sz w:val="24"/>
      <w:bdr w:space="0" w:sz="0" w:color="auto" w:val="none"/>
      <w:shd w:fill="auto" w:color="auto" w:val="clear"/>
      <w:lang w:eastAsia="hr-HR" w:val="hr-HR"/>
    </w:rPr>
  </w:style>
  <w:style w:customStyle="true" w:styleId="PozadinaSvijetloZuta" w:type="character">
    <w:name w:val="Pozadina_SvijetloZuta"/>
    <w:basedOn w:val="Zadanifontodlomka"/>
    <w:rsid w:val="005E7558"/>
    <w:rPr>
      <w:rFonts w:eastAsia="Times New Roman" w:hAnsi="Times New Roman" w:ascii="Times New Roman"/>
      <w:color w:val="000000"/>
      <w:bdr w:space="0" w:sz="0" w:color="auto" w:val="none"/>
      <w:shd w:fill="FFFFCC" w:color="auto" w:val="clear"/>
      <w:lang w:eastAsia="hr-HR" w:val="hr-HR"/>
    </w:rPr>
  </w:style>
  <w:style w:customStyle="true" w:styleId="PozadinaSvijetloCrvena" w:type="character">
    <w:name w:val="Pozadina_SvijetloCrvena"/>
    <w:basedOn w:val="eSPISCCParagraphDefaultFont"/>
    <w:rsid w:val="005E7558"/>
    <w:rPr>
      <w:rFonts w:cs="Times New Roman" w:eastAsia="Times New Roman" w:hAnsi="Times New Roman" w:ascii="Times New Roman"/>
      <w:color w:val="000000"/>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E7558"/>
    <w:rPr>
      <w:rFonts w:cs="Times New Roman" w:eastAsia="Times New Roman" w:hAnsi="Times New Roman" w:ascii="Times New Roman"/>
      <w:color w:val="000000"/>
      <w:sz w:val="24"/>
      <w:bdr w:space="0" w:sz="0" w:color="auto" w:val="none"/>
      <w:shd w:fill="CCFFCC" w:color="auto" w:val="clear"/>
      <w:lang w:eastAsia="hr-HR" w:val="hr-HR"/>
    </w:rPr>
  </w:style>
  <w:style w:styleId="Bezproreda" w:type="paragraph">
    <w:name w:val="No Spacing"/>
    <w:uiPriority w:val="1"/>
    <w:qFormat/>
    <w:rsid w:val="00191CE6"/>
    <w:pPr>
      <w:spacing w:after="80"/>
    </w:pPr>
    <w:rPr>
      <w:rFonts w:eastAsia="Times New Roman"/>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F6404"/>
    <w:pPr>
      <w:tabs>
        <w:tab w:pos="4536" w:val="center"/>
        <w:tab w:pos="9072" w:val="right"/>
      </w:tabs>
    </w:pPr>
    <w:rPr>
      <w:rFonts w:ascii="Times New Roman" w:eastAsia="Times New Roman" w:hAnsi="Times New Roman"/>
      <w:sz w:val="24"/>
      <w:szCs w:val="24"/>
      <w:lang w:eastAsia="hr-HR"/>
    </w:rPr>
  </w:style>
  <w:style w:customStyle="1" w:styleId="ZaglavljeChar" w:type="character">
    <w:name w:val="Zaglavlje Char"/>
    <w:link w:val="Zaglavlje"/>
    <w:rsid w:val="00FF6404"/>
    <w:rPr>
      <w:rFonts w:ascii="Times New Roman" w:eastAsia="Times New Roman" w:hAnsi="Times New Roman"/>
      <w:sz w:val="24"/>
      <w:szCs w:val="24"/>
    </w:rPr>
  </w:style>
  <w:style w:styleId="Brojstranice" w:type="character">
    <w:name w:val="page number"/>
    <w:rsid w:val="00FF6404"/>
  </w:style>
  <w:style w:styleId="Podnoje" w:type="paragraph">
    <w:name w:val="footer"/>
    <w:basedOn w:val="Normal"/>
    <w:link w:val="PodnojeChar"/>
    <w:uiPriority w:val="99"/>
    <w:unhideWhenUsed/>
    <w:rsid w:val="00FF6404"/>
    <w:pPr>
      <w:tabs>
        <w:tab w:pos="4536" w:val="center"/>
        <w:tab w:pos="9072" w:val="right"/>
      </w:tabs>
    </w:pPr>
  </w:style>
  <w:style w:customStyle="1" w:styleId="PodnojeChar" w:type="character">
    <w:name w:val="Podnožje Char"/>
    <w:link w:val="Podnoje"/>
    <w:uiPriority w:val="99"/>
    <w:rsid w:val="00FF6404"/>
    <w:rPr>
      <w:sz w:val="22"/>
      <w:szCs w:val="22"/>
      <w:lang w:eastAsia="en-US"/>
    </w:rPr>
  </w:style>
  <w:style w:styleId="Tekstbalonia" w:type="paragraph">
    <w:name w:val="Balloon Text"/>
    <w:basedOn w:val="Normal"/>
    <w:link w:val="TekstbaloniaChar"/>
    <w:uiPriority w:val="99"/>
    <w:semiHidden/>
    <w:unhideWhenUsed/>
    <w:rsid w:val="00FF5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FF558F"/>
    <w:rPr>
      <w:rFonts w:ascii="Tahoma" w:cs="Tahoma" w:hAnsi="Tahoma"/>
      <w:sz w:val="16"/>
      <w:szCs w:val="16"/>
      <w:lang w:eastAsia="en-US"/>
    </w:rPr>
  </w:style>
  <w:style w:styleId="Odlomakpopisa" w:type="paragraph">
    <w:name w:val="List Paragraph"/>
    <w:basedOn w:val="Normal"/>
    <w:uiPriority w:val="99"/>
    <w:qFormat/>
    <w:rsid w:val="00397162"/>
    <w:pPr>
      <w:ind w:left="720"/>
      <w:contextualSpacing/>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5E7558"/>
    <w:rPr>
      <w:color w:val="808080"/>
      <w:bdr w:color="auto" w:space="0" w:sz="0" w:val="none"/>
      <w:shd w:color="auto" w:fill="CCFFFF" w:val="clear"/>
    </w:rPr>
  </w:style>
  <w:style w:customStyle="1" w:styleId="eSPISCCParagraphDefaultFont" w:type="character">
    <w:name w:val="eSPIS_CC_Paragraph Default Font"/>
    <w:basedOn w:val="Zadanifontodlomka"/>
    <w:rsid w:val="005E7558"/>
    <w:rPr>
      <w:rFonts w:ascii="Times New Roman" w:cs="Times New Roman" w:eastAsia="Times New Roman" w:hAnsi="Times New Roman"/>
      <w:color w:val="000000"/>
      <w:sz w:val="24"/>
      <w:bdr w:color="auto" w:space="0" w:sz="0" w:val="none"/>
      <w:shd w:color="auto" w:fill="auto" w:val="clear"/>
      <w:lang w:eastAsia="hr-HR" w:val="hr-HR"/>
    </w:rPr>
  </w:style>
  <w:style w:customStyle="1" w:styleId="PozadinaSvijetloZuta" w:type="character">
    <w:name w:val="Pozadina_SvijetloZuta"/>
    <w:basedOn w:val="Zadanifontodlomka"/>
    <w:rsid w:val="005E7558"/>
    <w:rPr>
      <w:rFonts w:ascii="Times New Roman" w:eastAsia="Times New Roman" w:hAnsi="Times New Roman"/>
      <w:color w:val="000000"/>
      <w:bdr w:color="auto" w:space="0" w:sz="0" w:val="none"/>
      <w:shd w:color="auto" w:fill="FFFFCC" w:val="clear"/>
      <w:lang w:eastAsia="hr-HR" w:val="hr-HR"/>
    </w:rPr>
  </w:style>
  <w:style w:customStyle="1" w:styleId="PozadinaSvijetloCrvena" w:type="character">
    <w:name w:val="Pozadina_SvijetloCrvena"/>
    <w:basedOn w:val="eSPISCCParagraphDefaultFont"/>
    <w:rsid w:val="005E7558"/>
    <w:rPr>
      <w:rFonts w:ascii="Times New Roman" w:cs="Times New Roman" w:eastAsia="Times New Roman" w:hAnsi="Times New Roman"/>
      <w:color w:val="00000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E7558"/>
    <w:rPr>
      <w:rFonts w:ascii="Times New Roman" w:cs="Times New Roman" w:eastAsia="Times New Roman" w:hAnsi="Times New Roman"/>
      <w:color w:val="000000"/>
      <w:sz w:val="24"/>
      <w:bdr w:color="auto" w:space="0" w:sz="0" w:val="none"/>
      <w:shd w:color="auto" w:fill="CCFFCC" w:val="clear"/>
      <w:lang w:eastAsia="hr-HR" w:val="hr-HR"/>
    </w:rPr>
  </w:style>
  <w:style w:styleId="Bezproreda" w:type="paragraph">
    <w:name w:val="No Spacing"/>
    <w:uiPriority w:val="1"/>
    <w:qFormat/>
    <w:rsid w:val="00191CE6"/>
    <w:pPr>
      <w:spacing w:after="80"/>
    </w:pPr>
    <w:rPr>
      <w:rFonts w:eastAsia="Times New Roman"/>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757130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2018.</izvorni_sadrzaj>
    <derivirana_varijabla naziv="DomainObject.DatumDonosenjaOdluke_1">19.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St-1201/2016-36</izvorni_sadrzaj>
    <derivirana_varijabla naziv="DomainObject.Oznaka_1">St-1201/2016-36</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1201</izvorni_sadrzaj>
    <derivirana_varijabla naziv="DomainObject.Predmet.Broj_1">1201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u plavom registratoru
na polici</izvorni_sadrzaj>
    <derivirana_varijabla naziv="DomainObject.Predmet.Opis_1">prijave tražbina u plavom registratoru
na polici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St-1201/2016</izvorni_sadrzaj>
    <derivirana_varijabla naziv="DomainObject.Predmet.OznakaBroj_1">St-1201/2016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Prijedlog FINA-e po obustavi postupka predstečajne nagodbe Stpn-84/2015</izvorni_sadrzaj>
    <derivirana_varijabla naziv="DomainObject.Predmet.PrimjedbaSuca_1">Prijedlog FINA-e po obustavi postupka predstečajne nagodbe Stpn-84/2015</derivirana_varijabla>
  </DomainObject.Predmet.PrimjedbaSuca>
  <DomainObject.Predmet.ProtustrankaFormated>
    <izvorni_sadrzaj>  AUTO PRODAJNI CENTAR MUŠE, d.o.o. za trgovinu i usluge</izvorni_sadrzaj>
    <derivirana_varijabla naziv="DomainObject.Predmet.ProtustrankaFormated_1">  AUTO PRODAJNI CENTAR MUŠE, d.o.o. za trgovinu i usluge</derivirana_varijabla>
  </DomainObject.Predmet.ProtustrankaFormated>
  <DomainObject.Predmet.ProtustrankaFormatedOIB>
    <izvorni_sadrzaj>  AUTO PRODAJNI CENTAR MUŠE, d.o.o. za trgovinu i usluge, OIB 34663224103</izvorni_sadrzaj>
    <derivirana_varijabla naziv="DomainObject.Predmet.ProtustrankaFormatedOIB_1">  AUTO PRODAJNI CENTAR MUŠE, d.o.o. za trgovinu i usluge, OIB 34663224103</derivirana_varijabla>
  </DomainObject.Predmet.ProtustrankaFormatedOIB>
  <DomainObject.Predmet.ProtustrankaFormatedWithAdress>
    <izvorni_sadrzaj> AUTO PRODAJNI CENTAR MUŠE, d.o.o. za trgovinu i usluge, Visoka/bb, 21000 Split</izvorni_sadrzaj>
    <derivirana_varijabla naziv="DomainObject.Predmet.ProtustrankaFormatedWithAdress_1"> AUTO PRODAJNI CENTAR MUŠE, d.o.o. za trgovinu i usluge, Visoka/bb, 21000 Split</derivirana_varijabla>
  </DomainObject.Predmet.ProtustrankaFormatedWithAdress>
  <DomainObject.Predmet.ProtustrankaFormatedWithAdressOIB>
    <izvorni_sadrzaj> AUTO PRODAJNI CENTAR MUŠE, d.o.o. za trgovinu i usluge, OIB 34663224103, Visoka/bb, 21000 Split</izvorni_sadrzaj>
    <derivirana_varijabla naziv="DomainObject.Predmet.ProtustrankaFormatedWithAdressOIB_1"> AUTO PRODAJNI CENTAR MUŠE, d.o.o. za trgovinu i usluge, OIB 34663224103, Visoka/bb, 21000 Split</derivirana_varijabla>
  </DomainObject.Predmet.ProtustrankaFormatedWithAdressOIB>
  <DomainObject.Predmet.ProtustrankaWithAdress>
    <izvorni_sadrzaj>AUTO PRODAJNI CENTAR MUŠE, d.o.o. za trgovinu i usluge Visoka/bb, 21000 Split</izvorni_sadrzaj>
    <derivirana_varijabla naziv="DomainObject.Predmet.ProtustrankaWithAdress_1">AUTO PRODAJNI CENTAR MUŠE, d.o.o. za trgovinu i usluge Visoka/bb, 21000 Split</derivirana_varijabla>
  </DomainObject.Predmet.ProtustrankaWithAdress>
  <DomainObject.Predmet.ProtustrankaWithAdressOIB>
    <izvorni_sadrzaj>AUTO PRODAJNI CENTAR MUŠE, d.o.o. za trgovinu i usluge, OIB 34663224103, Visoka/bb, 21000 Split</izvorni_sadrzaj>
    <derivirana_varijabla naziv="DomainObject.Predmet.ProtustrankaWithAdressOIB_1">AUTO PRODAJNI CENTAR MUŠE, d.o.o. za trgovinu i usluge, OIB 34663224103, Visoka/bb, 21000 Split</derivirana_varijabla>
  </DomainObject.Predmet.ProtustrankaWithAdressOIB>
  <DomainObject.Predmet.ProtustrankaNazivFormated>
    <izvorni_sadrzaj>AUTO PRODAJNI CENTAR MUŠE, d.o.o. za trgovinu i usluge</izvorni_sadrzaj>
    <derivirana_varijabla naziv="DomainObject.Predmet.ProtustrankaNazivFormated_1">AUTO PRODAJNI CENTAR MUŠE, d.o.o. za trgovinu i usluge</derivirana_varijabla>
  </DomainObject.Predmet.ProtustrankaNazivFormated>
  <DomainObject.Predmet.ProtustrankaNazivFormatedOIB>
    <izvorni_sadrzaj>AUTO PRODAJNI CENTAR MUŠE, d.o.o. za trgovinu i usluge, OIB 34663224103</izvorni_sadrzaj>
    <derivirana_varijabla naziv="DomainObject.Predmet.ProtustrankaNazivFormatedOIB_1">AUTO PRODAJNI CENTAR MUŠE, d.o.o. za trgovinu i usluge, OIB 34663224103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AUTO PRODAJNI CENTAR MUŠE, d.o.o. za trgovinu i usluge</item>
    </izvorni_sadrzaj>
    <derivirana_varijabla naziv="DomainObject.Predmet.ProtuStrankaListFormated_1">
      <item>AUTO PRODAJNI CENTAR MUŠE, d.o.o. za trgovinu i usluge</item>
    </derivirana_varijabla>
  </DomainObject.Predmet.ProtuStrankaListFormated>
  <DomainObject.Predmet.ProtuStrankaListFormatedOIB>
    <izvorni_sadrzaj>
      <item>AUTO PRODAJNI CENTAR MUŠE, d.o.o. za trgovinu i usluge, OIB 34663224103</item>
    </izvorni_sadrzaj>
    <derivirana_varijabla naziv="DomainObject.Predmet.ProtuStrankaListFormatedOIB_1">
      <item>AUTO PRODAJNI CENTAR MUŠE, d.o.o. za trgovinu i usluge, OIB 34663224103</item>
    </derivirana_varijabla>
  </DomainObject.Predmet.ProtuStrankaListFormatedOIB>
  <DomainObject.Predmet.ProtuStrankaListFormatedWithAdress>
    <izvorni_sadrzaj>
      <item>AUTO PRODAJNI CENTAR MUŠE, d.o.o. za trgovinu i usluge, Visoka/bb, 21000 Split</item>
    </izvorni_sadrzaj>
    <derivirana_varijabla naziv="DomainObject.Predmet.ProtuStrankaListFormatedWithAdress_1">
      <item>AUTO PRODAJNI CENTAR MUŠE, d.o.o. za trgovinu i usluge, Visoka/bb, 21000 Split</item>
    </derivirana_varijabla>
  </DomainObject.Predmet.ProtuStrankaListFormatedWithAdress>
  <DomainObject.Predmet.ProtuStrankaListFormatedWithAdressOIB>
    <izvorni_sadrzaj>
      <item>AUTO PRODAJNI CENTAR MUŠE, d.o.o. za trgovinu i usluge, OIB 34663224103, Visoka/bb, 21000 Split</item>
    </izvorni_sadrzaj>
    <derivirana_varijabla naziv="DomainObject.Predmet.ProtuStrankaListFormatedWithAdressOIB_1">
      <item>AUTO PRODAJNI CENTAR MUŠE, d.o.o. za trgovinu i usluge, OIB 34663224103, Visoka/bb, 21000 Split</item>
    </derivirana_varijabla>
  </DomainObject.Predmet.ProtuStrankaListFormatedWithAdressOIB>
  <DomainObject.Predmet.ProtuStrankaListNazivFormated>
    <izvorni_sadrzaj>
      <item>AUTO PRODAJNI CENTAR MUŠE, d.o.o. za trgovinu i usluge</item>
    </izvorni_sadrzaj>
    <derivirana_varijabla naziv="DomainObject.Predmet.ProtuStrankaListNazivFormated_1">
      <item>AUTO PRODAJNI CENTAR MUŠE, d.o.o. za trgovinu i usluge</item>
    </derivirana_varijabla>
  </DomainObject.Predmet.ProtuStrankaListNazivFormated>
  <DomainObject.Predmet.ProtuStrankaListNazivFormatedOIB>
    <izvorni_sadrzaj>
      <item>AUTO PRODAJNI CENTAR MUŠE, d.o.o. za trgovinu i usluge, OIB 34663224103</item>
    </izvorni_sadrzaj>
    <derivirana_varijabla naziv="DomainObject.Predmet.ProtuStrankaListNazivFormatedOIB_1">
      <item>AUTO PRODAJNI CENTAR MUŠE, d.o.o. za trgovinu i usluge, OIB 34663224103</item>
    </derivirana_varijabla>
  </DomainObject.Predmet.ProtuStrankaListNazivFormatedOIB>
  <DomainObject.Predmet.OstaliListFormated>
    <izvorni_sadrzaj>
      <item>WÜRTH-HRVATSKA d.o.o. za trgovinu, usluge i zastupanje</item>
      <item>Hrvatski Telekom d.d.</item>
      <item>Republika Hrvatska, Ministarstvo financija</item>
      <item>RECA d.o.o. za trgovinu</item>
      <item>KREDITNA BANKA ZAGREB, dioničko društvo</item>
      <item>GRAD SPLIT</item>
      <item>Hrvatske vode, pravna osoba za upravljanje vodama</item>
      <item>OPEL Southeast Europe LLC - podružnica Zagreb</item>
      <item>HRVATSKE ŠUME društvo s ograničenom odgovornošću</item>
      <item>GRAD ZAGREB</item>
      <item>ZAGREBAČKI HOLDING, društvo s ograničenom odgovornošću za javni prijevoz, opskrbu vodom, održavanje čistoće, putnička a</item>
      <item>ČISTOĆA društvo s ograničenom odgovornošću za obavljanje komunalnih djelatnosti održavanja čistoće i odlaganja komunaln</item>
      <item>HEP - Opskrba d.o.o. za opskrbu potrošača električnom, toplinskom energijom i plinom</item>
      <item>Hrvatska radiotelevizija</item>
      <item>VODOVOD I KANALIZACIJA, društvo s ograničenom odgovornošću za vodoopskrbu, odvodnju i pročišćavanje otpadnih voda</item>
      <item>TEHNOPLAST d.o.o. za upravljanje nekretninama i graditeljstvo</item>
      <item>BERNER društvo s ograničenom odgovornošću montažna i spojna tehnika, izvoz-uvoz</item>
    </izvorni_sadrzaj>
    <derivirana_varijabla naziv="DomainObject.Predmet.OstaliListFormated_1">
      <item>WÜRTH-HRVATSKA d.o.o. za trgovinu, usluge i zastupanje</item>
      <item>Hrvatski Telekom d.d.</item>
      <item>Republika Hrvatska, Ministarstvo financija</item>
      <item>RECA d.o.o. za trgovinu</item>
      <item>KREDITNA BANKA ZAGREB, dioničko društvo</item>
      <item>GRAD SPLIT</item>
      <item>Hrvatske vode, pravna osoba za upravljanje vodama</item>
      <item>OPEL Southeast Europe LLC - podružnica Zagreb</item>
      <item>HRVATSKE ŠUME društvo s ograničenom odgovornošću</item>
      <item>GRAD ZAGREB</item>
      <item>ZAGREBAČKI HOLDING, društvo s ograničenom odgovornošću za javni prijevoz, opskrbu vodom, održavanje čistoće, putnička a</item>
      <item>ČISTOĆA društvo s ograničenom odgovornošću za obavljanje komunalnih djelatnosti održavanja čistoće i odlaganja komunaln</item>
      <item>HEP - Opskrba d.o.o. za opskrbu potrošača električnom, toplinskom energijom i plinom</item>
      <item>Hrvatska radiotelevizija</item>
      <item>VODOVOD I KANALIZACIJA, društvo s ograničenom odgovornošću za vodoopskrbu, odvodnju i pročišćavanje otpadnih voda</item>
      <item>TEHNOPLAST d.o.o. za upravljanje nekretninama i graditeljstvo</item>
      <item>BERNER društvo s ograničenom odgovornošću montažna i spojna tehnika, izvoz-uvoz</item>
    </derivirana_varijabla>
  </DomainObject.Predmet.OstaliListFormated>
  <DomainObject.Predmet.OstaliListFormatedOIB>
    <izvorni_sadrzaj>
      <item>WÜRTH-HRVATSKA d.o.o. za trgovinu, usluge i zastupanje, OIB 52641439848</item>
      <item>Hrvatski Telekom d.d., OIB 81793146560</item>
      <item>Republika Hrvatska, Ministarstvo financija, OIB 18683136487</item>
      <item>RECA d.o.o. za trgovinu, OIB 63873177102</item>
      <item>KREDITNA BANKA ZAGREB, dioničko društvo, OIB 70663193635</item>
      <item>GRAD SPLIT, OIB 78755598868</item>
      <item>Hrvatske vode, pravna osoba za upravljanje vodama, OIB 28921383001</item>
      <item>OPEL Southeast Europe LLC - podružnica Zagreb, OIB 26325666611</item>
      <item>HRVATSKE ŠUME društvo s ograničenom odgovornošću, OIB 69693144506</item>
      <item>GRAD ZAGREB, OIB 61817894937</item>
      <item>ZAGREBAČKI HOLDING, društvo s ograničenom odgovornošću za javni prijevoz, opskrbu vodom, održavanje čistoće, putnička a, OIB 85584865987</item>
      <item>ČISTOĆA društvo s ograničenom odgovornošću za obavljanje komunalnih djelatnosti održavanja čistoće i odlaganja komunaln, OIB 38812451417</item>
      <item>HEP - Opskrba d.o.o. za opskrbu potrošača električnom, toplinskom energijom i plinom, OIB 63073332379</item>
      <item>Hrvatska radiotelevizija, OIB 68419124305</item>
      <item>VODOVOD I KANALIZACIJA, društvo s ograničenom odgovornošću za vodoopskrbu, odvodnju i pročišćavanje otpadnih voda, OIB 56826138353</item>
      <item>TEHNOPLAST d.o.o. za upravljanje nekretninama i graditeljstvo, OIB 70676517267</item>
      <item>BERNER društvo s ograničenom odgovornošću montažna i spojna tehnika, izvoz-uvoz, OIB 66471923099</item>
    </izvorni_sadrzaj>
    <derivirana_varijabla naziv="DomainObject.Predmet.OstaliListFormatedOIB_1">
      <item>WÜRTH-HRVATSKA d.o.o. za trgovinu, usluge i zastupanje, OIB 52641439848</item>
      <item>Hrvatski Telekom d.d., OIB 81793146560</item>
      <item>Republika Hrvatska, Ministarstvo financija, OIB 18683136487</item>
      <item>RECA d.o.o. za trgovinu, OIB 63873177102</item>
      <item>KREDITNA BANKA ZAGREB, dioničko društvo, OIB 70663193635</item>
      <item>GRAD SPLIT, OIB 78755598868</item>
      <item>Hrvatske vode, pravna osoba za upravljanje vodama, OIB 28921383001</item>
      <item>OPEL Southeast Europe LLC - podružnica Zagreb, OIB 26325666611</item>
      <item>HRVATSKE ŠUME društvo s ograničenom odgovornošću, OIB 69693144506</item>
      <item>GRAD ZAGREB, OIB 61817894937</item>
      <item>ZAGREBAČKI HOLDING, društvo s ograničenom odgovornošću za javni prijevoz, opskrbu vodom, održavanje čistoće, putnička a, OIB 85584865987</item>
      <item>ČISTOĆA društvo s ograničenom odgovornošću za obavljanje komunalnih djelatnosti održavanja čistoće i odlaganja komunaln, OIB 38812451417</item>
      <item>HEP - Opskrba d.o.o. za opskrbu potrošača električnom, toplinskom energijom i plinom, OIB 63073332379</item>
      <item>Hrvatska radiotelevizija, OIB 68419124305</item>
      <item>VODOVOD I KANALIZACIJA, društvo s ograničenom odgovornošću za vodoopskrbu, odvodnju i pročišćavanje otpadnih voda, OIB 56826138353</item>
      <item>TEHNOPLAST d.o.o. za upravljanje nekretninama i graditeljstvo, OIB 70676517267</item>
      <item>BERNER društvo s ograničenom odgovornošću montažna i spojna tehnika, izvoz-uvoz, OIB 66471923099</item>
    </derivirana_varijabla>
  </DomainObject.Predmet.OstaliListFormatedOIB>
  <DomainObject.Predmet.OstaliListFormatedWithAdress>
    <izvorni_sadrzaj>
      <item>WÜRTH-HRVATSKA d.o.o. za trgovinu, usluge i zastupanje, Franje Lučića 32, 10000 Zagreb</item>
      <item>Hrvatski Telekom d.d., Roberta Frangeša Mihanovića 9, 10000 Zagreb</item>
      <item>Republika Hrvatska, Ministarstvo financija</item>
      <item>RECA d.o.o. za trgovinu, Kučanska 23, 42000 Varaždin</item>
      <item>KREDITNA BANKA ZAGREB, dioničko društvo, Ulica grada Vukovara 74, 10000 Zagreb</item>
      <item>GRAD SPLIT, Obala kneza Branimira 17, 21000 Split</item>
      <item>Hrvatske vode, pravna osoba za upravljanje vodama, Grada Vukovara 220, 10000 Zagreb</item>
      <item>OPEL Southeast Europe LLC - podružnica Zagreb, Ulica Damira Tomljanovića - Gavrana 11, 10000 Zagreb</item>
      <item>HRVATSKE ŠUME društvo s ograničenom odgovornošću, Ulica Kneza Branimira 1, 10000 Zagreb</item>
      <item>GRAD ZAGREB, Trg Stjepana Radića 1, 10000 Zagreb</item>
      <item>ZAGREBAČKI HOLDING, društvo s ograničenom odgovornošću za javni prijevoz, opskrbu vodom, održavanje čistoće, putnička a, Ulica grada Vukovara 41, 10000 Zagreb</item>
      <item>ČISTOĆA društvo s ograničenom odgovornošću za obavljanje komunalnih djelatnosti održavanja čistoće i odlaganja komunaln, Put Plokita 81, 21000 Split</item>
      <item>HEP - Opskrba d.o.o. za opskrbu potrošača električnom, toplinskom energijom i plinom, Ulica grada Vukovara 37, 10000 Zagreb</item>
      <item>Hrvatska radiotelevizija, Prisavlje 3, 10000 Zagreb</item>
      <item>VODOVOD I KANALIZACIJA, društvo s ograničenom odgovornošću za vodoopskrbu, odvodnju i pročišćavanje otpadnih voda, Biokovska 3, 21000 Split</item>
      <item>TEHNOPLAST d.o.o. za upravljanje nekretninama i graditeljstvo, Ulica Slobode 5, 21000 Split</item>
      <item>BERNER društvo s ograničenom odgovornošću montažna i spojna tehnika, izvoz-uvoz, Majstorska 9, 10000 Zagreb</item>
    </izvorni_sadrzaj>
    <derivirana_varijabla naziv="DomainObject.Predmet.OstaliListFormatedWithAdress_1">
      <item>WÜRTH-HRVATSKA d.o.o. za trgovinu, usluge i zastupanje, Franje Lučića 32, 10000 Zagreb</item>
      <item>Hrvatski Telekom d.d., Roberta Frangeša Mihanovića 9, 10000 Zagreb</item>
      <item>Republika Hrvatska, Ministarstvo financija</item>
      <item>RECA d.o.o. za trgovinu, Kučanska 23, 42000 Varaždin</item>
      <item>KREDITNA BANKA ZAGREB, dioničko društvo, Ulica grada Vukovara 74, 10000 Zagreb</item>
      <item>GRAD SPLIT, Obala kneza Branimira 17, 21000 Split</item>
      <item>Hrvatske vode, pravna osoba za upravljanje vodama, Grada Vukovara 220, 10000 Zagreb</item>
      <item>OPEL Southeast Europe LLC - podružnica Zagreb, Ulica Damira Tomljanovića - Gavrana 11, 10000 Zagreb</item>
      <item>HRVATSKE ŠUME društvo s ograničenom odgovornošću, Ulica Kneza Branimira 1, 10000 Zagreb</item>
      <item>GRAD ZAGREB, Trg Stjepana Radića 1, 10000 Zagreb</item>
      <item>ZAGREBAČKI HOLDING, društvo s ograničenom odgovornošću za javni prijevoz, opskrbu vodom, održavanje čistoće, putnička a, Ulica grada Vukovara 41, 10000 Zagreb</item>
      <item>ČISTOĆA društvo s ograničenom odgovornošću za obavljanje komunalnih djelatnosti održavanja čistoće i odlaganja komunaln, Put Plokita 81, 21000 Split</item>
      <item>HEP - Opskrba d.o.o. za opskrbu potrošača električnom, toplinskom energijom i plinom, Ulica grada Vukovara 37, 10000 Zagreb</item>
      <item>Hrvatska radiotelevizija, Prisavlje 3, 10000 Zagreb</item>
      <item>VODOVOD I KANALIZACIJA, društvo s ograničenom odgovornošću za vodoopskrbu, odvodnju i pročišćavanje otpadnih voda, Biokovska 3, 21000 Split</item>
      <item>TEHNOPLAST d.o.o. za upravljanje nekretninama i graditeljstvo, Ulica Slobode 5, 21000 Split</item>
      <item>BERNER društvo s ograničenom odgovornošću montažna i spojna tehnika, izvoz-uvoz, Majstorska 9, 10000 Zagreb</item>
    </derivirana_varijabla>
  </DomainObject.Predmet.OstaliListFormatedWithAdress>
  <DomainObject.Predmet.OstaliListFormatedWithAdressOIB>
    <izvorni_sadrzaj>
      <item>WÜRTH-HRVATSKA d.o.o. za trgovinu, usluge i zastupanje, OIB 52641439848, Franje Lučića 32, 10000 Zagreb</item>
      <item>Hrvatski Telekom d.d., OIB 81793146560, Roberta Frangeša Mihanovića 9, 10000 Zagreb</item>
      <item>Republika Hrvatska, Ministarstvo financija, OIB 18683136487</item>
      <item>RECA d.o.o. za trgovinu, OIB 63873177102, Kučanska 23, 42000 Varaždin</item>
      <item>KREDITNA BANKA ZAGREB, dioničko društvo, OIB 70663193635, Ulica grada Vukovara 74, 10000 Zagreb</item>
      <item>GRAD SPLIT, OIB 78755598868, Obala kneza Branimira 17, 21000 Split</item>
      <item>Hrvatske vode, pravna osoba za upravljanje vodama, OIB 28921383001, Grada Vukovara 220, 10000 Zagreb</item>
      <item>OPEL Southeast Europe LLC - podružnica Zagreb, OIB 26325666611, Ulica Damira Tomljanovića - Gavrana 11, 10000 Zagreb</item>
      <item>HRVATSKE ŠUME društvo s ograničenom odgovornošću, OIB 69693144506, Ulica Kneza Branimira 1, 10000 Zagreb</item>
      <item>GRAD ZAGREB, OIB 61817894937, Trg Stjepana Radića 1, 10000 Zagreb</item>
      <item>ZAGREBAČKI HOLDING, društvo s ograničenom odgovornošću za javni prijevoz, opskrbu vodom, održavanje čistoće, putnička a, OIB 85584865987, Ulica grada Vukovara 41, 10000 Zagreb</item>
      <item>ČISTOĆA društvo s ograničenom odgovornošću za obavljanje komunalnih djelatnosti održavanja čistoće i odlaganja komunaln, OIB 38812451417, Put Plokita 81, 21000 Split</item>
      <item>HEP - Opskrba d.o.o. za opskrbu potrošača električnom, toplinskom energijom i plinom, OIB 63073332379, Ulica grada Vukovara 37, 10000 Zagreb</item>
      <item>Hrvatska radiotelevizija, OIB 68419124305, Prisavlje 3, 10000 Zagreb</item>
      <item>VODOVOD I KANALIZACIJA, društvo s ograničenom odgovornošću za vodoopskrbu, odvodnju i pročišćavanje otpadnih voda, OIB 56826138353, Biokovska 3, 21000 Split</item>
      <item>TEHNOPLAST d.o.o. za upravljanje nekretninama i graditeljstvo, OIB 70676517267, Ulica Slobode 5, 21000 Split</item>
      <item>BERNER društvo s ograničenom odgovornošću montažna i spojna tehnika, izvoz-uvoz, OIB 66471923099, Majstorska 9, 10000 Zagreb</item>
    </izvorni_sadrzaj>
    <derivirana_varijabla naziv="DomainObject.Predmet.OstaliListFormatedWithAdressOIB_1">
      <item>WÜRTH-HRVATSKA d.o.o. za trgovinu, usluge i zastupanje, OIB 52641439848, Franje Lučića 32, 10000 Zagreb</item>
      <item>Hrvatski Telekom d.d., OIB 81793146560, Roberta Frangeša Mihanovića 9, 10000 Zagreb</item>
      <item>Republika Hrvatska, Ministarstvo financija, OIB 18683136487</item>
      <item>RECA d.o.o. za trgovinu, OIB 63873177102, Kučanska 23, 42000 Varaždin</item>
      <item>KREDITNA BANKA ZAGREB, dioničko društvo, OIB 70663193635, Ulica grada Vukovara 74, 10000 Zagreb</item>
      <item>GRAD SPLIT, OIB 78755598868, Obala kneza Branimira 17, 21000 Split</item>
      <item>Hrvatske vode, pravna osoba za upravljanje vodama, OIB 28921383001, Grada Vukovara 220, 10000 Zagreb</item>
      <item>OPEL Southeast Europe LLC - podružnica Zagreb, OIB 26325666611, Ulica Damira Tomljanovića - Gavrana 11, 10000 Zagreb</item>
      <item>HRVATSKE ŠUME društvo s ograničenom odgovornošću, OIB 69693144506, Ulica Kneza Branimira 1, 10000 Zagreb</item>
      <item>GRAD ZAGREB, OIB 61817894937, Trg Stjepana Radića 1, 10000 Zagreb</item>
      <item>ZAGREBAČKI HOLDING, društvo s ograničenom odgovornošću za javni prijevoz, opskrbu vodom, održavanje čistoće, putnička a, OIB 85584865987, Ulica grada Vukovara 41, 10000 Zagreb</item>
      <item>ČISTOĆA društvo s ograničenom odgovornošću za obavljanje komunalnih djelatnosti održavanja čistoće i odlaganja komunaln, OIB 38812451417, Put Plokita 81, 21000 Split</item>
      <item>HEP - Opskrba d.o.o. za opskrbu potrošača električnom, toplinskom energijom i plinom, OIB 63073332379, Ulica grada Vukovara 37, 10000 Zagreb</item>
      <item>Hrvatska radiotelevizija, OIB 68419124305, Prisavlje 3, 10000 Zagreb</item>
      <item>VODOVOD I KANALIZACIJA, društvo s ograničenom odgovornošću za vodoopskrbu, odvodnju i pročišćavanje otpadnih voda, OIB 56826138353, Biokovska 3, 21000 Split</item>
      <item>TEHNOPLAST d.o.o. za upravljanje nekretninama i graditeljstvo, OIB 70676517267, Ulica Slobode 5, 21000 Split</item>
      <item>BERNER društvo s ograničenom odgovornošću montažna i spojna tehnika, izvoz-uvoz, OIB 66471923099, Majstorska 9, 10000 Zagreb</item>
    </derivirana_varijabla>
  </DomainObject.Predmet.OstaliListFormatedWithAdressOIB>
  <DomainObject.Predmet.OstaliListNazivFormated>
    <izvorni_sadrzaj>
      <item>WÜRTH-HRVATSKA d.o.o. za trgovinu, usluge i zastupanje</item>
      <item>Hrvatski Telekom d.d.</item>
      <item>Republika Hrvatska, Ministarstvo financija</item>
      <item>RECA d.o.o. za trgovinu</item>
      <item>KREDITNA BANKA ZAGREB, dioničko društvo</item>
      <item>GRAD SPLIT</item>
      <item>Hrvatske vode, pravna osoba za upravljanje vodama</item>
      <item>OPEL Southeast Europe LLC - podružnica Zagreb</item>
      <item>HRVATSKE ŠUME društvo s ograničenom odgovornošću</item>
      <item>GRAD ZAGREB</item>
      <item>ZAGREBAČKI HOLDING, društvo s ograničenom odgovornošću za javni prijevoz, opskrbu vodom, održavanje čistoće, putnička a</item>
      <item>ČISTOĆA društvo s ograničenom odgovornošću za obavljanje komunalnih djelatnosti održavanja čistoće i odlaganja komunaln</item>
      <item>HEP - Opskrba d.o.o. za opskrbu potrošača električnom, toplinskom energijom i plinom</item>
      <item>Hrvatska radiotelevizija</item>
      <item>VODOVOD I KANALIZACIJA, društvo s ograničenom odgovornošću za vodoopskrbu, odvodnju i pročišćavanje otpadnih voda</item>
      <item>TEHNOPLAST d.o.o. za upravljanje nekretninama i graditeljstvo</item>
      <item>BERNER društvo s ograničenom odgovornošću montažna i spojna tehnika, izvoz-uvoz</item>
    </izvorni_sadrzaj>
    <derivirana_varijabla naziv="DomainObject.Predmet.OstaliListNazivFormated_1">
      <item>WÜRTH-HRVATSKA d.o.o. za trgovinu, usluge i zastupanje</item>
      <item>Hrvatski Telekom d.d.</item>
      <item>Republika Hrvatska, Ministarstvo financija</item>
      <item>RECA d.o.o. za trgovinu</item>
      <item>KREDITNA BANKA ZAGREB, dioničko društvo</item>
      <item>GRAD SPLIT</item>
      <item>Hrvatske vode, pravna osoba za upravljanje vodama</item>
      <item>OPEL Southeast Europe LLC - podružnica Zagreb</item>
      <item>HRVATSKE ŠUME društvo s ograničenom odgovornošću</item>
      <item>GRAD ZAGREB</item>
      <item>ZAGREBAČKI HOLDING, društvo s ograničenom odgovornošću za javni prijevoz, opskrbu vodom, održavanje čistoće, putnička a</item>
      <item>ČISTOĆA društvo s ograničenom odgovornošću za obavljanje komunalnih djelatnosti održavanja čistoće i odlaganja komunaln</item>
      <item>HEP - Opskrba d.o.o. za opskrbu potrošača električnom, toplinskom energijom i plinom</item>
      <item>Hrvatska radiotelevizija</item>
      <item>VODOVOD I KANALIZACIJA, društvo s ograničenom odgovornošću za vodoopskrbu, odvodnju i pročišćavanje otpadnih voda</item>
      <item>TEHNOPLAST d.o.o. za upravljanje nekretninama i graditeljstvo</item>
      <item>BERNER društvo s ograničenom odgovornošću montažna i spojna tehnika, izvoz-uvoz</item>
    </derivirana_varijabla>
  </DomainObject.Predmet.OstaliListNazivFormated>
  <DomainObject.Predmet.OstaliListNazivFormatedOIB>
    <izvorni_sadrzaj>
      <item>WÜRTH-HRVATSKA d.o.o. za trgovinu, usluge i zastupanje, OIB 52641439848</item>
      <item>Hrvatski Telekom d.d., OIB 81793146560</item>
      <item>Republika Hrvatska, Ministarstvo financija, OIB 18683136487</item>
      <item>RECA d.o.o. za trgovinu, OIB 63873177102</item>
      <item>KREDITNA BANKA ZAGREB, dioničko društvo, OIB 70663193635</item>
      <item>GRAD SPLIT, OIB 78755598868</item>
      <item>Hrvatske vode, pravna osoba za upravljanje vodama, OIB 28921383001</item>
      <item>OPEL Southeast Europe LLC - podružnica Zagreb, OIB 26325666611</item>
      <item>HRVATSKE ŠUME društvo s ograničenom odgovornošću, OIB 69693144506</item>
      <item>GRAD ZAGREB, OIB 61817894937</item>
      <item>ZAGREBAČKI HOLDING, društvo s ograničenom odgovornošću za javni prijevoz, opskrbu vodom, održavanje čistoće, putnička a, OIB 85584865987</item>
      <item>ČISTOĆA društvo s ograničenom odgovornošću za obavljanje komunalnih djelatnosti održavanja čistoće i odlaganja komunaln, OIB 38812451417</item>
      <item>HEP - Opskrba d.o.o. za opskrbu potrošača električnom, toplinskom energijom i plinom, OIB 63073332379</item>
      <item>Hrvatska radiotelevizija, OIB 68419124305</item>
      <item>VODOVOD I KANALIZACIJA, društvo s ograničenom odgovornošću za vodoopskrbu, odvodnju i pročišćavanje otpadnih voda, OIB 56826138353</item>
      <item>TEHNOPLAST d.o.o. za upravljanje nekretninama i graditeljstvo, OIB 70676517267</item>
      <item>BERNER društvo s ograničenom odgovornošću montažna i spojna tehnika, izvoz-uvoz, OIB 66471923099</item>
    </izvorni_sadrzaj>
    <derivirana_varijabla naziv="DomainObject.Predmet.OstaliListNazivFormatedOIB_1">
      <item>WÜRTH-HRVATSKA d.o.o. za trgovinu, usluge i zastupanje, OIB 52641439848</item>
      <item>Hrvatski Telekom d.d., OIB 81793146560</item>
      <item>Republika Hrvatska, Ministarstvo financija, OIB 18683136487</item>
      <item>RECA d.o.o. za trgovinu, OIB 63873177102</item>
      <item>KREDITNA BANKA ZAGREB, dioničko društvo, OIB 70663193635</item>
      <item>GRAD SPLIT, OIB 78755598868</item>
      <item>Hrvatske vode, pravna osoba za upravljanje vodama, OIB 28921383001</item>
      <item>OPEL Southeast Europe LLC - podružnica Zagreb, OIB 26325666611</item>
      <item>HRVATSKE ŠUME društvo s ograničenom odgovornošću, OIB 69693144506</item>
      <item>GRAD ZAGREB, OIB 61817894937</item>
      <item>ZAGREBAČKI HOLDING, društvo s ograničenom odgovornošću za javni prijevoz, opskrbu vodom, održavanje čistoće, putnička a, OIB 85584865987</item>
      <item>ČISTOĆA društvo s ograničenom odgovornošću za obavljanje komunalnih djelatnosti održavanja čistoće i odlaganja komunaln, OIB 38812451417</item>
      <item>HEP - Opskrba d.o.o. za opskrbu potrošača električnom, toplinskom energijom i plinom, OIB 63073332379</item>
      <item>Hrvatska radiotelevizija, OIB 68419124305</item>
      <item>VODOVOD I KANALIZACIJA, društvo s ograničenom odgovornošću za vodoopskrbu, odvodnju i pročišćavanje otpadnih voda, OIB 56826138353</item>
      <item>TEHNOPLAST d.o.o. za upravljanje nekretninama i graditeljstvo, OIB 70676517267</item>
      <item>BERNER društvo s ograničenom odgovornošću montažna i spojna tehnika, izvoz-uvoz, OIB 66471923099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St-1201/2016-36</izvorni_sadrzaj>
    <derivirana_varijabla naziv="DomainObject.PoslovniBrojDokumenta_1">St-1201/2016-36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AUTO PRODAJNI CENTAR MUŠE, d.o.o. za trgovinu i usluge</izvorni_sadrzaj>
    <derivirana_varijabla naziv="DomainObject.Predmet.ProtustrankaIDrugi_1">AUTO PRODAJNI CENTAR MUŠE,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AUTO PRODAJNI CENTAR MUŠE, d.o.o. za trgovinu i usluge, OIB 34663224103, Visoka/bb, 21000 Split</izvorni_sadrzaj>
    <derivirana_varijabla naziv="DomainObject.Predmet.ProtustrankaIDrugiAdressOIB_1">AUTO PRODAJNI CENTAR MUŠE, d.o.o. za trgovinu i usluge, OIB 34663224103, Visoka/bb,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PRODAJNI CENTAR MUŠE, d.o.o. za trgovinu i usluge</item>
      <item>FINANCIJSKA AGENCIJA, RC SPLIT</item>
      <item>WÜRTH-HRVATSKA d.o.o. za trgovinu, usluge i zastupanje</item>
      <item>Hrvatski Telekom d.d.</item>
      <item>Republika Hrvatska, Ministarstvo financija</item>
      <item>RECA d.o.o. za trgovinu</item>
      <item>KREDITNA BANKA ZAGREB, dioničko društvo</item>
      <item>GRAD SPLIT</item>
      <item>Hrvatske vode, pravna osoba za upravljanje vodama</item>
      <item>OPEL Southeast Europe LLC - podružnica Zagreb</item>
      <item>HRVATSKE ŠUME društvo s ograničenom odgovornošću</item>
      <item>GRAD ZAGREB</item>
      <item>ZAGREBAČKI HOLDING, društvo s ograničenom odgovornošću za javni prijevoz, opskrbu vodom, održavanje čistoće, putnička a</item>
      <item>ČISTOĆA društvo s ograničenom odgovornošću za obavljanje komunalnih djelatnosti održavanja čistoće i odlaganja komunaln</item>
      <item>HEP - Opskrba d.o.o. za opskrbu potrošača električnom, toplinskom energijom i plinom</item>
      <item>Hrvatska radiotelevizija</item>
      <item>VODOVOD I KANALIZACIJA, društvo s ograničenom odgovornošću za vodoopskrbu, odvodnju i pročišćavanje otpadnih voda</item>
      <item>TEHNOPLAST d.o.o. za upravljanje nekretninama i graditeljstvo</item>
      <item>BERNER društvo s ograničenom odgovornošću montažna i spojna tehnika, izvoz-uvoz</item>
    </izvorni_sadrzaj>
    <derivirana_varijabla naziv="DomainObject.Predmet.SudioniciListNaziv_1">
      <item>AUTO PRODAJNI CENTAR MUŠE, d.o.o. za trgovinu i usluge</item>
      <item>FINANCIJSKA AGENCIJA, RC SPLIT</item>
      <item>WÜRTH-HRVATSKA d.o.o. za trgovinu, usluge i zastupanje</item>
      <item>Hrvatski Telekom d.d.</item>
      <item>Republika Hrvatska, Ministarstvo financija</item>
      <item>RECA d.o.o. za trgovinu</item>
      <item>KREDITNA BANKA ZAGREB, dioničko društvo</item>
      <item>GRAD SPLIT</item>
      <item>Hrvatske vode, pravna osoba za upravljanje vodama</item>
      <item>OPEL Southeast Europe LLC - podružnica Zagreb</item>
      <item>HRVATSKE ŠUME društvo s ograničenom odgovornošću</item>
      <item>GRAD ZAGREB</item>
      <item>ZAGREBAČKI HOLDING, društvo s ograničenom odgovornošću za javni prijevoz, opskrbu vodom, održavanje čistoće, putnička a</item>
      <item>ČISTOĆA društvo s ograničenom odgovornošću za obavljanje komunalnih djelatnosti održavanja čistoće i odlaganja komunaln</item>
      <item>HEP - Opskrba d.o.o. za opskrbu potrošača električnom, toplinskom energijom i plinom</item>
      <item>Hrvatska radiotelevizija</item>
      <item>VODOVOD I KANALIZACIJA, društvo s ograničenom odgovornošću za vodoopskrbu, odvodnju i pročišćavanje otpadnih voda</item>
      <item>TEHNOPLAST d.o.o. za upravljanje nekretninama i graditeljstvo</item>
      <item>BERNER društvo s ograničenom odgovornošću montažna i spojna tehnika, izvoz-uvoz</item>
    </derivirana_varijabla>
  </DomainObject.Predmet.SudioniciListNaziv>
  <DomainObject.Predmet.SudioniciListAdressOIB>
    <izvorni_sadrzaj>
      <item>AUTO PRODAJNI CENTAR MUŠE, d.o.o. za trgovinu i usluge, OIB 34663224103, Visoka/bb,21000 Split</item>
      <item>FINANCIJSKA AGENCIJA, RC SPLIT, OIB 85821130368, Mažuranićevo šetalište 24 b,21000 Split</item>
      <item>WÜRTH-HRVATSKA d.o.o. za trgovinu, usluge i zastupanje, OIB 52641439848, Franje Lučića 32,10000 Zagreb</item>
      <item>Hrvatski Telekom d.d., OIB 81793146560, Roberta Frangeša Mihanovića 9,10000 Zagreb</item>
      <item>Republika Hrvatska, Ministarstvo financija, OIB 18683136487</item>
      <item>RECA d.o.o. za trgovinu, OIB 63873177102, Kučanska 23,42000 Varaždin</item>
      <item>KREDITNA BANKA ZAGREB, dioničko društvo, OIB 70663193635, Ulica grada Vukovara 74,10000 Zagreb</item>
      <item>GRAD SPLIT, OIB 78755598868, Obala kneza Branimira 17,21000 Split</item>
      <item>Hrvatske vode, pravna osoba za upravljanje vodama, OIB 28921383001, Grada Vukovara 220,10000 Zagreb</item>
      <item>OPEL Southeast Europe LLC - podružnica Zagreb, OIB 26325666611, Ulica Damira Tomljanovića - Gavrana 11,10000 Zagreb</item>
      <item>HRVATSKE ŠUME društvo s ograničenom odgovornošću, OIB 69693144506, Ulica Kneza Branimira 1,10000 Zagreb</item>
      <item>GRAD ZAGREB, OIB 61817894937, Trg Stjepana Radića 1,10000 Zagreb</item>
      <item>ZAGREBAČKI HOLDING, društvo s ograničenom odgovornošću za javni prijevoz, opskrbu vodom, održavanje čistoće, putnička a, OIB 85584865987, Ulica grada Vukovara 41,10000 Zagreb</item>
      <item>ČISTOĆA društvo s ograničenom odgovornošću za obavljanje komunalnih djelatnosti održavanja čistoće i odlaganja komunaln, OIB 38812451417, Put Plokita 81,21000 Split</item>
      <item>HEP - Opskrba d.o.o. za opskrbu potrošača električnom, toplinskom energijom i plinom, OIB 63073332379, Ulica grada Vukovara 37,10000 Zagreb</item>
      <item>Hrvatska radiotelevizija, OIB 68419124305, Prisavlje 3,10000 Zagreb</item>
      <item>VODOVOD I KANALIZACIJA, društvo s ograničenom odgovornošću za vodoopskrbu, odvodnju i pročišćavanje otpadnih voda, OIB 56826138353, Biokovska 3,21000 Split</item>
      <item>TEHNOPLAST d.o.o. za upravljanje nekretninama i graditeljstvo, OIB 70676517267, Ulica Slobode 5,21000 Split</item>
      <item>BERNER društvo s ograničenom odgovornošću montažna i spojna tehnika, izvoz-uvoz, OIB 66471923099, Majstorska 9,10000 Zagreb</item>
    </izvorni_sadrzaj>
    <derivirana_varijabla naziv="DomainObject.Predmet.SudioniciListAdressOIB_1">
      <item>AUTO PRODAJNI CENTAR MUŠE, d.o.o. za trgovinu i usluge, OIB 34663224103, Visoka/bb,21000 Split</item>
      <item>FINANCIJSKA AGENCIJA, RC SPLIT, OIB 85821130368, Mažuranićevo šetalište 24 b,21000 Split</item>
      <item>WÜRTH-HRVATSKA d.o.o. za trgovinu, usluge i zastupanje, OIB 52641439848, Franje Lučića 32,10000 Zagreb</item>
      <item>Hrvatski Telekom d.d., OIB 81793146560, Roberta Frangeša Mihanovića 9,10000 Zagreb</item>
      <item>Republika Hrvatska, Ministarstvo financija, OIB 18683136487</item>
      <item>RECA d.o.o. za trgovinu, OIB 63873177102, Kučanska 23,42000 Varaždin</item>
      <item>KREDITNA BANKA ZAGREB, dioničko društvo, OIB 70663193635, Ulica grada Vukovara 74,10000 Zagreb</item>
      <item>GRAD SPLIT, OIB 78755598868, Obala kneza Branimira 17,21000 Split</item>
      <item>Hrvatske vode, pravna osoba za upravljanje vodama, OIB 28921383001, Grada Vukovara 220,10000 Zagreb</item>
      <item>OPEL Southeast Europe LLC - podružnica Zagreb, OIB 26325666611, Ulica Damira Tomljanovića - Gavrana 11,10000 Zagreb</item>
      <item>HRVATSKE ŠUME društvo s ograničenom odgovornošću, OIB 69693144506, Ulica Kneza Branimira 1,10000 Zagreb</item>
      <item>GRAD ZAGREB, OIB 61817894937, Trg Stjepana Radića 1,10000 Zagreb</item>
      <item>ZAGREBAČKI HOLDING, društvo s ograničenom odgovornošću za javni prijevoz, opskrbu vodom, održavanje čistoće, putnička a, OIB 85584865987, Ulica grada Vukovara 41,10000 Zagreb</item>
      <item>ČISTOĆA društvo s ograničenom odgovornošću za obavljanje komunalnih djelatnosti održavanja čistoće i odlaganja komunaln, OIB 38812451417, Put Plokita 81,21000 Split</item>
      <item>HEP - Opskrba d.o.o. za opskrbu potrošača električnom, toplinskom energijom i plinom, OIB 63073332379, Ulica grada Vukovara 37,10000 Zagreb</item>
      <item>Hrvatska radiotelevizija, OIB 68419124305, Prisavlje 3,10000 Zagreb</item>
      <item>VODOVOD I KANALIZACIJA, društvo s ograničenom odgovornošću za vodoopskrbu, odvodnju i pročišćavanje otpadnih voda, OIB 56826138353, Biokovska 3,21000 Split</item>
      <item>TEHNOPLAST d.o.o. za upravljanje nekretninama i graditeljstvo, OIB 70676517267, Ulica Slobode 5,21000 Split</item>
      <item>BERNER društvo s ograničenom odgovornošću montažna i spojna tehnika, izvoz-uvoz, OIB 66471923099, Majstorska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34663224103</item>
      <item>, OIB 85821130368</item>
      <item>, OIB 52641439848</item>
      <item>, OIB 81793146560</item>
      <item>, OIB 18683136487</item>
      <item>, OIB 63873177102</item>
      <item>, OIB 70663193635</item>
      <item>, OIB 78755598868</item>
      <item>, OIB 28921383001</item>
      <item>, OIB 26325666611</item>
      <item>, OIB 69693144506</item>
      <item>, OIB 61817894937</item>
      <item>, OIB 85584865987</item>
      <item>, OIB 38812451417</item>
      <item>, OIB 63073332379</item>
      <item>, OIB 68419124305</item>
      <item>, OIB 56826138353</item>
      <item>, OIB 70676517267</item>
      <item>, OIB 66471923099</item>
    </izvorni_sadrzaj>
    <derivirana_varijabla naziv="DomainObject.Predmet.SudioniciListNazivOIB_1">
      <item>, OIB 34663224103</item>
      <item>, OIB 85821130368</item>
      <item>, OIB 52641439848</item>
      <item>, OIB 81793146560</item>
      <item>, OIB 18683136487</item>
      <item>, OIB 63873177102</item>
      <item>, OIB 70663193635</item>
      <item>, OIB 78755598868</item>
      <item>, OIB 28921383001</item>
      <item>, OIB 26325666611</item>
      <item>, OIB 69693144506</item>
      <item>, OIB 61817894937</item>
      <item>, OIB 85584865987</item>
      <item>, OIB 38812451417</item>
      <item>, OIB 63073332379</item>
      <item>, OIB 68419124305</item>
      <item>, OIB 56826138353</item>
      <item>, OIB 70676517267</item>
      <item>, OIB 66471923099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099577-59C7-47D0-9752-0CB1622C17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1755</properties:Words>
  <properties:Characters>10218</properties:Characters>
  <properties:Lines>450</properties:Lines>
  <properties:Paragraphs>229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11835</properties:CharactersWithSpaces>
  <properties:SharedDoc>false</properties:SharedDoc>
  <properties:HLinks>
    <vt:vector size="6" baseType="variant">
      <vt:variant>
        <vt:i4>1507397</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q%3Dgrb%2Brh%26gbv%3D2%26svnum%3D10%26hl%3D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2018-07-02T09:33:00Z</dcterms:created>
  <dc:creator>Srđan Gavranić</dc:creator>
  <cp:lastModifiedBy>Mirjana Mihović</cp:lastModifiedBy>
  <cp:lastPrinted>2018-07-02T09:06:00Z</cp:lastPrinted>
  <dcterms:modified xmlns:xsi="http://www.w3.org/2001/XMLSchema-instance" xsi:type="dcterms:W3CDTF">2018-07-02T09:33:00Z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St-1201/2016-36 / Odluka - Rješenje - utvrđene i osporene tražbine (rješenje_-_TRAŽBINE__19-06.2018.2018)</vt:lpwstr>
  </prop:property>
  <prop:property name="CC_coloring" pid="4" fmtid="{D5CDD505-2E9C-101B-9397-08002B2CF9AE}">
    <vt:bool>true</vt:bool>
  </prop:property>
  <prop:property name="BrojStranica" pid="5" fmtid="{D5CDD505-2E9C-101B-9397-08002B2CF9AE}">
    <vt:i4>6</vt:i4>
  </prop:property>
</prop:Properties>
</file>