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c9c4" w14:paraId="b63c9c4" w:rsidRDefault="005C7AE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C7AE8" w:rsidP="005C7AE8" w:rsidR="005C7AE8" w:rsidRPr="005C7AE8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5C7AE8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5C7AE8" w:rsidP="005C7AE8" w:rsidR="005C7AE8" w:rsidRPr="005C7AE8">
      <w:pPr>
        <w:spacing w:after="0"/>
        <w:jc w:val="both"/>
        <w:rPr>
          <w:rFonts w:cs="Times New Roman" w:eastAsia="Calibri"/>
          <w:b/>
          <w:szCs w:val="20"/>
        </w:rPr>
      </w:pPr>
      <w:r w:rsidRPr="005C7AE8">
        <w:rPr>
          <w:rFonts w:cs="Times New Roman" w:eastAsia="Calibri"/>
          <w:b/>
          <w:szCs w:val="22"/>
          <w:lang w:val="en-AU"/>
        </w:rPr>
        <w:t xml:space="preserve">TRGOVAČKI SUD U SPLITU </w:t>
      </w:r>
      <w:r w:rsidRPr="005C7AE8">
        <w:rPr>
          <w:rFonts w:cs="Times New Roman" w:eastAsia="Calibri"/>
          <w:szCs w:val="22"/>
          <w:lang w:val="en-AU"/>
        </w:rPr>
        <w:tab/>
      </w:r>
      <w:r w:rsidRPr="005C7AE8">
        <w:rPr>
          <w:rFonts w:cs="Times New Roman" w:eastAsia="Calibri"/>
          <w:szCs w:val="22"/>
          <w:lang w:val="en-AU"/>
        </w:rPr>
        <w:tab/>
      </w:r>
      <w:r w:rsidRPr="005C7AE8">
        <w:rPr>
          <w:rFonts w:cs="Times New Roman" w:eastAsia="Calibri"/>
          <w:szCs w:val="22"/>
          <w:lang w:val="en-AU"/>
        </w:rPr>
        <w:tab/>
      </w:r>
      <w:r w:rsidRPr="005C7AE8">
        <w:rPr>
          <w:rFonts w:cs="Times New Roman" w:eastAsia="Calibri"/>
          <w:b/>
          <w:szCs w:val="22"/>
          <w:lang w:val="en-AU"/>
        </w:rPr>
        <w:t xml:space="preserve">                  </w:t>
      </w:r>
      <w:proofErr w:type="spellStart"/>
      <w:r w:rsidRPr="005C7AE8">
        <w:rPr>
          <w:rFonts w:cs="Times New Roman" w:eastAsia="Calibri"/>
          <w:b/>
          <w:szCs w:val="22"/>
          <w:lang w:val="en-AU"/>
        </w:rPr>
        <w:t>Broj</w:t>
      </w:r>
      <w:proofErr w:type="spellEnd"/>
      <w:r w:rsidRPr="005C7AE8">
        <w:rPr>
          <w:rFonts w:cs="Times New Roman" w:eastAsia="Calibri"/>
          <w:b/>
          <w:szCs w:val="22"/>
          <w:lang w:val="en-AU"/>
        </w:rPr>
        <w:t xml:space="preserve">: 14. </w:t>
      </w:r>
      <w:proofErr w:type="spellStart"/>
      <w:r w:rsidRPr="005C7AE8">
        <w:rPr>
          <w:rFonts w:cs="Times New Roman" w:eastAsia="Calibri"/>
          <w:b/>
          <w:szCs w:val="22"/>
        </w:rPr>
        <w:t>Stpn</w:t>
      </w:r>
      <w:proofErr w:type="spellEnd"/>
      <w:r w:rsidRPr="005C7AE8">
        <w:rPr>
          <w:rFonts w:cs="Times New Roman" w:eastAsia="Calibri"/>
          <w:b/>
          <w:szCs w:val="22"/>
        </w:rPr>
        <w:t>-19/2014.</w:t>
      </w:r>
    </w:p>
    <w:p w:rsidRDefault="005C7AE8" w:rsidP="005C7AE8" w:rsidR="005C7AE8" w:rsidRPr="005C7AE8">
      <w:pPr>
        <w:spacing w:after="0"/>
        <w:rPr>
          <w:rFonts w:cs="Times New Roman" w:eastAsia="Calibri"/>
          <w:b/>
          <w:szCs w:val="20"/>
        </w:rPr>
      </w:pPr>
      <w:r w:rsidRPr="005C7AE8">
        <w:rPr>
          <w:rFonts w:cs="Times New Roman" w:eastAsia="Calibri"/>
          <w:b/>
          <w:szCs w:val="20"/>
        </w:rPr>
        <w:t xml:space="preserve">           </w:t>
      </w:r>
      <w:proofErr w:type="spellStart"/>
      <w:r w:rsidRPr="005C7AE8">
        <w:rPr>
          <w:rFonts w:cs="Times New Roman" w:eastAsia="Calibri"/>
          <w:b/>
          <w:szCs w:val="20"/>
        </w:rPr>
        <w:t>Sukoišanska</w:t>
      </w:r>
      <w:proofErr w:type="spellEnd"/>
      <w:r w:rsidRPr="005C7AE8">
        <w:rPr>
          <w:rFonts w:cs="Times New Roman" w:eastAsia="Calibri"/>
          <w:b/>
          <w:szCs w:val="20"/>
        </w:rPr>
        <w:t xml:space="preserve"> 6.</w:t>
      </w:r>
    </w:p>
    <w:p w:rsidRDefault="005C7AE8" w:rsidP="005C7AE8" w:rsidR="005C7AE8" w:rsidRPr="005C7AE8">
      <w:pPr>
        <w:spacing w:after="0"/>
        <w:rPr>
          <w:rFonts w:cs="Times New Roman" w:eastAsia="Calibri"/>
          <w:b/>
          <w:szCs w:val="20"/>
        </w:rPr>
      </w:pPr>
      <w:r w:rsidRPr="005C7AE8">
        <w:rPr>
          <w:rFonts w:cs="Times New Roman" w:eastAsia="Calibri"/>
          <w:b/>
          <w:szCs w:val="20"/>
        </w:rPr>
        <w:t xml:space="preserve">           21000 S P L I T</w:t>
      </w:r>
    </w:p>
    <w:p w:rsidRDefault="005C7AE8" w:rsidP="005C7AE8" w:rsidR="005C7AE8" w:rsidRPr="005C7AE8">
      <w:pPr>
        <w:spacing w:after="0"/>
        <w:rPr>
          <w:rFonts w:cs="Times New Roman" w:eastAsia="Calibri"/>
          <w:szCs w:val="20"/>
        </w:rPr>
      </w:pPr>
    </w:p>
    <w:p w:rsidRDefault="005C7AE8" w:rsidP="005C7AE8" w:rsidR="005C7AE8" w:rsidRPr="005C7AE8">
      <w:pPr>
        <w:spacing w:after="0"/>
        <w:rPr>
          <w:rFonts w:cs="Times New Roman" w:eastAsia="Calibri"/>
          <w:szCs w:val="20"/>
        </w:rPr>
      </w:pPr>
    </w:p>
    <w:p w:rsidRDefault="005C7AE8" w:rsidP="005C7AE8" w:rsidR="005C7AE8" w:rsidRPr="005C7AE8">
      <w:pPr>
        <w:spacing w:after="0"/>
        <w:rPr>
          <w:rFonts w:cs="Times New Roman" w:eastAsia="Calibri"/>
          <w:szCs w:val="20"/>
        </w:rPr>
      </w:pPr>
    </w:p>
    <w:p w:rsidRDefault="005C7AE8" w:rsidP="005C7AE8" w:rsidR="005C7AE8" w:rsidRPr="005C7AE8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5C7AE8">
        <w:rPr>
          <w:rFonts w:cs="Times New Roman" w:eastAsia="Arial Unicode MS"/>
          <w:b/>
          <w:bCs/>
          <w:szCs w:val="20"/>
        </w:rPr>
        <w:t>Z A K L J U Č A K</w:t>
      </w:r>
    </w:p>
    <w:p w:rsidRDefault="005C7AE8" w:rsidP="005C7AE8" w:rsidR="005C7AE8" w:rsidRPr="005C7AE8">
      <w:pPr>
        <w:spacing w:after="0"/>
        <w:rPr>
          <w:rFonts w:cs="Times New Roman" w:eastAsia="Calibri"/>
          <w:szCs w:val="22"/>
        </w:rPr>
      </w:pPr>
    </w:p>
    <w:p w:rsidRDefault="005C7AE8" w:rsidP="005C7AE8" w:rsidR="005C7AE8" w:rsidRPr="005C7AE8">
      <w:pPr>
        <w:spacing w:after="0"/>
        <w:rPr>
          <w:rFonts w:cs="Times New Roman" w:eastAsia="Calibri"/>
          <w:szCs w:val="22"/>
        </w:rPr>
      </w:pP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  <w:r w:rsidRPr="005C7AE8">
        <w:rPr>
          <w:rFonts w:cs="Times New Roman" w:eastAsia="Calibri"/>
          <w:szCs w:val="22"/>
        </w:rPr>
        <w:t xml:space="preserve">           Trgovački sud u Splitu, po sudcu Jozi Ćaleta kao sudcu pojedincu, uz sudjelovanje Vesne Katić kao zapisničarke, u postupku </w:t>
      </w:r>
      <w:proofErr w:type="spellStart"/>
      <w:r w:rsidRPr="005C7AE8">
        <w:rPr>
          <w:rFonts w:cs="Times New Roman" w:eastAsia="Calibri"/>
          <w:szCs w:val="22"/>
        </w:rPr>
        <w:t>predstečajne</w:t>
      </w:r>
      <w:proofErr w:type="spellEnd"/>
      <w:r w:rsidRPr="005C7AE8">
        <w:rPr>
          <w:rFonts w:cs="Times New Roman" w:eastAsia="Calibri"/>
          <w:szCs w:val="22"/>
        </w:rPr>
        <w:t xml:space="preserve"> nagodbe nad Predlagateljem-Dužnikom:</w:t>
      </w:r>
      <w:r w:rsidRPr="005C7AE8">
        <w:rPr>
          <w:rFonts w:cs="Times New Roman" w:eastAsia="Calibri"/>
          <w:lang w:val="en-US"/>
        </w:rPr>
        <w:t xml:space="preserve"> </w:t>
      </w:r>
      <w:r w:rsidRPr="005C7AE8">
        <w:rPr>
          <w:rFonts w:cs="Times New Roman" w:eastAsia="Calibri"/>
        </w:rPr>
        <w:t xml:space="preserve">ŠOLTA HT, d.d., </w:t>
      </w:r>
      <w:proofErr w:type="spellStart"/>
      <w:r w:rsidRPr="005C7AE8">
        <w:rPr>
          <w:rFonts w:cs="Times New Roman" w:eastAsia="Calibri"/>
        </w:rPr>
        <w:t>Nečujam</w:t>
      </w:r>
      <w:proofErr w:type="spellEnd"/>
      <w:r w:rsidRPr="005C7AE8">
        <w:rPr>
          <w:rFonts w:cs="Times New Roman" w:eastAsia="Calibri"/>
        </w:rPr>
        <w:t xml:space="preserve"> (Općina Šolta), Šetalište Marulića 1., OIB: 44579304568.,</w:t>
      </w:r>
      <w:r w:rsidRPr="005C7AE8">
        <w:rPr>
          <w:rFonts w:cs="Times New Roman" w:eastAsia="Calibri"/>
          <w:b/>
          <w:szCs w:val="22"/>
        </w:rPr>
        <w:t xml:space="preserve"> </w:t>
      </w:r>
      <w:r w:rsidRPr="005C7AE8">
        <w:rPr>
          <w:rFonts w:cs="Times New Roman" w:eastAsia="Times New Roman"/>
          <w:lang w:eastAsia="hr-HR"/>
        </w:rPr>
        <w:t xml:space="preserve">dana 07. rujna 2015. godine, </w:t>
      </w:r>
      <w:proofErr w:type="spellStart"/>
      <w:r w:rsidRPr="005C7AE8">
        <w:rPr>
          <w:rFonts w:cs="Times New Roman" w:eastAsia="Times New Roman"/>
          <w:lang w:eastAsia="hr-HR"/>
        </w:rPr>
        <w:t>izvanraspravno</w:t>
      </w:r>
      <w:proofErr w:type="spellEnd"/>
      <w:r w:rsidRPr="005C7AE8">
        <w:rPr>
          <w:rFonts w:cs="Times New Roman" w:eastAsia="Times New Roman"/>
          <w:lang w:eastAsia="hr-HR"/>
        </w:rPr>
        <w:t xml:space="preserve"> je </w:t>
      </w: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7AE8" w:rsidP="005C7AE8" w:rsidR="005C7AE8" w:rsidRPr="005C7AE8">
      <w:pPr>
        <w:spacing w:after="0"/>
        <w:jc w:val="center"/>
        <w:rPr>
          <w:rFonts w:cs="Times New Roman" w:eastAsia="Times New Roman"/>
          <w:b/>
          <w:lang w:eastAsia="hr-HR" w:val="de-DE"/>
        </w:rPr>
      </w:pPr>
      <w:r w:rsidRPr="005C7AE8">
        <w:rPr>
          <w:rFonts w:cs="Times New Roman" w:eastAsia="Times New Roman"/>
          <w:b/>
          <w:lang w:eastAsia="hr-HR" w:val="de-DE"/>
        </w:rPr>
        <w:t>z a k l j u č i o</w:t>
      </w: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  <w:r w:rsidRPr="005C7AE8">
        <w:rPr>
          <w:rFonts w:cs="Times New Roman" w:eastAsia="Times New Roman"/>
          <w:b/>
          <w:lang w:eastAsia="hr-HR"/>
        </w:rPr>
        <w:t>1)</w:t>
      </w:r>
      <w:r w:rsidRPr="005C7AE8">
        <w:rPr>
          <w:rFonts w:cs="Times New Roman" w:eastAsia="Times New Roman"/>
          <w:lang w:eastAsia="hr-HR"/>
        </w:rPr>
        <w:t xml:space="preserve"> Potvrđuje se kako je PREDSTEČAJNA NAGODBA – sklopljena kod ovog Suda dana 23. travnja 2014. godine, pod brojem: 14. </w:t>
      </w:r>
      <w:proofErr w:type="spellStart"/>
      <w:r w:rsidRPr="005C7AE8">
        <w:rPr>
          <w:rFonts w:cs="Times New Roman" w:eastAsia="Times New Roman"/>
          <w:lang w:eastAsia="hr-HR"/>
        </w:rPr>
        <w:t>Stpn</w:t>
      </w:r>
      <w:proofErr w:type="spellEnd"/>
      <w:r w:rsidRPr="005C7AE8">
        <w:rPr>
          <w:rFonts w:cs="Times New Roman" w:eastAsia="Times New Roman"/>
          <w:lang w:eastAsia="hr-HR"/>
        </w:rPr>
        <w:t>-19/2014. a po prijedlogu Predlagatelja-Dužnika:</w:t>
      </w:r>
      <w:r w:rsidRPr="005C7AE8">
        <w:rPr>
          <w:rFonts w:cs="Times New Roman" w:eastAsia="Calibri"/>
          <w:lang w:val="en-US"/>
        </w:rPr>
        <w:t xml:space="preserve"> </w:t>
      </w:r>
      <w:r w:rsidRPr="005C7AE8">
        <w:rPr>
          <w:rFonts w:cs="Times New Roman" w:eastAsia="Calibri"/>
        </w:rPr>
        <w:t xml:space="preserve">ŠOLTA HT, d.d., </w:t>
      </w:r>
      <w:proofErr w:type="spellStart"/>
      <w:r w:rsidRPr="005C7AE8">
        <w:rPr>
          <w:rFonts w:cs="Times New Roman" w:eastAsia="Calibri"/>
        </w:rPr>
        <w:t>Nečujam</w:t>
      </w:r>
      <w:proofErr w:type="spellEnd"/>
      <w:r w:rsidRPr="005C7AE8">
        <w:rPr>
          <w:rFonts w:cs="Times New Roman" w:eastAsia="Calibri"/>
        </w:rPr>
        <w:t xml:space="preserve"> (Općina Šolta), Šetalište Marulića 1., OIB: 44579304568. i </w:t>
      </w:r>
      <w:proofErr w:type="spellStart"/>
      <w:r w:rsidRPr="005C7AE8">
        <w:rPr>
          <w:rFonts w:cs="Times New Roman" w:eastAsia="Calibri"/>
          <w:lang w:val="en-US"/>
        </w:rPr>
        <w:t>koja</w:t>
      </w:r>
      <w:proofErr w:type="spellEnd"/>
      <w:r w:rsidRPr="005C7AE8">
        <w:rPr>
          <w:rFonts w:cs="Times New Roman" w:eastAsia="Calibri"/>
          <w:lang w:val="en-US"/>
        </w:rPr>
        <w:t xml:space="preserve"> je </w:t>
      </w:r>
      <w:proofErr w:type="spellStart"/>
      <w:r w:rsidRPr="005C7AE8">
        <w:rPr>
          <w:rFonts w:cs="Times New Roman" w:eastAsia="Calibri"/>
          <w:lang w:val="en-US"/>
        </w:rPr>
        <w:t>odobrena</w:t>
      </w:r>
      <w:proofErr w:type="spellEnd"/>
      <w:r w:rsidRPr="005C7AE8">
        <w:rPr>
          <w:rFonts w:cs="Times New Roman" w:eastAsia="Calibri"/>
          <w:lang w:val="en-US"/>
        </w:rPr>
        <w:t xml:space="preserve"> </w:t>
      </w:r>
      <w:proofErr w:type="spellStart"/>
      <w:r w:rsidRPr="005C7AE8">
        <w:rPr>
          <w:rFonts w:cs="Times New Roman" w:eastAsia="Calibri"/>
          <w:lang w:val="en-US"/>
        </w:rPr>
        <w:t>rješenjem</w:t>
      </w:r>
      <w:proofErr w:type="spellEnd"/>
      <w:r w:rsidRPr="005C7AE8">
        <w:rPr>
          <w:rFonts w:cs="Times New Roman" w:eastAsia="Calibri"/>
          <w:lang w:val="en-US"/>
        </w:rPr>
        <w:t xml:space="preserve"> </w:t>
      </w:r>
      <w:proofErr w:type="spellStart"/>
      <w:r w:rsidRPr="005C7AE8">
        <w:rPr>
          <w:rFonts w:cs="Times New Roman" w:eastAsia="Calibri"/>
          <w:lang w:val="en-US"/>
        </w:rPr>
        <w:t>ovog</w:t>
      </w:r>
      <w:proofErr w:type="spellEnd"/>
      <w:r w:rsidRPr="005C7AE8">
        <w:rPr>
          <w:rFonts w:cs="Times New Roman" w:eastAsia="Calibri"/>
          <w:lang w:val="en-US"/>
        </w:rPr>
        <w:t xml:space="preserve"> </w:t>
      </w:r>
      <w:proofErr w:type="spellStart"/>
      <w:r w:rsidRPr="005C7AE8">
        <w:rPr>
          <w:rFonts w:cs="Times New Roman" w:eastAsia="Calibri"/>
          <w:lang w:val="en-US"/>
        </w:rPr>
        <w:t>Suda</w:t>
      </w:r>
      <w:proofErr w:type="spellEnd"/>
      <w:r w:rsidRPr="005C7AE8">
        <w:rPr>
          <w:rFonts w:cs="Times New Roman" w:eastAsia="Calibri"/>
          <w:lang w:val="en-US"/>
        </w:rPr>
        <w:t xml:space="preserve"> </w:t>
      </w:r>
      <w:r w:rsidRPr="005C7AE8">
        <w:rPr>
          <w:rFonts w:cs="Times New Roman" w:eastAsia="Times New Roman"/>
          <w:lang w:eastAsia="hr-HR"/>
        </w:rPr>
        <w:t xml:space="preserve">od 25. travnja 2014. godine, broj: 14. </w:t>
      </w:r>
      <w:proofErr w:type="spellStart"/>
      <w:r w:rsidRPr="005C7AE8">
        <w:rPr>
          <w:rFonts w:cs="Times New Roman" w:eastAsia="Times New Roman"/>
          <w:lang w:eastAsia="hr-HR"/>
        </w:rPr>
        <w:t>Stpn</w:t>
      </w:r>
      <w:proofErr w:type="spellEnd"/>
      <w:r w:rsidRPr="005C7AE8">
        <w:rPr>
          <w:rFonts w:cs="Times New Roman" w:eastAsia="Times New Roman"/>
          <w:lang w:eastAsia="hr-HR"/>
        </w:rPr>
        <w:t>-19/2014. te</w:t>
      </w:r>
      <w:r w:rsidRPr="005C7AE8">
        <w:rPr>
          <w:rFonts w:cs="Times New Roman" w:eastAsia="Calibri"/>
          <w:b/>
          <w:szCs w:val="22"/>
        </w:rPr>
        <w:t xml:space="preserve"> </w:t>
      </w:r>
      <w:r w:rsidRPr="005C7AE8">
        <w:rPr>
          <w:rFonts w:cs="Times New Roman" w:eastAsia="Times New Roman"/>
          <w:lang w:eastAsia="hr-HR"/>
        </w:rPr>
        <w:t xml:space="preserve">koje rješenje u izrijeci i sadrži sklopljenu </w:t>
      </w:r>
      <w:proofErr w:type="spellStart"/>
      <w:r w:rsidRPr="005C7AE8">
        <w:rPr>
          <w:rFonts w:cs="Times New Roman" w:eastAsia="Times New Roman"/>
          <w:lang w:eastAsia="hr-HR"/>
        </w:rPr>
        <w:t>predstečajnu</w:t>
      </w:r>
      <w:proofErr w:type="spellEnd"/>
      <w:r w:rsidRPr="005C7AE8">
        <w:rPr>
          <w:rFonts w:cs="Times New Roman" w:eastAsia="Times New Roman"/>
          <w:lang w:eastAsia="hr-HR"/>
        </w:rPr>
        <w:t xml:space="preserve"> nagodbu a koje je rješenje postalo pravomoćno dana 16. svibnja 2014. godine – postala ovršna dana 01. siječnja 2015. godine.</w:t>
      </w: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  <w:r w:rsidRPr="005C7AE8">
        <w:rPr>
          <w:rFonts w:cs="Times New Roman" w:eastAsia="Times New Roman"/>
          <w:b/>
          <w:lang w:eastAsia="hr-HR"/>
        </w:rPr>
        <w:t>2)</w:t>
      </w:r>
      <w:r w:rsidRPr="005C7AE8">
        <w:rPr>
          <w:rFonts w:cs="Times New Roman" w:eastAsia="Times New Roman"/>
          <w:lang w:eastAsia="hr-HR"/>
        </w:rPr>
        <w:t xml:space="preserve"> Ovaj će se zaključak objaviti na e-Oglasnoj ploči Trgovačkog suda u Splitu i na web-stranicama Financijske agencije.</w:t>
      </w: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7AE8" w:rsidP="005C7AE8" w:rsidR="005C7AE8" w:rsidRPr="005C7AE8">
      <w:pPr>
        <w:spacing w:after="0"/>
        <w:jc w:val="center"/>
        <w:rPr>
          <w:rFonts w:cs="Times New Roman" w:eastAsia="Times New Roman"/>
          <w:lang w:eastAsia="hr-HR"/>
        </w:rPr>
      </w:pPr>
      <w:r w:rsidRPr="005C7AE8">
        <w:rPr>
          <w:rFonts w:cs="Times New Roman" w:eastAsia="Times New Roman"/>
          <w:lang w:eastAsia="hr-HR"/>
        </w:rPr>
        <w:t>U Splitu, 07. rujna 2015. godine.</w:t>
      </w: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  <w:r w:rsidRPr="005C7AE8">
        <w:rPr>
          <w:rFonts w:cs="Times New Roman" w:eastAsia="Times New Roman"/>
          <w:lang w:eastAsia="hr-HR"/>
        </w:rPr>
        <w:t xml:space="preserve">  ZAPISNIČAR:                                                                               S U D A C:</w:t>
      </w: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  <w:r w:rsidRPr="005C7AE8">
        <w:rPr>
          <w:rFonts w:cs="Times New Roman" w:eastAsia="Times New Roman"/>
          <w:lang w:eastAsia="hr-HR"/>
        </w:rPr>
        <w:t xml:space="preserve">    Vesna Katić,                                                                              Jozo Ćaleta, v.r.,</w:t>
      </w: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  <w:r w:rsidRPr="005C7AE8">
        <w:rPr>
          <w:rFonts w:cs="Times New Roman" w:eastAsia="Times New Roman"/>
          <w:lang w:eastAsia="hr-HR"/>
        </w:rPr>
        <w:t xml:space="preserve">PRAVNA POUKA: Protiv ovog zaključka nije dopuštena žalba. </w:t>
      </w: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7AE8" w:rsidP="005C7AE8" w:rsidR="005C7A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C7AE8">
        <w:rPr>
          <w:rFonts w:cs="Times New Roman" w:eastAsia="Times New Roman"/>
          <w:b/>
          <w:lang w:eastAsia="hr-HR"/>
        </w:rPr>
        <w:lastRenderedPageBreak/>
        <w:t xml:space="preserve">                                                                   - 2 – </w:t>
      </w:r>
      <w:r w:rsidRPr="005C7AE8">
        <w:rPr>
          <w:rFonts w:cs="Times New Roman" w:eastAsia="Times New Roman"/>
          <w:b/>
          <w:lang w:eastAsia="hr-HR" w:val="en-AU"/>
        </w:rPr>
        <w:t xml:space="preserve">                                </w:t>
      </w:r>
      <w:proofErr w:type="spellStart"/>
      <w:r w:rsidRPr="005C7AE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C7AE8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5C7AE8">
        <w:rPr>
          <w:rFonts w:cs="Times New Roman" w:eastAsia="Times New Roman"/>
          <w:b/>
          <w:lang w:eastAsia="hr-HR"/>
        </w:rPr>
        <w:t>Stpn</w:t>
      </w:r>
      <w:proofErr w:type="spellEnd"/>
      <w:r w:rsidRPr="005C7AE8">
        <w:rPr>
          <w:rFonts w:cs="Times New Roman" w:eastAsia="Times New Roman"/>
          <w:b/>
          <w:lang w:eastAsia="hr-HR"/>
        </w:rPr>
        <w:t>-19/2014.</w:t>
      </w: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7AE8" w:rsidP="005C7AE8" w:rsidR="005C7AE8" w:rsidRPr="005C7AE8">
      <w:pPr>
        <w:spacing w:after="0"/>
        <w:jc w:val="both"/>
        <w:rPr>
          <w:rFonts w:cs="Times New Roman" w:eastAsia="Calibri"/>
          <w:szCs w:val="22"/>
        </w:rPr>
      </w:pPr>
      <w:r w:rsidRPr="005C7AE8">
        <w:rPr>
          <w:rFonts w:cs="Times New Roman" w:eastAsia="Times New Roman"/>
          <w:lang w:eastAsia="hr-HR"/>
        </w:rPr>
        <w:t xml:space="preserve">DNA:  1)  </w:t>
      </w:r>
      <w:r w:rsidRPr="005C7AE8">
        <w:rPr>
          <w:rFonts w:cs="Times New Roman" w:eastAsia="Calibri"/>
          <w:szCs w:val="22"/>
        </w:rPr>
        <w:t xml:space="preserve">Tomislav Krka, </w:t>
      </w:r>
      <w:proofErr w:type="spellStart"/>
      <w:r w:rsidRPr="005C7AE8">
        <w:rPr>
          <w:rFonts w:cs="Times New Roman" w:eastAsia="Calibri"/>
          <w:szCs w:val="22"/>
        </w:rPr>
        <w:t>odvj</w:t>
      </w:r>
      <w:proofErr w:type="spellEnd"/>
      <w:r w:rsidRPr="005C7AE8">
        <w:rPr>
          <w:rFonts w:cs="Times New Roman" w:eastAsia="Calibri"/>
          <w:szCs w:val="22"/>
        </w:rPr>
        <w:t xml:space="preserve">. u Splitu, Split, </w:t>
      </w:r>
      <w:proofErr w:type="spellStart"/>
      <w:r w:rsidRPr="005C7AE8">
        <w:rPr>
          <w:rFonts w:cs="Times New Roman" w:eastAsia="Calibri"/>
          <w:szCs w:val="22"/>
        </w:rPr>
        <w:t>Starčevićeva</w:t>
      </w:r>
      <w:proofErr w:type="spellEnd"/>
      <w:r w:rsidRPr="005C7AE8">
        <w:rPr>
          <w:rFonts w:cs="Times New Roman" w:eastAsia="Calibri"/>
          <w:szCs w:val="22"/>
        </w:rPr>
        <w:t xml:space="preserve"> 13/I. (za Dužnika),</w:t>
      </w:r>
    </w:p>
    <w:p w:rsidRDefault="005C7AE8" w:rsidP="005C7AE8" w:rsidR="005C7AE8" w:rsidRPr="005C7AE8">
      <w:pPr>
        <w:spacing w:after="0"/>
        <w:rPr>
          <w:rFonts w:cs="Times New Roman" w:eastAsia="Times New Roman"/>
          <w:lang w:eastAsia="hr-HR"/>
        </w:rPr>
      </w:pPr>
      <w:r w:rsidRPr="005C7AE8">
        <w:rPr>
          <w:rFonts w:cs="Times New Roman" w:eastAsia="Times New Roman"/>
          <w:lang w:eastAsia="hr-HR"/>
        </w:rPr>
        <w:t xml:space="preserve">            2)  FINANCIJSKA AGENCIJA - Regionalni centar Zagreb, </w:t>
      </w:r>
    </w:p>
    <w:p w:rsidRDefault="005C7AE8" w:rsidP="005C7AE8" w:rsidR="005C7AE8" w:rsidRPr="005C7AE8">
      <w:pPr>
        <w:spacing w:after="0"/>
        <w:rPr>
          <w:rFonts w:cs="Times New Roman" w:eastAsia="Times New Roman"/>
          <w:lang w:eastAsia="hr-HR" w:val="fr-FR"/>
        </w:rPr>
      </w:pPr>
      <w:r w:rsidRPr="005C7AE8">
        <w:rPr>
          <w:rFonts w:cs="Times New Roman" w:eastAsia="Times New Roman"/>
          <w:lang w:eastAsia="hr-HR"/>
        </w:rPr>
        <w:t xml:space="preserve">                 Zagreb,</w:t>
      </w:r>
      <w:r w:rsidRPr="005C7AE8">
        <w:rPr>
          <w:rFonts w:cs="Times New Roman" w:eastAsia="Times New Roman"/>
          <w:lang w:eastAsia="hr-HR" w:val="fr-FR"/>
        </w:rPr>
        <w:t xml:space="preserve"> Koturaška 43, uz dopis,</w:t>
      </w: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lang w:eastAsia="hr-HR"/>
        </w:rPr>
      </w:pPr>
      <w:r w:rsidRPr="005C7AE8">
        <w:rPr>
          <w:rFonts w:cs="Times New Roman" w:eastAsia="Times New Roman"/>
          <w:lang w:eastAsia="hr-HR"/>
        </w:rPr>
        <w:t xml:space="preserve">            3)  e-Oglasna ploča Suda – rok 15. dana,</w:t>
      </w:r>
    </w:p>
    <w:p w:rsidRDefault="005C7AE8" w:rsidP="005C7AE8" w:rsidR="005C7AE8" w:rsidRPr="005C7AE8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5C7AE8">
        <w:rPr>
          <w:rFonts w:cs="Times New Roman" w:eastAsia="Times New Roman"/>
          <w:szCs w:val="20"/>
          <w:lang w:eastAsia="hr-HR" w:val="en-AU"/>
        </w:rPr>
        <w:t xml:space="preserve">            4)  </w:t>
      </w:r>
      <w:proofErr w:type="spellStart"/>
      <w:r w:rsidRPr="005C7AE8">
        <w:rPr>
          <w:rFonts w:cs="Times New Roman" w:eastAsia="Times New Roman"/>
          <w:szCs w:val="20"/>
          <w:lang w:eastAsia="hr-HR" w:val="en-AU"/>
        </w:rPr>
        <w:t>Spis</w:t>
      </w:r>
      <w:proofErr w:type="spellEnd"/>
      <w:r w:rsidRPr="005C7AE8">
        <w:rPr>
          <w:rFonts w:cs="Times New Roman" w:eastAsia="Times New Roman"/>
          <w:szCs w:val="20"/>
          <w:lang w:eastAsia="hr-HR" w:val="en-AU"/>
        </w:rPr>
        <w:t>.</w:t>
      </w:r>
    </w:p>
    <w:p w:rsidRDefault="005C7AE8" w:rsidP="005C7AE8" w:rsidR="005C7AE8" w:rsidRPr="005C7AE8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5C7AE8">
        <w:rPr>
          <w:rFonts w:cs="Times New Roman" w:eastAsia="Times New Roman"/>
          <w:lang w:eastAsia="hr-HR"/>
        </w:rPr>
        <w:t xml:space="preserve">    </w:t>
      </w:r>
    </w:p>
    <w:p w:rsidRDefault="005C7AE8" w:rsidP="005C7AE8" w:rsidR="005C7AE8" w:rsidRPr="005C7AE8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5C7AE8" w:rsidP="005C7AE8" w:rsidR="005C7AE8" w:rsidRPr="005C7AE8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5C7AE8" w:rsidP="005C7AE8" w:rsidR="005C7AE8" w:rsidRPr="005C7AE8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5C7AE8">
        <w:rPr>
          <w:rFonts w:cs="Times New Roman" w:eastAsia="Times New Roman"/>
          <w:szCs w:val="20"/>
          <w:lang w:eastAsia="hr-HR" w:val="en-AU"/>
        </w:rPr>
        <w:t xml:space="preserve">Split, </w:t>
      </w:r>
      <w:proofErr w:type="spellStart"/>
      <w:r w:rsidRPr="005C7AE8">
        <w:rPr>
          <w:rFonts w:cs="Times New Roman" w:eastAsia="Times New Roman"/>
          <w:szCs w:val="20"/>
          <w:lang w:eastAsia="hr-HR" w:val="en-AU"/>
        </w:rPr>
        <w:t>dne</w:t>
      </w:r>
      <w:proofErr w:type="spellEnd"/>
      <w:r w:rsidRPr="005C7AE8">
        <w:rPr>
          <w:rFonts w:cs="Times New Roman" w:eastAsia="Times New Roman"/>
          <w:szCs w:val="20"/>
          <w:lang w:eastAsia="hr-HR" w:val="en-AU"/>
        </w:rPr>
        <w:t xml:space="preserve"> 07. </w:t>
      </w:r>
      <w:proofErr w:type="spellStart"/>
      <w:r w:rsidRPr="005C7AE8">
        <w:rPr>
          <w:rFonts w:cs="Times New Roman" w:eastAsia="Times New Roman"/>
          <w:szCs w:val="20"/>
          <w:lang w:eastAsia="hr-HR" w:val="en-AU"/>
        </w:rPr>
        <w:t>rujna</w:t>
      </w:r>
      <w:proofErr w:type="spellEnd"/>
      <w:r w:rsidRPr="005C7AE8">
        <w:rPr>
          <w:rFonts w:cs="Times New Roman" w:eastAsia="Times New Roman"/>
          <w:szCs w:val="20"/>
          <w:lang w:eastAsia="hr-HR" w:val="en-AU"/>
        </w:rPr>
        <w:t xml:space="preserve"> 2015. </w:t>
      </w:r>
      <w:proofErr w:type="spellStart"/>
      <w:r w:rsidRPr="005C7AE8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r w:rsidRPr="005C7AE8">
        <w:rPr>
          <w:rFonts w:cs="Times New Roman" w:eastAsia="Times New Roman"/>
          <w:szCs w:val="20"/>
          <w:lang w:eastAsia="hr-HR" w:val="en-AU"/>
        </w:rPr>
        <w:t>.                                                 S U D A C:</w:t>
      </w:r>
    </w:p>
    <w:p w:rsidRDefault="005C7AE8" w:rsidP="005C7AE8" w:rsidR="005C7AE8" w:rsidRPr="005C7AE8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5C7AE8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       </w:t>
      </w:r>
      <w:proofErr w:type="spellStart"/>
      <w:r w:rsidRPr="005C7AE8">
        <w:rPr>
          <w:rFonts w:cs="Times New Roman" w:eastAsia="Times New Roman"/>
          <w:szCs w:val="20"/>
          <w:lang w:eastAsia="hr-HR" w:val="en-AU"/>
        </w:rPr>
        <w:t>Jozo</w:t>
      </w:r>
      <w:proofErr w:type="spellEnd"/>
      <w:r w:rsidRPr="005C7AE8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5C7AE8">
        <w:rPr>
          <w:rFonts w:cs="Times New Roman" w:eastAsia="Times New Roman"/>
          <w:szCs w:val="20"/>
          <w:lang w:eastAsia="hr-HR" w:val="en-AU"/>
        </w:rPr>
        <w:t>Ćaleta</w:t>
      </w:r>
      <w:proofErr w:type="spellEnd"/>
      <w:r w:rsidRPr="005C7AE8">
        <w:rPr>
          <w:rFonts w:cs="Times New Roman" w:eastAsia="Times New Roman"/>
          <w:szCs w:val="20"/>
          <w:lang w:eastAsia="hr-HR" w:val="en-AU"/>
        </w:rPr>
        <w:t>,</w:t>
      </w:r>
    </w:p>
    <w:p w:rsidRDefault="005C7AE8" w:rsidP="005C7AE8" w:rsidR="005C7AE8" w:rsidRPr="005C7AE8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5C7AE8" w:rsidP="005C7AE8" w:rsidR="005C7AE8" w:rsidRPr="005C7AE8">
      <w:pPr>
        <w:spacing w:after="0"/>
        <w:jc w:val="both"/>
        <w:rPr>
          <w:rFonts w:cs="Times New Roman" w:eastAsia="Calibri"/>
          <w:szCs w:val="22"/>
          <w:lang w:val="fr-FR"/>
        </w:rPr>
      </w:pPr>
    </w:p>
    <w:p w:rsidRDefault="005C7AE8" w:rsidP="005C7AE8" w:rsidR="005C7AE8" w:rsidRPr="005C7AE8">
      <w:pPr>
        <w:spacing w:after="0"/>
        <w:jc w:val="both"/>
        <w:rPr>
          <w:rFonts w:cs="Times New Roman" w:eastAsia="Calibri"/>
          <w:szCs w:val="22"/>
          <w:lang w:val="fr-FR"/>
        </w:rPr>
      </w:pPr>
    </w:p>
    <w:p w:rsidRDefault="005C7AE8" w:rsidP="005C7AE8" w:rsidR="005C7AE8" w:rsidRPr="005C7AE8">
      <w:pPr>
        <w:spacing w:after="0"/>
        <w:jc w:val="both"/>
        <w:rPr>
          <w:rFonts w:cs="Times New Roman" w:eastAsia="Calibri"/>
          <w:szCs w:val="22"/>
          <w:lang w:val="fr-FR"/>
        </w:rPr>
      </w:pPr>
    </w:p>
    <w:p w:rsidRDefault="005C7AE8" w:rsidP="005C7AE8" w:rsidR="005C7AE8" w:rsidRPr="005C7AE8">
      <w:pPr>
        <w:spacing w:after="0"/>
        <w:jc w:val="both"/>
        <w:rPr>
          <w:rFonts w:cs="Times New Roman" w:eastAsia="Calibri"/>
          <w:szCs w:val="22"/>
          <w:lang w:val="fr-FR"/>
        </w:rPr>
      </w:pPr>
    </w:p>
    <w:p w:rsidRDefault="005C7AE8" w:rsidP="005C7AE8" w:rsidR="005C7AE8" w:rsidRPr="005C7AE8">
      <w:pPr>
        <w:spacing w:after="0"/>
        <w:jc w:val="both"/>
        <w:rPr>
          <w:rFonts w:cs="Times New Roman" w:eastAsia="Calibri"/>
          <w:szCs w:val="22"/>
          <w:lang w:val="fr-FR"/>
        </w:rPr>
      </w:pPr>
    </w:p>
    <w:p w:rsidRDefault="005C7AE8" w:rsidP="005C7AE8" w:rsidR="005C7AE8" w:rsidRPr="005C7AE8">
      <w:pPr>
        <w:spacing w:after="0"/>
        <w:jc w:val="both"/>
        <w:rPr>
          <w:rFonts w:cs="Times New Roman" w:eastAsia="Calibri"/>
          <w:szCs w:val="22"/>
          <w:lang w:val="fr-F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AE8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60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Stpn-19/2014-19</izvorni_sadrzaj>
    <derivirana_varijabla naziv="DomainObject.Oznaka_1">Stpn-19/2014-19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14. srpnja 2014.</izvorni_sadrzaj>
    <derivirana_varijabla naziv="DomainObject.Predmet.DatumArhiviranja_1">14. srpnja 2014.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2014.</izvorni_sadrzaj>
    <derivirana_varijabla naziv="DomainObject.Predmet.DatumOsnivanja_1">11.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2014.</izvorni_sadrzaj>
    <derivirana_varijabla naziv="DomainObject.Predmet.DatumRjesavanja_1">25. travnja 2014.</derivirana_varijabla>
  </DomainObject.Predmet.DatumRjesavanja>
  <DomainObject.Predmet.DatumRokaCuvanja>
    <izvorni_sadrzaj>16. svibnja 2064.</izvorni_sadrzaj>
    <derivirana_varijabla naziv="DomainObject.Predmet.DatumRokaCuvanja_1">16. svibnja 2064.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14. srpnja 2014.</izvorni_sadrzaj>
    <derivirana_varijabla naziv="DomainObject.Predmet.DatumZatvaranja_1">14. srpnja 2014.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hr.ibm.icms.common.model.sluzbeneosobe.UstrojstvenaJedinica@59d059d[id=137, dbStatus=null, naziv=Referada 14, oznaka=null, sudac=null]</izvorni_sadrzaj>
    <derivirana_varijabla naziv="DomainObject.Predmet.MjestoCuvanja_1">hr.ibm.icms.common.model.sluzbeneosobe.UstrojstvenaJedinica@59d059d[id=137, dbStatus=null, naziv=Referada 14,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Stpn-19/2014</izvorni_sadrzaj>
    <derivirana_varijabla naziv="DomainObject.Predmet.OznakaBroj_1">Stpn-19/2014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ŠOLTA hotelsko turističko dioničko društvo</izvorni_sadrzaj>
    <derivirana_varijabla naziv="DomainObject.Predmet.StrankaFormated_1">  ŠOLTA hotelsko turističko dioničko društvo</derivirana_varijabla>
  </DomainObject.Predmet.StrankaFormated>
  <DomainObject.Predmet.StrankaFormatedOIB>
    <izvorni_sadrzaj>  ŠOLTA hotelsko turističko dioničko društvo, OIB 44579304568</izvorni_sadrzaj>
    <derivirana_varijabla naziv="DomainObject.Predmet.StrankaFormatedOIB_1">  ŠOLTA hotelsko turističko dioničko društvo, OIB 44579304568</derivirana_varijabla>
  </DomainObject.Predmet.StrankaFormatedOIB>
  <DomainObject.Predmet.StrankaFormatedWithAdress>
    <izvorni_sadrzaj> ŠOLTA hotelsko turističko dioničko društvo, Šetalište Marulića 1, Nečujam</izvorni_sadrzaj>
    <derivirana_varijabla naziv="DomainObject.Predmet.StrankaFormatedWithAdress_1"> ŠOLTA hotelsko turističko dioničko društvo, Šetalište Marulića 1, Nečujam</derivirana_varijabla>
  </DomainObject.Predmet.StrankaFormatedWithAdress>
  <DomainObject.Predmet.StrankaFormatedWithAdressOIB>
    <izvorni_sadrzaj> ŠOLTA hotelsko turističko dioničko društvo, OIB 44579304568, Šetalište Marulića 1, Nečujam</izvorni_sadrzaj>
    <derivirana_varijabla naziv="DomainObject.Predmet.StrankaFormatedWithAdressOIB_1"> ŠOLTA hotelsko turističko dioničko društvo, OIB 44579304568, Šetalište Marulića 1, Nečujam</derivirana_varijabla>
  </DomainObject.Predmet.StrankaFormatedWithAdressOIB>
  <DomainObject.Predmet.StrankaWithAdress>
    <izvorni_sadrzaj>ŠOLTA hotelsko turističko dioničko društvo Šetalište Marulića 1,Nečujam</izvorni_sadrzaj>
    <derivirana_varijabla naziv="DomainObject.Predmet.StrankaWithAdress_1">ŠOLTA hotelsko turističko dioničko društvo Šetalište Marulića 1,Nečujam</derivirana_varijabla>
  </DomainObject.Predmet.StrankaWithAdress>
  <DomainObject.Predmet.StrankaWithAdressOIB>
    <izvorni_sadrzaj>ŠOLTA hotelsko turističko dioničko društvo, OIB 44579304568, Šetalište Marulića 1,Nečujam</izvorni_sadrzaj>
    <derivirana_varijabla naziv="DomainObject.Predmet.StrankaWithAdressOIB_1">ŠOLTA hotelsko turističko dioničko društvo, OIB 44579304568, Šetalište Marulića 1,Nečujam</derivirana_varijabla>
  </DomainObject.Predmet.StrankaWithAdressOIB>
  <DomainObject.Predmet.StrankaNazivFormated>
    <izvorni_sadrzaj>ŠOLTA hotelsko turističko dioničko društvo</izvorni_sadrzaj>
    <derivirana_varijabla naziv="DomainObject.Predmet.StrankaNazivFormated_1">ŠOLTA hotelsko turističko dioničko društvo</derivirana_varijabla>
  </DomainObject.Predmet.StrankaNazivFormated>
  <DomainObject.Predmet.StrankaNazivFormatedOIB>
    <izvorni_sadrzaj>ŠOLTA hotelsko turističko dioničko društvo, OIB 44579304568</izvorni_sadrzaj>
    <derivirana_varijabla naziv="DomainObject.Predmet.StrankaNazivFormatedOIB_1">ŠOLTA hotelsko turističko dioničko društvo, OIB 44579304568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73794416.83</izvorni_sadrzaj>
    <derivirana_varijabla naziv="DomainObject.Predmet.TrenutnaVrijednost_1">73794416.83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ŠOLTA hotelsko turističko dioničko društvo</item>
    </izvorni_sadrzaj>
    <derivirana_varijabla naziv="DomainObject.Predmet.StrankaListFormated_1">
      <item>ŠOLTA hotelsko turističko dioničko društvo</item>
    </derivirana_varijabla>
  </DomainObject.Predmet.StrankaListFormated>
  <DomainObject.Predmet.StrankaListFormatedOIB>
    <izvorni_sadrzaj>
      <item>ŠOLTA hotelsko turističko dioničko društvo, OIB 44579304568</item>
    </izvorni_sadrzaj>
    <derivirana_varijabla naziv="DomainObject.Predmet.StrankaListFormatedOIB_1">
      <item>ŠOLTA hotelsko turističko dioničko društvo, OIB 44579304568</item>
    </derivirana_varijabla>
  </DomainObject.Predmet.StrankaListFormatedOIB>
  <DomainObject.Predmet.StrankaListFormatedWithAdress>
    <izvorni_sadrzaj>
      <item>ŠOLTA hotelsko turističko dioničko društvo, Šetalište Marulića 1, Nečujam</item>
    </izvorni_sadrzaj>
    <derivirana_varijabla naziv="DomainObject.Predmet.StrankaListFormatedWithAdress_1">
      <item>ŠOLTA hotelsko turističko dioničko društvo, Šetalište Marulića 1, Nečujam</item>
    </derivirana_varijabla>
  </DomainObject.Predmet.StrankaListFormatedWithAdress>
  <DomainObject.Predmet.StrankaListFormatedWithAdressOIB>
    <izvorni_sadrzaj>
      <item>ŠOLTA hotelsko turističko dioničko društvo, OIB 44579304568, Šetalište Marulića 1, Nečujam</item>
    </izvorni_sadrzaj>
    <derivirana_varijabla naziv="DomainObject.Predmet.StrankaListFormatedWithAdressOIB_1">
      <item>ŠOLTA hotelsko turističko dioničko društvo, OIB 44579304568, Šetalište Marulića 1, Nečujam</item>
    </derivirana_varijabla>
  </DomainObject.Predmet.StrankaListFormatedWithAdressOIB>
  <DomainObject.Predmet.StrankaListNazivFormated>
    <izvorni_sadrzaj>
      <item>ŠOLTA hotelsko turističko dioničko društvo</item>
    </izvorni_sadrzaj>
    <derivirana_varijabla naziv="DomainObject.Predmet.StrankaListNazivFormated_1">
      <item>ŠOLTA hotelsko turističko dioničko društvo</item>
    </derivirana_varijabla>
  </DomainObject.Predmet.StrankaListNazivFormated>
  <DomainObject.Predmet.StrankaListNazivFormatedOIB>
    <izvorni_sadrzaj>
      <item>ŠOLTA hotelsko turističko dioničko društvo, OIB 44579304568</item>
    </izvorni_sadrzaj>
    <derivirana_varijabla naziv="DomainObject.Predmet.StrankaListNazivFormatedOIB_1">
      <item>ŠOLTA hotelsko turističko dioničko društvo, OIB 44579304568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Tomislav Krka</item>
    </izvorni_sadrzaj>
    <derivirana_varijabla naziv="DomainObject.Predmet.OstaliListFormated_1">
      <item>Tomislav Krka</item>
    </derivirana_varijabla>
  </DomainObject.Predmet.OstaliListFormated>
  <DomainObject.Predmet.OstaliListFormatedOIB>
    <izvorni_sadrzaj>
      <item>Tomislav Krka</item>
    </izvorni_sadrzaj>
    <derivirana_varijabla naziv="DomainObject.Predmet.OstaliListFormatedOIB_1">
      <item>Tomislav Krka</item>
    </derivirana_varijabla>
  </DomainObject.Predmet.OstaliListFormatedOIB>
  <DomainObject.Predmet.OstaliListFormatedWithAdress>
    <izvorni_sadrzaj>
      <item>Tomislav Krka, Starčevićeva 13, 21000 Splil</item>
    </izvorni_sadrzaj>
    <derivirana_varijabla naziv="DomainObject.Predmet.OstaliListFormatedWithAdress_1">
      <item>Tomislav Krka, Starčevićeva 13, 21000 Splil</item>
    </derivirana_varijabla>
  </DomainObject.Predmet.OstaliListFormatedWithAdress>
  <DomainObject.Predmet.OstaliListFormatedWithAdressOIB>
    <izvorni_sadrzaj>
      <item>Tomislav Krka, Starčevićeva 13, 21000 Splil</item>
    </izvorni_sadrzaj>
    <derivirana_varijabla naziv="DomainObject.Predmet.OstaliListFormatedWithAdressOIB_1">
      <item>Tomislav Krka, Starčevićeva 13, 21000 Splil</item>
    </derivirana_varijabla>
  </DomainObject.Predmet.OstaliListFormatedWithAdressOIB>
  <DomainObject.Predmet.OstaliListNazivFormated>
    <izvorni_sadrzaj>
      <item>Tomislav Krka</item>
    </izvorni_sadrzaj>
    <derivirana_varijabla naziv="DomainObject.Predmet.OstaliListNazivFormated_1">
      <item>Tomislav Krka</item>
    </derivirana_varijabla>
  </DomainObject.Predmet.OstaliListNazivFormated>
  <DomainObject.Predmet.OstaliListNazivFormatedOIB>
    <izvorni_sadrzaj>
      <item>Tomislav Krka</item>
    </izvorni_sadrzaj>
    <derivirana_varijabla naziv="DomainObject.Predmet.OstaliListNazivFormatedOIB_1">
      <item>Tomislav Krka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>Stpn-19/2014-19</izvorni_sadrzaj>
    <derivirana_varijabla naziv="DomainObject.PoslovniBrojDokumenta_1">Stpn-19/2014-19</derivirana_varijabla>
  </DomainObject.PoslovniBrojDokumenta>
  <DomainObject.Predmet.StrankaIDrugi>
    <izvorni_sadrzaj>ŠOLTA hotelsko turističko dioničko društvo</izvorni_sadrzaj>
    <derivirana_varijabla naziv="DomainObject.Predmet.StrankaIDrugi_1">ŠOLTA hotelsko turističko dioničko društvo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ŠOLTA hotelsko turističko dioničko društvo, OIB 44579304568, Šetalište Marulića 1, Nečujam</izvorni_sadrzaj>
    <derivirana_varijabla naziv="DomainObject.Predmet.StrankaIDrugiAdressOIB_1">ŠOLTA hotelsko turističko dioničko društvo, OIB 44579304568, Šetalište Marulića 1, Nečujam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2014.</izvorni_sadrzaj>
    <derivirana_varijabla naziv="DomainObject.Predmet.OdlukaRjesenje.DatumDonosenjaOdluke_1">23. travnja 2014.</derivirana_varijabla>
  </DomainObject.Predmet.OdlukaRjesenje.DatumDonosenjaOdluke>
  <DomainObject.Predmet.OdlukaRjesenje.DatumPravomocnosti>
    <izvorni_sadrzaj>16. svibnja 2014.</izvorni_sadrzaj>
    <derivirana_varijabla naziv="DomainObject.Predmet.OdlukaRjesenje.DatumPravomocnosti_1">16. svibnja 2014.</derivirana_varijabla>
  </DomainObject.Predmet.OdlukaRjesenje.DatumPravomocnosti>
  <DomainObject.Predmet.OdlukaRjesenje.Oznaka>
    <izvorni_sadrzaj>Stpn-19/2014-9</izvorni_sadrzaj>
    <derivirana_varijabla naziv="DomainObject.Predmet.OdlukaRjesenje.Oznaka_1">Stpn-19/2014-9</derivirana_varijabla>
  </DomainObject.Predmet.OdlukaRjesenje.Oznaka>
  <DomainObject.Predmet.SudioniciListNaziv>
    <izvorni_sadrzaj>
      <item>ŠOLTA hotelsko turističko dioničko društvo</item>
      <item>Tomislav Krka</item>
    </izvorni_sadrzaj>
    <derivirana_varijabla naziv="DomainObject.Predmet.SudioniciListNaziv_1">
      <item>ŠOLTA hotelsko turističko dioničko društvo</item>
      <item>Tomislav Krka</item>
    </derivirana_varijabla>
  </DomainObject.Predmet.SudioniciListNaziv>
  <DomainObject.Predmet.SudioniciListAdressOIB>
    <izvorni_sadrzaj>
      <item>ŠOLTA hotelsko turističko dioničko društvo, OIB 44579304568, Šetalište Marulića 1,Nečujam</item>
      <item>Tomislav Krka, Starčevićeva 13,21000 Splil</item>
    </izvorni_sadrzaj>
    <derivirana_varijabla naziv="DomainObject.Predmet.SudioniciListAdressOIB_1">
      <item>ŠOLTA hotelsko turističko dioničko društvo, OIB 44579304568, Šetalište Marulića 1,Nečujam</item>
      <item>Tomislav Krka, Starčevićeva 13,21000 Splil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1742AF-60AC-4916-8A5C-74ABFF762A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248</properties:Words>
  <properties:Characters>1282</properties:Characters>
  <properties:Lines>74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2015-09-07T10:59:00Z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Stpn-19/2014-19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