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E49B5" w:rsidR="0049379F" w:rsidP="0049379F" w:rsidRDefault="0049379F" w14:paraId="39928fa" w14:textId="39928fa">
      <w:pPr>
        <w:jc w:val="both"/>
        <w15:collapsed w:val="false"/>
        <w:rPr>
          <w:sz w:val="28"/>
          <w:szCs w:val="28"/>
        </w:rPr>
      </w:pPr>
      <w:bookmarkStart w:name="_GoBack" w:id="0"/>
      <w:bookmarkEnd w:id="0"/>
    </w:p>
    <w:p w:rsidRPr="00DE49B5" w:rsidR="0049379F" w:rsidP="0049379F" w:rsidRDefault="00FA2FD4">
      <w:pPr>
        <w:pStyle w:val="Tijeloteksta"/>
        <w:rPr>
          <w:rFonts w:ascii="Times New Roman" w:hAnsi="Times New Roman"/>
          <w:sz w:val="28"/>
          <w:szCs w:val="28"/>
        </w:rPr>
      </w:pPr>
      <w:r>
        <w:rPr>
          <w:rFonts w:ascii="Times New Roman" w:hAnsi="Times New Roman"/>
          <w:sz w:val="28"/>
          <w:szCs w:val="28"/>
        </w:rPr>
        <w:t>Temeljem</w:t>
      </w:r>
      <w:r w:rsidRPr="00DE49B5" w:rsidR="0049379F">
        <w:rPr>
          <w:rFonts w:ascii="Times New Roman" w:hAnsi="Times New Roman"/>
          <w:sz w:val="28"/>
          <w:szCs w:val="28"/>
        </w:rPr>
        <w:t xml:space="preserve"> Rješenja Trgovačkog suda u Zagrebu, broj St-</w:t>
      </w:r>
      <w:r>
        <w:rPr>
          <w:rFonts w:ascii="Times New Roman" w:hAnsi="Times New Roman"/>
          <w:sz w:val="28"/>
          <w:szCs w:val="28"/>
        </w:rPr>
        <w:t>2872/2018.,</w:t>
      </w:r>
      <w:r w:rsidRPr="00DE49B5" w:rsidR="0049379F">
        <w:rPr>
          <w:rFonts w:ascii="Times New Roman" w:hAnsi="Times New Roman"/>
          <w:sz w:val="28"/>
          <w:szCs w:val="28"/>
        </w:rPr>
        <w:t xml:space="preserve"> od </w:t>
      </w:r>
      <w:r w:rsidR="001F029D">
        <w:rPr>
          <w:rFonts w:ascii="Times New Roman" w:hAnsi="Times New Roman"/>
          <w:sz w:val="28"/>
          <w:szCs w:val="28"/>
        </w:rPr>
        <w:t>5</w:t>
      </w:r>
      <w:r w:rsidRPr="00DE49B5" w:rsidR="0049379F">
        <w:rPr>
          <w:rFonts w:ascii="Times New Roman" w:hAnsi="Times New Roman"/>
          <w:sz w:val="28"/>
          <w:szCs w:val="28"/>
        </w:rPr>
        <w:t xml:space="preserve">. </w:t>
      </w:r>
      <w:r w:rsidR="00B8482D">
        <w:rPr>
          <w:rFonts w:ascii="Times New Roman" w:hAnsi="Times New Roman"/>
          <w:sz w:val="28"/>
          <w:szCs w:val="28"/>
        </w:rPr>
        <w:t xml:space="preserve">srpnja </w:t>
      </w:r>
      <w:r w:rsidRPr="00DE49B5" w:rsidR="0049379F">
        <w:rPr>
          <w:rFonts w:ascii="Times New Roman" w:hAnsi="Times New Roman"/>
          <w:sz w:val="28"/>
          <w:szCs w:val="28"/>
        </w:rPr>
        <w:t>201</w:t>
      </w:r>
      <w:r w:rsidR="00B8482D">
        <w:rPr>
          <w:rFonts w:ascii="Times New Roman" w:hAnsi="Times New Roman"/>
          <w:sz w:val="28"/>
          <w:szCs w:val="28"/>
        </w:rPr>
        <w:t>9</w:t>
      </w:r>
      <w:r w:rsidR="001F029D">
        <w:rPr>
          <w:rFonts w:ascii="Times New Roman" w:hAnsi="Times New Roman"/>
          <w:sz w:val="28"/>
          <w:szCs w:val="28"/>
        </w:rPr>
        <w:t>., stečajna upraviteljica</w:t>
      </w:r>
      <w:r w:rsidR="00B8482D">
        <w:rPr>
          <w:rFonts w:ascii="Times New Roman" w:hAnsi="Times New Roman"/>
          <w:sz w:val="28"/>
          <w:szCs w:val="28"/>
        </w:rPr>
        <w:t xml:space="preserve"> trgovačkog društva PHOENIX CAPITIS d.o.o. u stečaju</w:t>
      </w:r>
      <w:r w:rsidR="00565007">
        <w:rPr>
          <w:rFonts w:ascii="Times New Roman" w:hAnsi="Times New Roman"/>
          <w:sz w:val="28"/>
          <w:szCs w:val="28"/>
        </w:rPr>
        <w:t>, iz Sesveta, Sesvetska cesta 37</w:t>
      </w:r>
      <w:r w:rsidR="00B8482D">
        <w:rPr>
          <w:rFonts w:ascii="Times New Roman" w:hAnsi="Times New Roman"/>
          <w:sz w:val="28"/>
          <w:szCs w:val="28"/>
        </w:rPr>
        <w:t>, OIB: 80769884323,</w:t>
      </w:r>
      <w:r w:rsidRPr="00DE49B5" w:rsidR="00F45A7C">
        <w:rPr>
          <w:rFonts w:ascii="Times New Roman" w:hAnsi="Times New Roman"/>
          <w:sz w:val="28"/>
          <w:szCs w:val="28"/>
        </w:rPr>
        <w:t xml:space="preserve"> </w:t>
      </w:r>
      <w:r w:rsidRPr="00DE49B5" w:rsidR="0049379F">
        <w:rPr>
          <w:rFonts w:ascii="Times New Roman" w:hAnsi="Times New Roman"/>
          <w:sz w:val="28"/>
          <w:szCs w:val="28"/>
        </w:rPr>
        <w:t>podnosi sljedeće</w:t>
      </w:r>
    </w:p>
    <w:p w:rsidRPr="00DE49B5" w:rsidR="0049379F" w:rsidP="0049379F" w:rsidRDefault="0049379F">
      <w:pPr>
        <w:pStyle w:val="Tijeloteksta"/>
        <w:rPr>
          <w:rFonts w:ascii="Times New Roman" w:hAnsi="Times New Roman"/>
          <w:sz w:val="28"/>
          <w:szCs w:val="28"/>
        </w:rPr>
      </w:pPr>
    </w:p>
    <w:p w:rsidRPr="00DE49B5" w:rsidR="0049379F" w:rsidP="0049379F" w:rsidRDefault="0049379F">
      <w:pPr>
        <w:pStyle w:val="Tijeloteksta"/>
        <w:rPr>
          <w:rFonts w:ascii="Times New Roman" w:hAnsi="Times New Roman"/>
          <w:sz w:val="28"/>
          <w:szCs w:val="28"/>
        </w:rPr>
      </w:pPr>
    </w:p>
    <w:p w:rsidRPr="00DE49B5" w:rsidR="0049379F" w:rsidP="0049379F" w:rsidRDefault="0049379F">
      <w:pPr>
        <w:pStyle w:val="Tijeloteksta"/>
        <w:rPr>
          <w:rFonts w:ascii="Times New Roman" w:hAnsi="Times New Roman"/>
          <w:sz w:val="28"/>
          <w:szCs w:val="28"/>
        </w:rPr>
      </w:pPr>
    </w:p>
    <w:p w:rsidRPr="00DE49B5" w:rsidR="0049379F" w:rsidP="0049379F" w:rsidRDefault="0049379F">
      <w:pPr>
        <w:pStyle w:val="Tijeloteksta"/>
        <w:rPr>
          <w:rFonts w:ascii="Times New Roman" w:hAnsi="Times New Roman"/>
          <w:sz w:val="28"/>
          <w:szCs w:val="28"/>
        </w:rPr>
      </w:pPr>
    </w:p>
    <w:p w:rsidRPr="00DE49B5" w:rsidR="0049379F" w:rsidP="0049379F" w:rsidRDefault="0049379F">
      <w:pPr>
        <w:pStyle w:val="Tijeloteksta"/>
        <w:jc w:val="center"/>
        <w:rPr>
          <w:rFonts w:ascii="Times New Roman" w:hAnsi="Times New Roman"/>
          <w:b/>
          <w:sz w:val="28"/>
          <w:szCs w:val="28"/>
        </w:rPr>
      </w:pPr>
      <w:r w:rsidRPr="00DE49B5">
        <w:rPr>
          <w:rFonts w:ascii="Times New Roman" w:hAnsi="Times New Roman"/>
          <w:b/>
          <w:sz w:val="28"/>
          <w:szCs w:val="28"/>
        </w:rPr>
        <w:t>IZVJEŠĆE</w:t>
      </w:r>
    </w:p>
    <w:p w:rsidRPr="00DE49B5" w:rsidR="0049379F" w:rsidP="0049379F" w:rsidRDefault="0049379F">
      <w:pPr>
        <w:pStyle w:val="Tijeloteksta"/>
        <w:jc w:val="center"/>
        <w:rPr>
          <w:rFonts w:ascii="Times New Roman" w:hAnsi="Times New Roman"/>
          <w:b/>
          <w:sz w:val="28"/>
          <w:szCs w:val="28"/>
        </w:rPr>
      </w:pPr>
      <w:r w:rsidRPr="00DE49B5">
        <w:rPr>
          <w:rFonts w:ascii="Times New Roman" w:hAnsi="Times New Roman"/>
          <w:b/>
          <w:sz w:val="28"/>
          <w:szCs w:val="28"/>
        </w:rPr>
        <w:t>O GOSPODARSKOM POLOŽAJU STEČAJNOG DUŽNIKA I NJEGOVIM UZROCIMA</w:t>
      </w:r>
    </w:p>
    <w:p w:rsidRPr="00DE49B5" w:rsidR="0049379F" w:rsidP="0049379F" w:rsidRDefault="0049379F">
      <w:pPr>
        <w:pStyle w:val="Tijeloteksta"/>
        <w:jc w:val="center"/>
        <w:rPr>
          <w:rFonts w:ascii="Times New Roman" w:hAnsi="Times New Roman"/>
          <w:b/>
          <w:sz w:val="28"/>
          <w:szCs w:val="28"/>
        </w:rPr>
      </w:pPr>
    </w:p>
    <w:p w:rsidRPr="00DE49B5" w:rsidR="0049379F" w:rsidP="0049379F" w:rsidRDefault="0049379F">
      <w:pPr>
        <w:pStyle w:val="Tijeloteksta"/>
        <w:rPr>
          <w:rFonts w:ascii="Times New Roman" w:hAnsi="Times New Roman"/>
          <w:b/>
          <w:sz w:val="28"/>
          <w:szCs w:val="28"/>
        </w:rPr>
      </w:pPr>
    </w:p>
    <w:p w:rsidRPr="00DE49B5" w:rsidR="0049379F" w:rsidP="0049379F" w:rsidRDefault="0049379F">
      <w:pPr>
        <w:pStyle w:val="Tijeloteksta"/>
        <w:numPr>
          <w:ilvl w:val="0"/>
          <w:numId w:val="2"/>
        </w:numPr>
        <w:rPr>
          <w:rFonts w:ascii="Times New Roman" w:hAnsi="Times New Roman"/>
          <w:b/>
          <w:sz w:val="28"/>
          <w:szCs w:val="28"/>
        </w:rPr>
      </w:pPr>
      <w:r w:rsidRPr="00DE49B5">
        <w:rPr>
          <w:rFonts w:ascii="Times New Roman" w:hAnsi="Times New Roman"/>
          <w:b/>
          <w:sz w:val="28"/>
          <w:szCs w:val="28"/>
        </w:rPr>
        <w:t>UVODNE NAPOMENE</w:t>
      </w:r>
    </w:p>
    <w:p w:rsidRPr="00DE49B5" w:rsidR="0049379F" w:rsidP="0049379F" w:rsidRDefault="0049379F">
      <w:pPr>
        <w:pStyle w:val="Tijeloteksta"/>
        <w:rPr>
          <w:rFonts w:ascii="Times New Roman" w:hAnsi="Times New Roman"/>
          <w:b/>
          <w:sz w:val="28"/>
          <w:szCs w:val="28"/>
        </w:rPr>
      </w:pPr>
    </w:p>
    <w:p w:rsidRPr="00DE49B5" w:rsidR="0049379F" w:rsidP="0049379F" w:rsidRDefault="0049379F">
      <w:pPr>
        <w:pStyle w:val="Tijeloteksta"/>
        <w:rPr>
          <w:rFonts w:ascii="Times New Roman" w:hAnsi="Times New Roman"/>
          <w:sz w:val="28"/>
          <w:szCs w:val="28"/>
        </w:rPr>
      </w:pPr>
      <w:r w:rsidRPr="00DE49B5">
        <w:rPr>
          <w:rFonts w:ascii="Times New Roman" w:hAnsi="Times New Roman"/>
          <w:sz w:val="28"/>
          <w:szCs w:val="28"/>
        </w:rPr>
        <w:t xml:space="preserve">Prijedlog za otvaranje stečajnog postupka nad dužnikom </w:t>
      </w:r>
      <w:r w:rsidR="00B8482D">
        <w:rPr>
          <w:rFonts w:ascii="Times New Roman" w:hAnsi="Times New Roman"/>
          <w:sz w:val="28"/>
          <w:szCs w:val="28"/>
        </w:rPr>
        <w:t>PHOENIX CAPITIS d.o.o. u stečaju</w:t>
      </w:r>
      <w:r w:rsidR="00565007">
        <w:rPr>
          <w:rFonts w:ascii="Times New Roman" w:hAnsi="Times New Roman"/>
          <w:sz w:val="28"/>
          <w:szCs w:val="28"/>
        </w:rPr>
        <w:t>, iz Sesveta, Sesvetska cesta 37</w:t>
      </w:r>
      <w:r w:rsidR="00B8482D">
        <w:rPr>
          <w:rFonts w:ascii="Times New Roman" w:hAnsi="Times New Roman"/>
          <w:sz w:val="28"/>
          <w:szCs w:val="28"/>
        </w:rPr>
        <w:t>, OIB: 80769884323,</w:t>
      </w:r>
      <w:r w:rsidRPr="00DE49B5" w:rsidR="001F029D">
        <w:rPr>
          <w:rFonts w:ascii="Times New Roman" w:hAnsi="Times New Roman"/>
          <w:sz w:val="28"/>
          <w:szCs w:val="28"/>
        </w:rPr>
        <w:t xml:space="preserve"> </w:t>
      </w:r>
      <w:r w:rsidR="001E2203">
        <w:rPr>
          <w:rFonts w:ascii="Times New Roman" w:hAnsi="Times New Roman"/>
          <w:sz w:val="28"/>
          <w:szCs w:val="28"/>
        </w:rPr>
        <w:t>predložila</w:t>
      </w:r>
      <w:r w:rsidRPr="00DE49B5" w:rsidR="00F45A7C">
        <w:rPr>
          <w:rFonts w:ascii="Times New Roman" w:hAnsi="Times New Roman"/>
          <w:sz w:val="28"/>
          <w:szCs w:val="28"/>
        </w:rPr>
        <w:t xml:space="preserve"> je</w:t>
      </w:r>
      <w:r w:rsidR="00B8482D">
        <w:rPr>
          <w:rFonts w:ascii="Times New Roman" w:hAnsi="Times New Roman"/>
          <w:sz w:val="28"/>
          <w:szCs w:val="28"/>
        </w:rPr>
        <w:t xml:space="preserve"> Financijska agencija, Regionalni centar Zagreb, </w:t>
      </w:r>
      <w:r w:rsidRPr="00DE49B5">
        <w:rPr>
          <w:rFonts w:ascii="Times New Roman" w:hAnsi="Times New Roman"/>
          <w:sz w:val="28"/>
          <w:szCs w:val="28"/>
        </w:rPr>
        <w:t>navodeći</w:t>
      </w:r>
      <w:r w:rsidR="00B8482D">
        <w:rPr>
          <w:rFonts w:ascii="Times New Roman" w:hAnsi="Times New Roman"/>
          <w:sz w:val="28"/>
          <w:szCs w:val="28"/>
        </w:rPr>
        <w:t xml:space="preserve"> kako stečajni dužnik na dan 8. studenoga 2018., u Očevidniku redoslijeda osnova za plaćanje ima evidentirane neizvršene osnove za plaćanje u iznosu od 1.475.936,29 kn u neprekinutom razdoblju od 120 dana. </w:t>
      </w:r>
    </w:p>
    <w:p w:rsidRPr="00DE49B5" w:rsidR="0049379F" w:rsidP="0049379F" w:rsidRDefault="0049379F">
      <w:pPr>
        <w:pStyle w:val="Tijeloteksta"/>
        <w:rPr>
          <w:rFonts w:ascii="Times New Roman" w:hAnsi="Times New Roman"/>
          <w:sz w:val="28"/>
          <w:szCs w:val="28"/>
        </w:rPr>
      </w:pPr>
    </w:p>
    <w:p w:rsidRPr="00DE49B5" w:rsidR="0049379F" w:rsidP="0049379F" w:rsidRDefault="0049379F">
      <w:pPr>
        <w:pStyle w:val="Tijeloteksta"/>
        <w:rPr>
          <w:rFonts w:ascii="Times New Roman" w:hAnsi="Times New Roman"/>
          <w:sz w:val="28"/>
          <w:szCs w:val="28"/>
        </w:rPr>
      </w:pPr>
      <w:r w:rsidRPr="00DE49B5">
        <w:rPr>
          <w:rFonts w:ascii="Times New Roman" w:hAnsi="Times New Roman"/>
          <w:sz w:val="28"/>
          <w:szCs w:val="28"/>
        </w:rPr>
        <w:t>Dužnik je nesposoban za plaćanje jer ima evidentirane nepodmirene obveze kod banke koja za njega obavlja poslove platnog promet</w:t>
      </w:r>
      <w:r w:rsidR="00B8482D">
        <w:rPr>
          <w:rFonts w:ascii="Times New Roman" w:hAnsi="Times New Roman"/>
          <w:sz w:val="28"/>
          <w:szCs w:val="28"/>
        </w:rPr>
        <w:t>a u razdoblju duljem od 60 dana.</w:t>
      </w:r>
    </w:p>
    <w:p w:rsidRPr="00DE49B5" w:rsidR="0049379F" w:rsidP="0049379F" w:rsidRDefault="0049379F">
      <w:pPr>
        <w:pStyle w:val="Tijeloteksta"/>
        <w:rPr>
          <w:rFonts w:ascii="Times New Roman" w:hAnsi="Times New Roman"/>
          <w:sz w:val="28"/>
          <w:szCs w:val="28"/>
        </w:rPr>
      </w:pPr>
    </w:p>
    <w:p w:rsidR="0049379F" w:rsidP="0049379F" w:rsidRDefault="0049379F">
      <w:pPr>
        <w:pStyle w:val="Tijeloteksta"/>
        <w:rPr>
          <w:rFonts w:ascii="Times New Roman" w:hAnsi="Times New Roman"/>
          <w:sz w:val="28"/>
          <w:szCs w:val="28"/>
        </w:rPr>
      </w:pPr>
      <w:r w:rsidRPr="00DE49B5">
        <w:rPr>
          <w:rFonts w:ascii="Times New Roman" w:hAnsi="Times New Roman"/>
          <w:sz w:val="28"/>
          <w:szCs w:val="28"/>
        </w:rPr>
        <w:t>Kako su ostvareni stečajni razlozi sukladno Stečajnom zakonu, Trgovački</w:t>
      </w:r>
      <w:r w:rsidRPr="00DE49B5" w:rsidR="00F45A7C">
        <w:rPr>
          <w:rFonts w:ascii="Times New Roman" w:hAnsi="Times New Roman"/>
          <w:sz w:val="28"/>
          <w:szCs w:val="28"/>
        </w:rPr>
        <w:t xml:space="preserve"> </w:t>
      </w:r>
      <w:r w:rsidR="001E2203">
        <w:rPr>
          <w:rFonts w:ascii="Times New Roman" w:hAnsi="Times New Roman"/>
          <w:sz w:val="28"/>
          <w:szCs w:val="28"/>
        </w:rPr>
        <w:t xml:space="preserve">sud u Zagrebu otvorio je </w:t>
      </w:r>
      <w:r w:rsidR="001F029D">
        <w:rPr>
          <w:rFonts w:ascii="Times New Roman" w:hAnsi="Times New Roman"/>
          <w:sz w:val="28"/>
          <w:szCs w:val="28"/>
        </w:rPr>
        <w:t>5</w:t>
      </w:r>
      <w:r w:rsidR="00B8482D">
        <w:rPr>
          <w:rFonts w:ascii="Times New Roman" w:hAnsi="Times New Roman"/>
          <w:sz w:val="28"/>
          <w:szCs w:val="28"/>
        </w:rPr>
        <w:t>. srpnja</w:t>
      </w:r>
      <w:r w:rsidRPr="00DE49B5">
        <w:rPr>
          <w:rFonts w:ascii="Times New Roman" w:hAnsi="Times New Roman"/>
          <w:sz w:val="28"/>
          <w:szCs w:val="28"/>
        </w:rPr>
        <w:t xml:space="preserve"> 201</w:t>
      </w:r>
      <w:r w:rsidR="00B8482D">
        <w:rPr>
          <w:rFonts w:ascii="Times New Roman" w:hAnsi="Times New Roman"/>
          <w:sz w:val="28"/>
          <w:szCs w:val="28"/>
        </w:rPr>
        <w:t>9</w:t>
      </w:r>
      <w:r w:rsidRPr="00DE49B5">
        <w:rPr>
          <w:rFonts w:ascii="Times New Roman" w:hAnsi="Times New Roman"/>
          <w:sz w:val="28"/>
          <w:szCs w:val="28"/>
        </w:rPr>
        <w:t>.</w:t>
      </w:r>
      <w:r w:rsidR="001F029D">
        <w:rPr>
          <w:rFonts w:ascii="Times New Roman" w:hAnsi="Times New Roman"/>
          <w:sz w:val="28"/>
          <w:szCs w:val="28"/>
        </w:rPr>
        <w:t xml:space="preserve"> </w:t>
      </w:r>
      <w:r w:rsidRPr="00DE49B5">
        <w:rPr>
          <w:rFonts w:ascii="Times New Roman" w:hAnsi="Times New Roman"/>
          <w:sz w:val="28"/>
          <w:szCs w:val="28"/>
        </w:rPr>
        <w:t xml:space="preserve">stečajni postupak nad stečajnim dužnikom </w:t>
      </w:r>
      <w:r w:rsidR="00B8482D">
        <w:rPr>
          <w:rFonts w:ascii="Times New Roman" w:hAnsi="Times New Roman"/>
          <w:sz w:val="28"/>
          <w:szCs w:val="28"/>
        </w:rPr>
        <w:t>PHOENIX CAPITIS d.o.o. u stečaju</w:t>
      </w:r>
      <w:r w:rsidR="00565007">
        <w:rPr>
          <w:rFonts w:ascii="Times New Roman" w:hAnsi="Times New Roman"/>
          <w:sz w:val="28"/>
          <w:szCs w:val="28"/>
        </w:rPr>
        <w:t>, iz Sesveta, Sesvetska cesta 37</w:t>
      </w:r>
      <w:r w:rsidR="00B8482D">
        <w:rPr>
          <w:rFonts w:ascii="Times New Roman" w:hAnsi="Times New Roman"/>
          <w:sz w:val="28"/>
          <w:szCs w:val="28"/>
        </w:rPr>
        <w:t>, OIB: 80769884323</w:t>
      </w:r>
      <w:r w:rsidR="001F029D">
        <w:rPr>
          <w:rFonts w:ascii="Times New Roman" w:hAnsi="Times New Roman"/>
          <w:sz w:val="28"/>
          <w:szCs w:val="28"/>
        </w:rPr>
        <w:t>,</w:t>
      </w:r>
      <w:r w:rsidRPr="00DE49B5" w:rsidR="001F029D">
        <w:rPr>
          <w:rFonts w:ascii="Times New Roman" w:hAnsi="Times New Roman"/>
          <w:sz w:val="28"/>
          <w:szCs w:val="28"/>
        </w:rPr>
        <w:t xml:space="preserve"> </w:t>
      </w:r>
      <w:r w:rsidR="001E2203">
        <w:rPr>
          <w:rFonts w:ascii="Times New Roman" w:hAnsi="Times New Roman"/>
          <w:sz w:val="28"/>
          <w:szCs w:val="28"/>
        </w:rPr>
        <w:t>Rješenjem broj St-2872/2018</w:t>
      </w:r>
      <w:r w:rsidR="00B8482D">
        <w:rPr>
          <w:rFonts w:ascii="Times New Roman" w:hAnsi="Times New Roman"/>
          <w:sz w:val="28"/>
          <w:szCs w:val="28"/>
        </w:rPr>
        <w:t>.</w:t>
      </w:r>
    </w:p>
    <w:p w:rsidR="006D4F65" w:rsidP="0049379F" w:rsidRDefault="006D4F65">
      <w:pPr>
        <w:pStyle w:val="Tijeloteksta"/>
        <w:rPr>
          <w:rFonts w:ascii="Times New Roman" w:hAnsi="Times New Roman"/>
          <w:sz w:val="28"/>
          <w:szCs w:val="28"/>
        </w:rPr>
      </w:pPr>
    </w:p>
    <w:p w:rsidR="006D4F65" w:rsidP="0049379F" w:rsidRDefault="006D4F65">
      <w:pPr>
        <w:pStyle w:val="Tijeloteksta"/>
        <w:rPr>
          <w:rFonts w:ascii="Times New Roman" w:hAnsi="Times New Roman"/>
          <w:sz w:val="28"/>
          <w:szCs w:val="28"/>
        </w:rPr>
      </w:pPr>
      <w:r>
        <w:rPr>
          <w:rFonts w:ascii="Times New Roman" w:hAnsi="Times New Roman"/>
          <w:sz w:val="28"/>
          <w:szCs w:val="28"/>
        </w:rPr>
        <w:t xml:space="preserve">Ističe se kako je temeljem odredbi Zakona o financijskom poslovanju i predstečajnoj nagodbi NN 108/12 (dalje ZFPSN), proveden postupak predstečajne nagodbe, u kojem postupku su dužnikovi vjerovnici prihvatili plan financijskog i operativnog restrukturiranja predložen od </w:t>
      </w:r>
      <w:r w:rsidR="003A4843">
        <w:rPr>
          <w:rFonts w:ascii="Times New Roman" w:hAnsi="Times New Roman"/>
          <w:sz w:val="28"/>
          <w:szCs w:val="28"/>
        </w:rPr>
        <w:t xml:space="preserve">strane </w:t>
      </w:r>
      <w:r>
        <w:rPr>
          <w:rFonts w:ascii="Times New Roman" w:hAnsi="Times New Roman"/>
          <w:sz w:val="28"/>
          <w:szCs w:val="28"/>
        </w:rPr>
        <w:t>dužnika.</w:t>
      </w:r>
    </w:p>
    <w:p w:rsidR="001E2203" w:rsidP="0049379F" w:rsidRDefault="001E2203">
      <w:pPr>
        <w:pStyle w:val="Tijeloteksta"/>
        <w:rPr>
          <w:rFonts w:ascii="Times New Roman" w:hAnsi="Times New Roman"/>
          <w:sz w:val="28"/>
          <w:szCs w:val="28"/>
        </w:rPr>
      </w:pPr>
    </w:p>
    <w:p w:rsidR="006D4F65" w:rsidP="0049379F" w:rsidRDefault="006D4F65">
      <w:pPr>
        <w:pStyle w:val="Tijeloteksta"/>
        <w:rPr>
          <w:rFonts w:ascii="Times New Roman" w:hAnsi="Times New Roman"/>
          <w:sz w:val="28"/>
          <w:szCs w:val="28"/>
        </w:rPr>
      </w:pPr>
      <w:r>
        <w:rPr>
          <w:rFonts w:ascii="Times New Roman" w:hAnsi="Times New Roman"/>
          <w:sz w:val="28"/>
          <w:szCs w:val="28"/>
        </w:rPr>
        <w:t>Predstečajna nagodba je postala pravomoćna 4. travnja 2016.</w:t>
      </w:r>
    </w:p>
    <w:p w:rsidR="001E2203" w:rsidP="0049379F" w:rsidRDefault="001E2203">
      <w:pPr>
        <w:pStyle w:val="Tijeloteksta"/>
        <w:rPr>
          <w:rFonts w:ascii="Times New Roman" w:hAnsi="Times New Roman"/>
          <w:sz w:val="28"/>
          <w:szCs w:val="28"/>
        </w:rPr>
      </w:pPr>
    </w:p>
    <w:p w:rsidR="006D4F65" w:rsidP="0049379F" w:rsidRDefault="006D4F65">
      <w:pPr>
        <w:pStyle w:val="Tijeloteksta"/>
        <w:rPr>
          <w:rFonts w:ascii="Times New Roman" w:hAnsi="Times New Roman"/>
          <w:sz w:val="28"/>
          <w:szCs w:val="28"/>
        </w:rPr>
      </w:pPr>
      <w:r>
        <w:rPr>
          <w:rFonts w:ascii="Times New Roman" w:hAnsi="Times New Roman"/>
          <w:sz w:val="28"/>
          <w:szCs w:val="28"/>
        </w:rPr>
        <w:t>Kako je odredbom čl. 81. ZFPSN određeno da sve ovršne isprave izdane prije otvaranja postupka predstečajne nagodbe koji se vodio pred Financijskom agencijom, Regionalni centar Zagreb, prestaju važiti, to je stačjana upraviteljica priznavala prijavljene tražbine samo u iznosima kako je određeno predste</w:t>
      </w:r>
      <w:r w:rsidR="003A4843">
        <w:rPr>
          <w:rFonts w:ascii="Times New Roman" w:hAnsi="Times New Roman"/>
          <w:sz w:val="28"/>
          <w:szCs w:val="28"/>
        </w:rPr>
        <w:t xml:space="preserve">čajnom </w:t>
      </w:r>
      <w:r w:rsidR="003A4843">
        <w:rPr>
          <w:rFonts w:ascii="Times New Roman" w:hAnsi="Times New Roman"/>
          <w:sz w:val="28"/>
          <w:szCs w:val="28"/>
        </w:rPr>
        <w:lastRenderedPageBreak/>
        <w:t>nagodbom, br. St-7666/15, u odnosu na one vjerovnike koji su sudjelovali u postupku predstečajne nagodbe.</w:t>
      </w:r>
    </w:p>
    <w:p w:rsidR="001E2203" w:rsidP="0049379F" w:rsidRDefault="001E2203">
      <w:pPr>
        <w:pStyle w:val="Tijeloteksta"/>
        <w:rPr>
          <w:rFonts w:ascii="Times New Roman" w:hAnsi="Times New Roman"/>
          <w:sz w:val="28"/>
          <w:szCs w:val="28"/>
        </w:rPr>
      </w:pPr>
    </w:p>
    <w:p w:rsidR="0049379F" w:rsidP="0049379F" w:rsidRDefault="003A4843">
      <w:pPr>
        <w:pStyle w:val="Tijeloteksta"/>
        <w:rPr>
          <w:rFonts w:ascii="Times New Roman" w:hAnsi="Times New Roman"/>
          <w:sz w:val="28"/>
          <w:szCs w:val="28"/>
        </w:rPr>
      </w:pPr>
      <w:r>
        <w:rPr>
          <w:rFonts w:ascii="Times New Roman" w:hAnsi="Times New Roman"/>
          <w:sz w:val="28"/>
          <w:szCs w:val="28"/>
        </w:rPr>
        <w:t>Nadalje, citirani zakon je propisao da vjerovnici koji nisu niti djelomično namireni po zaključenoj nagodbi, mogu u stečajnom postupku prijaviti tražbine samo u smanjenim iznosima kako je utvrđeno predstečajnom nagodbom.</w:t>
      </w:r>
    </w:p>
    <w:p w:rsidR="003A4843" w:rsidP="0049379F" w:rsidRDefault="003A4843">
      <w:pPr>
        <w:pStyle w:val="Tijeloteksta"/>
        <w:rPr>
          <w:rFonts w:ascii="Times New Roman" w:hAnsi="Times New Roman"/>
          <w:sz w:val="28"/>
          <w:szCs w:val="28"/>
        </w:rPr>
      </w:pPr>
    </w:p>
    <w:p w:rsidRPr="00DE49B5" w:rsidR="00CC572D" w:rsidP="0049379F" w:rsidRDefault="00CC572D">
      <w:pPr>
        <w:pStyle w:val="Tijeloteksta"/>
        <w:rPr>
          <w:rFonts w:ascii="Times New Roman" w:hAnsi="Times New Roman"/>
          <w:sz w:val="28"/>
          <w:szCs w:val="28"/>
        </w:rPr>
      </w:pPr>
    </w:p>
    <w:p w:rsidRPr="00DE49B5" w:rsidR="0049379F" w:rsidP="0049379F" w:rsidRDefault="0049379F">
      <w:pPr>
        <w:pStyle w:val="Tijeloteksta"/>
        <w:numPr>
          <w:ilvl w:val="0"/>
          <w:numId w:val="2"/>
        </w:numPr>
        <w:rPr>
          <w:rFonts w:ascii="Times New Roman" w:hAnsi="Times New Roman"/>
          <w:b/>
          <w:sz w:val="28"/>
          <w:szCs w:val="28"/>
        </w:rPr>
      </w:pPr>
      <w:r w:rsidRPr="00DE49B5">
        <w:rPr>
          <w:rFonts w:ascii="Times New Roman" w:hAnsi="Times New Roman"/>
          <w:b/>
          <w:sz w:val="28"/>
          <w:szCs w:val="28"/>
        </w:rPr>
        <w:t>OSNOVNI PODACI O STEČAJNOM DUŽNIKU</w:t>
      </w:r>
    </w:p>
    <w:p w:rsidR="001F029D" w:rsidP="001F029D" w:rsidRDefault="00F45A7C">
      <w:pPr>
        <w:shd w:val="clear" w:color="auto" w:fill="FFFFFF"/>
        <w:spacing w:before="278" w:line="298" w:lineRule="exact"/>
        <w:ind w:left="38" w:right="331"/>
        <w:jc w:val="both"/>
        <w:rPr>
          <w:bCs/>
          <w:color w:val="000000"/>
          <w:spacing w:val="7"/>
          <w:sz w:val="28"/>
          <w:szCs w:val="28"/>
          <w:u w:val="single"/>
        </w:rPr>
      </w:pPr>
      <w:r w:rsidRPr="00DE49B5">
        <w:rPr>
          <w:color w:val="000000"/>
          <w:spacing w:val="15"/>
          <w:sz w:val="28"/>
          <w:szCs w:val="28"/>
        </w:rPr>
        <w:t>Du</w:t>
      </w:r>
      <w:r w:rsidRPr="00DE49B5">
        <w:rPr>
          <w:color w:val="000000"/>
          <w:spacing w:val="15"/>
          <w:sz w:val="28"/>
          <w:szCs w:val="28"/>
          <w:lang w:val="hr-HR"/>
        </w:rPr>
        <w:t>ž</w:t>
      </w:r>
      <w:r w:rsidRPr="00DE49B5">
        <w:rPr>
          <w:color w:val="000000"/>
          <w:spacing w:val="15"/>
          <w:sz w:val="28"/>
          <w:szCs w:val="28"/>
        </w:rPr>
        <w:t>nik</w:t>
      </w:r>
      <w:r w:rsidRPr="00DE49B5">
        <w:rPr>
          <w:color w:val="000000"/>
          <w:spacing w:val="15"/>
          <w:sz w:val="28"/>
          <w:szCs w:val="28"/>
          <w:lang w:val="hr-HR"/>
        </w:rPr>
        <w:t xml:space="preserve"> </w:t>
      </w:r>
      <w:r w:rsidRPr="00DE49B5">
        <w:rPr>
          <w:color w:val="000000"/>
          <w:spacing w:val="15"/>
          <w:sz w:val="28"/>
          <w:szCs w:val="28"/>
        </w:rPr>
        <w:t>je</w:t>
      </w:r>
      <w:r w:rsidRPr="00DE49B5">
        <w:rPr>
          <w:color w:val="000000"/>
          <w:spacing w:val="15"/>
          <w:sz w:val="28"/>
          <w:szCs w:val="28"/>
          <w:lang w:val="hr-HR"/>
        </w:rPr>
        <w:t xml:space="preserve"> </w:t>
      </w:r>
      <w:r w:rsidRPr="00DE49B5">
        <w:rPr>
          <w:color w:val="000000"/>
          <w:spacing w:val="15"/>
          <w:sz w:val="28"/>
          <w:szCs w:val="28"/>
        </w:rPr>
        <w:t>registriran</w:t>
      </w:r>
      <w:r w:rsidRPr="00DE49B5">
        <w:rPr>
          <w:color w:val="000000"/>
          <w:spacing w:val="15"/>
          <w:sz w:val="28"/>
          <w:szCs w:val="28"/>
          <w:lang w:val="hr-HR"/>
        </w:rPr>
        <w:t xml:space="preserve"> </w:t>
      </w:r>
      <w:r w:rsidRPr="00DE49B5">
        <w:rPr>
          <w:color w:val="000000"/>
          <w:spacing w:val="15"/>
          <w:sz w:val="28"/>
          <w:szCs w:val="28"/>
        </w:rPr>
        <w:t>kao</w:t>
      </w:r>
      <w:r w:rsidR="00B8482D">
        <w:rPr>
          <w:color w:val="000000"/>
          <w:spacing w:val="15"/>
          <w:sz w:val="28"/>
          <w:szCs w:val="28"/>
        </w:rPr>
        <w:t xml:space="preserve"> trgovačko društvo s ograničenom odgovornošću</w:t>
      </w:r>
      <w:r w:rsidRPr="00DE49B5">
        <w:rPr>
          <w:color w:val="000000"/>
          <w:spacing w:val="15"/>
          <w:sz w:val="28"/>
          <w:szCs w:val="28"/>
          <w:lang w:val="hr-HR"/>
        </w:rPr>
        <w:t xml:space="preserve"> </w:t>
      </w:r>
      <w:r w:rsidRPr="00DE49B5">
        <w:rPr>
          <w:color w:val="000000"/>
          <w:spacing w:val="15"/>
          <w:sz w:val="28"/>
          <w:szCs w:val="28"/>
        </w:rPr>
        <w:t>kod</w:t>
      </w:r>
      <w:r w:rsidRPr="00DE49B5">
        <w:rPr>
          <w:color w:val="000000"/>
          <w:spacing w:val="15"/>
          <w:sz w:val="28"/>
          <w:szCs w:val="28"/>
          <w:lang w:val="hr-HR"/>
        </w:rPr>
        <w:t xml:space="preserve"> </w:t>
      </w:r>
      <w:r w:rsidRPr="00DE49B5">
        <w:rPr>
          <w:color w:val="000000"/>
          <w:spacing w:val="3"/>
          <w:sz w:val="28"/>
          <w:szCs w:val="28"/>
        </w:rPr>
        <w:t>Trgova</w:t>
      </w:r>
      <w:r w:rsidRPr="00DE49B5">
        <w:rPr>
          <w:color w:val="000000"/>
          <w:spacing w:val="3"/>
          <w:sz w:val="28"/>
          <w:szCs w:val="28"/>
          <w:lang w:val="hr-HR"/>
        </w:rPr>
        <w:t>č</w:t>
      </w:r>
      <w:r w:rsidRPr="00DE49B5">
        <w:rPr>
          <w:color w:val="000000"/>
          <w:spacing w:val="3"/>
          <w:sz w:val="28"/>
          <w:szCs w:val="28"/>
        </w:rPr>
        <w:t>kog</w:t>
      </w:r>
      <w:r w:rsidRPr="00DE49B5">
        <w:rPr>
          <w:color w:val="000000"/>
          <w:spacing w:val="3"/>
          <w:sz w:val="28"/>
          <w:szCs w:val="28"/>
          <w:lang w:val="hr-HR"/>
        </w:rPr>
        <w:t xml:space="preserve"> </w:t>
      </w:r>
      <w:r w:rsidRPr="00DE49B5">
        <w:rPr>
          <w:color w:val="000000"/>
          <w:spacing w:val="3"/>
          <w:sz w:val="28"/>
          <w:szCs w:val="28"/>
        </w:rPr>
        <w:t>suda</w:t>
      </w:r>
      <w:r w:rsidRPr="00DE49B5">
        <w:rPr>
          <w:color w:val="000000"/>
          <w:spacing w:val="3"/>
          <w:sz w:val="28"/>
          <w:szCs w:val="28"/>
          <w:lang w:val="hr-HR"/>
        </w:rPr>
        <w:t xml:space="preserve"> </w:t>
      </w:r>
      <w:r w:rsidRPr="00DE49B5">
        <w:rPr>
          <w:color w:val="000000"/>
          <w:spacing w:val="3"/>
          <w:sz w:val="28"/>
          <w:szCs w:val="28"/>
        </w:rPr>
        <w:t>u</w:t>
      </w:r>
      <w:r w:rsidRPr="00DE49B5">
        <w:rPr>
          <w:color w:val="000000"/>
          <w:spacing w:val="3"/>
          <w:sz w:val="28"/>
          <w:szCs w:val="28"/>
          <w:lang w:val="hr-HR"/>
        </w:rPr>
        <w:t xml:space="preserve"> </w:t>
      </w:r>
      <w:r w:rsidRPr="00DE49B5">
        <w:rPr>
          <w:color w:val="000000"/>
          <w:spacing w:val="3"/>
          <w:sz w:val="28"/>
          <w:szCs w:val="28"/>
        </w:rPr>
        <w:t>Zagrebu</w:t>
      </w:r>
      <w:r w:rsidRPr="00DE49B5">
        <w:rPr>
          <w:color w:val="000000"/>
          <w:spacing w:val="3"/>
          <w:sz w:val="28"/>
          <w:szCs w:val="28"/>
          <w:lang w:val="hr-HR"/>
        </w:rPr>
        <w:t xml:space="preserve">, </w:t>
      </w:r>
      <w:r w:rsidRPr="00DE49B5">
        <w:rPr>
          <w:color w:val="000000"/>
          <w:spacing w:val="3"/>
          <w:sz w:val="28"/>
          <w:szCs w:val="28"/>
        </w:rPr>
        <w:t>MBS</w:t>
      </w:r>
      <w:r w:rsidR="00B8482D">
        <w:rPr>
          <w:color w:val="000000"/>
          <w:spacing w:val="3"/>
          <w:sz w:val="28"/>
          <w:szCs w:val="28"/>
          <w:lang w:val="hr-HR"/>
        </w:rPr>
        <w:t>: 080414582</w:t>
      </w:r>
      <w:r w:rsidRPr="00DE49B5">
        <w:rPr>
          <w:color w:val="000000"/>
          <w:spacing w:val="3"/>
          <w:sz w:val="28"/>
          <w:szCs w:val="28"/>
          <w:lang w:val="hr-HR"/>
        </w:rPr>
        <w:t xml:space="preserve">, </w:t>
      </w:r>
      <w:r w:rsidRPr="00DE49B5">
        <w:rPr>
          <w:color w:val="000000"/>
          <w:spacing w:val="3"/>
          <w:sz w:val="28"/>
          <w:szCs w:val="28"/>
        </w:rPr>
        <w:t>OIB</w:t>
      </w:r>
      <w:r w:rsidR="00B8482D">
        <w:rPr>
          <w:color w:val="000000"/>
          <w:spacing w:val="3"/>
          <w:sz w:val="28"/>
          <w:szCs w:val="28"/>
          <w:lang w:val="hr-HR"/>
        </w:rPr>
        <w:t>: 8076599</w:t>
      </w:r>
      <w:r w:rsidR="001F029D">
        <w:rPr>
          <w:color w:val="000000"/>
          <w:spacing w:val="3"/>
          <w:sz w:val="28"/>
          <w:szCs w:val="28"/>
          <w:lang w:val="hr-HR"/>
        </w:rPr>
        <w:t>,</w:t>
      </w:r>
      <w:r w:rsidRPr="00DE49B5">
        <w:rPr>
          <w:color w:val="000000"/>
          <w:spacing w:val="3"/>
          <w:sz w:val="28"/>
          <w:szCs w:val="28"/>
          <w:lang w:val="hr-HR"/>
        </w:rPr>
        <w:t xml:space="preserve"> </w:t>
      </w:r>
      <w:r w:rsidRPr="001F029D">
        <w:rPr>
          <w:color w:val="000000"/>
          <w:spacing w:val="3"/>
          <w:sz w:val="28"/>
          <w:szCs w:val="28"/>
        </w:rPr>
        <w:t>pod</w:t>
      </w:r>
      <w:r w:rsidRPr="001F029D">
        <w:rPr>
          <w:color w:val="000000"/>
          <w:spacing w:val="3"/>
          <w:sz w:val="28"/>
          <w:szCs w:val="28"/>
          <w:lang w:val="hr-HR"/>
        </w:rPr>
        <w:t xml:space="preserve"> </w:t>
      </w:r>
      <w:r w:rsidRPr="001F029D">
        <w:rPr>
          <w:color w:val="000000"/>
          <w:spacing w:val="3"/>
          <w:sz w:val="28"/>
          <w:szCs w:val="28"/>
        </w:rPr>
        <w:t>tvrtkom</w:t>
      </w:r>
      <w:r w:rsidR="00565007">
        <w:rPr>
          <w:color w:val="000000"/>
          <w:spacing w:val="3"/>
          <w:sz w:val="28"/>
          <w:szCs w:val="28"/>
          <w:lang w:val="hr-HR"/>
        </w:rPr>
        <w:t xml:space="preserve"> PHOENIX CAPITIS d.o.o.</w:t>
      </w:r>
    </w:p>
    <w:p w:rsidRPr="00BE73B3" w:rsidR="00F45A7C" w:rsidP="00BE73B3" w:rsidRDefault="00F45A7C">
      <w:pPr>
        <w:shd w:val="clear" w:color="auto" w:fill="FFFFFF"/>
        <w:spacing w:before="278" w:line="298" w:lineRule="exact"/>
        <w:ind w:left="38" w:right="331"/>
        <w:jc w:val="both"/>
        <w:rPr>
          <w:color w:val="000000"/>
          <w:spacing w:val="10"/>
          <w:sz w:val="28"/>
          <w:szCs w:val="28"/>
          <w:lang w:val="hr-HR"/>
        </w:rPr>
      </w:pPr>
      <w:r w:rsidRPr="00DE49B5">
        <w:rPr>
          <w:bCs/>
          <w:color w:val="000000"/>
          <w:spacing w:val="7"/>
          <w:sz w:val="28"/>
          <w:szCs w:val="28"/>
          <w:u w:val="single"/>
        </w:rPr>
        <w:t>Sjedi</w:t>
      </w:r>
      <w:r w:rsidRPr="00DE49B5">
        <w:rPr>
          <w:bCs/>
          <w:color w:val="000000"/>
          <w:spacing w:val="7"/>
          <w:sz w:val="28"/>
          <w:szCs w:val="28"/>
          <w:u w:val="single"/>
          <w:lang w:val="hr-HR"/>
        </w:rPr>
        <w:t>š</w:t>
      </w:r>
      <w:r w:rsidRPr="00DE49B5">
        <w:rPr>
          <w:bCs/>
          <w:color w:val="000000"/>
          <w:spacing w:val="7"/>
          <w:sz w:val="28"/>
          <w:szCs w:val="28"/>
          <w:u w:val="single"/>
        </w:rPr>
        <w:t>te</w:t>
      </w:r>
      <w:r w:rsidRPr="00DE49B5">
        <w:rPr>
          <w:bCs/>
          <w:color w:val="000000"/>
          <w:spacing w:val="7"/>
          <w:sz w:val="28"/>
          <w:szCs w:val="28"/>
          <w:u w:val="single"/>
          <w:lang w:val="hr-HR"/>
        </w:rPr>
        <w:t>:</w:t>
      </w:r>
      <w:r w:rsidRPr="00DE49B5">
        <w:rPr>
          <w:bCs/>
          <w:color w:val="000000"/>
          <w:spacing w:val="7"/>
          <w:sz w:val="28"/>
          <w:szCs w:val="28"/>
          <w:lang w:val="hr-HR"/>
        </w:rPr>
        <w:t xml:space="preserve">  - </w:t>
      </w:r>
      <w:r w:rsidRPr="00DE49B5">
        <w:rPr>
          <w:bCs/>
          <w:color w:val="000000"/>
          <w:spacing w:val="7"/>
          <w:sz w:val="28"/>
          <w:szCs w:val="28"/>
        </w:rPr>
        <w:t>D</w:t>
      </w:r>
      <w:r w:rsidRPr="00DE49B5">
        <w:rPr>
          <w:color w:val="000000"/>
          <w:spacing w:val="7"/>
          <w:sz w:val="28"/>
          <w:szCs w:val="28"/>
        </w:rPr>
        <w:t>ru</w:t>
      </w:r>
      <w:r w:rsidRPr="00DE49B5">
        <w:rPr>
          <w:color w:val="000000"/>
          <w:spacing w:val="7"/>
          <w:sz w:val="28"/>
          <w:szCs w:val="28"/>
          <w:lang w:val="hr-HR"/>
        </w:rPr>
        <w:t>š</w:t>
      </w:r>
      <w:r w:rsidRPr="00DE49B5">
        <w:rPr>
          <w:color w:val="000000"/>
          <w:spacing w:val="7"/>
          <w:sz w:val="28"/>
          <w:szCs w:val="28"/>
        </w:rPr>
        <w:t>tvo</w:t>
      </w:r>
      <w:r w:rsidRPr="00DE49B5">
        <w:rPr>
          <w:color w:val="000000"/>
          <w:spacing w:val="7"/>
          <w:sz w:val="28"/>
          <w:szCs w:val="28"/>
          <w:lang w:val="hr-HR"/>
        </w:rPr>
        <w:t xml:space="preserve"> </w:t>
      </w:r>
      <w:r w:rsidR="001F029D">
        <w:rPr>
          <w:color w:val="000000"/>
          <w:spacing w:val="7"/>
          <w:sz w:val="28"/>
          <w:szCs w:val="28"/>
          <w:lang w:val="hr-HR"/>
        </w:rPr>
        <w:t xml:space="preserve">je </w:t>
      </w:r>
      <w:r w:rsidRPr="00DE49B5">
        <w:rPr>
          <w:color w:val="000000"/>
          <w:spacing w:val="7"/>
          <w:sz w:val="28"/>
          <w:szCs w:val="28"/>
        </w:rPr>
        <w:t>registrirano</w:t>
      </w:r>
      <w:r w:rsidRPr="00DE49B5">
        <w:rPr>
          <w:color w:val="000000"/>
          <w:spacing w:val="7"/>
          <w:sz w:val="28"/>
          <w:szCs w:val="28"/>
          <w:lang w:val="hr-HR"/>
        </w:rPr>
        <w:t xml:space="preserve"> </w:t>
      </w:r>
      <w:r w:rsidRPr="00DE49B5">
        <w:rPr>
          <w:color w:val="000000"/>
          <w:spacing w:val="7"/>
          <w:sz w:val="28"/>
          <w:szCs w:val="28"/>
        </w:rPr>
        <w:t>u</w:t>
      </w:r>
      <w:r w:rsidRPr="00DE49B5">
        <w:rPr>
          <w:color w:val="000000"/>
          <w:spacing w:val="7"/>
          <w:sz w:val="28"/>
          <w:szCs w:val="28"/>
          <w:lang w:val="hr-HR"/>
        </w:rPr>
        <w:t xml:space="preserve"> </w:t>
      </w:r>
      <w:r w:rsidR="00565007">
        <w:rPr>
          <w:color w:val="000000"/>
          <w:spacing w:val="7"/>
          <w:sz w:val="28"/>
          <w:szCs w:val="28"/>
        </w:rPr>
        <w:t>Sesvetama, Sesvetska cesta 37</w:t>
      </w:r>
    </w:p>
    <w:p w:rsidRPr="00DE49B5" w:rsidR="00F45A7C" w:rsidP="00F45A7C" w:rsidRDefault="00F45A7C">
      <w:pPr>
        <w:shd w:val="clear" w:color="auto" w:fill="FFFFFF"/>
        <w:spacing w:before="274"/>
        <w:ind w:left="48"/>
        <w:jc w:val="both"/>
        <w:rPr>
          <w:color w:val="000000"/>
          <w:spacing w:val="12"/>
          <w:sz w:val="28"/>
          <w:szCs w:val="28"/>
          <w:lang w:val="pl-PL"/>
        </w:rPr>
      </w:pPr>
      <w:r w:rsidRPr="00DE49B5">
        <w:rPr>
          <w:bCs/>
          <w:spacing w:val="12"/>
          <w:sz w:val="28"/>
          <w:szCs w:val="28"/>
          <w:u w:val="single"/>
          <w:lang w:val="pl-PL"/>
        </w:rPr>
        <w:t>Osnivački akt:</w:t>
      </w:r>
      <w:r w:rsidRPr="00DE49B5">
        <w:rPr>
          <w:bCs/>
          <w:spacing w:val="12"/>
          <w:sz w:val="28"/>
          <w:szCs w:val="28"/>
          <w:lang w:val="pl-PL"/>
        </w:rPr>
        <w:t xml:space="preserve"> -</w:t>
      </w:r>
      <w:r w:rsidRPr="00DE49B5">
        <w:rPr>
          <w:sz w:val="28"/>
          <w:szCs w:val="28"/>
          <w:lang w:val="pl-PL"/>
        </w:rPr>
        <w:t xml:space="preserve"> </w:t>
      </w:r>
      <w:r w:rsidRPr="00DE49B5">
        <w:rPr>
          <w:color w:val="000000"/>
          <w:spacing w:val="12"/>
          <w:sz w:val="28"/>
          <w:szCs w:val="28"/>
          <w:lang w:val="pl-PL"/>
        </w:rPr>
        <w:t xml:space="preserve"> Dr</w:t>
      </w:r>
      <w:r w:rsidR="00565007">
        <w:rPr>
          <w:color w:val="000000"/>
          <w:spacing w:val="12"/>
          <w:sz w:val="28"/>
          <w:szCs w:val="28"/>
          <w:lang w:val="pl-PL"/>
        </w:rPr>
        <w:t>uštvo je osnovano Izjavom o osnivanju društva s ograničenom odgovornošću od 22</w:t>
      </w:r>
      <w:r w:rsidR="00390084">
        <w:rPr>
          <w:color w:val="000000"/>
          <w:spacing w:val="12"/>
          <w:sz w:val="28"/>
          <w:szCs w:val="28"/>
          <w:lang w:val="pl-PL"/>
        </w:rPr>
        <w:t xml:space="preserve">. </w:t>
      </w:r>
      <w:r w:rsidR="00565007">
        <w:rPr>
          <w:color w:val="000000"/>
          <w:spacing w:val="12"/>
          <w:sz w:val="28"/>
          <w:szCs w:val="28"/>
          <w:lang w:val="pl-PL"/>
        </w:rPr>
        <w:t>studenoga 2001.</w:t>
      </w:r>
    </w:p>
    <w:p w:rsidRPr="00DE49B5" w:rsidR="00F45A7C" w:rsidP="00F45A7C" w:rsidRDefault="00F45A7C">
      <w:pPr>
        <w:shd w:val="clear" w:color="auto" w:fill="FFFFFF"/>
        <w:spacing w:before="5" w:line="293" w:lineRule="exact"/>
        <w:ind w:left="75" w:right="350"/>
        <w:jc w:val="both"/>
        <w:rPr>
          <w:bCs/>
          <w:spacing w:val="12"/>
          <w:sz w:val="28"/>
          <w:szCs w:val="28"/>
          <w:u w:val="single"/>
          <w:lang w:val="pl-PL"/>
        </w:rPr>
      </w:pPr>
    </w:p>
    <w:p w:rsidRPr="00DE49B5" w:rsidR="00F45A7C" w:rsidP="00F45A7C" w:rsidRDefault="00565007">
      <w:pPr>
        <w:shd w:val="clear" w:color="auto" w:fill="FFFFFF"/>
        <w:spacing w:before="374"/>
        <w:ind w:left="14"/>
        <w:jc w:val="both"/>
        <w:rPr>
          <w:bCs/>
          <w:w w:val="111"/>
          <w:sz w:val="28"/>
          <w:szCs w:val="28"/>
          <w:u w:val="single"/>
        </w:rPr>
      </w:pPr>
      <w:r>
        <w:rPr>
          <w:bCs/>
          <w:w w:val="111"/>
          <w:sz w:val="28"/>
          <w:szCs w:val="28"/>
          <w:u w:val="single"/>
        </w:rPr>
        <w:t>Osnivači društva</w:t>
      </w:r>
      <w:r w:rsidRPr="00DE49B5" w:rsidR="00F45A7C">
        <w:rPr>
          <w:bCs/>
          <w:w w:val="111"/>
          <w:sz w:val="28"/>
          <w:szCs w:val="28"/>
          <w:u w:val="single"/>
        </w:rPr>
        <w:t>:</w:t>
      </w:r>
    </w:p>
    <w:p w:rsidR="00F45A7C" w:rsidP="00F45A7C" w:rsidRDefault="00565007">
      <w:pPr>
        <w:shd w:val="clear" w:color="auto" w:fill="FFFFFF"/>
        <w:spacing w:before="5" w:line="293" w:lineRule="exact"/>
        <w:ind w:right="350"/>
        <w:jc w:val="both"/>
        <w:rPr>
          <w:sz w:val="28"/>
          <w:szCs w:val="28"/>
          <w:lang w:val="pl-PL"/>
        </w:rPr>
      </w:pPr>
      <w:r>
        <w:rPr>
          <w:sz w:val="28"/>
          <w:szCs w:val="28"/>
          <w:lang w:val="pl-PL"/>
        </w:rPr>
        <w:t xml:space="preserve">- KURPIERS d.o.o., iz Sesveta, Ljudevita Posavskog 3, </w:t>
      </w:r>
    </w:p>
    <w:p w:rsidR="00F45A7C" w:rsidP="00565007" w:rsidRDefault="00565007">
      <w:pPr>
        <w:shd w:val="clear" w:color="auto" w:fill="FFFFFF"/>
        <w:spacing w:before="5" w:line="293" w:lineRule="exact"/>
        <w:ind w:right="350"/>
        <w:jc w:val="both"/>
        <w:rPr>
          <w:sz w:val="28"/>
          <w:szCs w:val="28"/>
          <w:lang w:val="pl-PL"/>
        </w:rPr>
      </w:pPr>
      <w:r>
        <w:rPr>
          <w:sz w:val="28"/>
          <w:szCs w:val="28"/>
          <w:lang w:val="pl-PL"/>
        </w:rPr>
        <w:t>- Anka KOLAK, iz Sesveta, Voćinska 4</w:t>
      </w:r>
    </w:p>
    <w:p w:rsidR="00565007" w:rsidP="00565007" w:rsidRDefault="00565007">
      <w:pPr>
        <w:shd w:val="clear" w:color="auto" w:fill="FFFFFF"/>
        <w:spacing w:before="5" w:line="293" w:lineRule="exact"/>
        <w:ind w:right="350"/>
        <w:jc w:val="both"/>
        <w:rPr>
          <w:sz w:val="28"/>
          <w:szCs w:val="28"/>
          <w:lang w:val="pl-PL"/>
        </w:rPr>
      </w:pPr>
    </w:p>
    <w:p w:rsidRPr="00DE49B5" w:rsidR="00565007" w:rsidP="00565007" w:rsidRDefault="00565007">
      <w:pPr>
        <w:shd w:val="clear" w:color="auto" w:fill="FFFFFF"/>
        <w:spacing w:before="5" w:line="293" w:lineRule="exact"/>
        <w:ind w:right="350"/>
        <w:jc w:val="both"/>
        <w:rPr>
          <w:sz w:val="28"/>
          <w:szCs w:val="28"/>
          <w:lang w:val="pl-PL"/>
        </w:rPr>
      </w:pPr>
    </w:p>
    <w:p w:rsidRPr="00565007" w:rsidR="00F45A7C" w:rsidP="00F45A7C" w:rsidRDefault="00565007">
      <w:pPr>
        <w:shd w:val="clear" w:color="auto" w:fill="FFFFFF"/>
        <w:spacing w:before="5" w:line="293" w:lineRule="exact"/>
        <w:ind w:left="24" w:right="350"/>
        <w:jc w:val="both"/>
        <w:rPr>
          <w:sz w:val="28"/>
          <w:szCs w:val="28"/>
          <w:lang w:val="pl-PL"/>
        </w:rPr>
      </w:pPr>
      <w:r w:rsidRPr="00565007">
        <w:rPr>
          <w:sz w:val="28"/>
          <w:szCs w:val="28"/>
        </w:rPr>
        <w:t>Od 10. travnja 2018. do otvaranja stečajnoga postupka nad dužnikom, osoba ovlaštena za zastupanje bio je Krešimir Matković, iz Sesveta, Selčinska ulica 7, koji j</w:t>
      </w:r>
      <w:r w:rsidR="001B719B">
        <w:rPr>
          <w:sz w:val="28"/>
          <w:szCs w:val="28"/>
        </w:rPr>
        <w:t>e zastupao društvo pojedinačno i</w:t>
      </w:r>
      <w:r w:rsidRPr="00565007">
        <w:rPr>
          <w:sz w:val="28"/>
          <w:szCs w:val="28"/>
        </w:rPr>
        <w:t xml:space="preserve"> samostalno.</w:t>
      </w:r>
    </w:p>
    <w:p w:rsidR="00B549DA" w:rsidP="0049379F" w:rsidRDefault="00B549DA">
      <w:pPr>
        <w:pStyle w:val="Tijeloteksta"/>
        <w:rPr>
          <w:rFonts w:ascii="Times New Roman" w:hAnsi="Times New Roman"/>
          <w:b/>
          <w:sz w:val="28"/>
          <w:szCs w:val="28"/>
        </w:rPr>
      </w:pPr>
    </w:p>
    <w:p w:rsidRPr="00DE49B5" w:rsidR="00CC572D" w:rsidP="0049379F" w:rsidRDefault="00CC572D">
      <w:pPr>
        <w:pStyle w:val="Tijeloteksta"/>
        <w:rPr>
          <w:rFonts w:ascii="Times New Roman" w:hAnsi="Times New Roman"/>
          <w:b/>
          <w:sz w:val="28"/>
          <w:szCs w:val="28"/>
        </w:rPr>
      </w:pPr>
    </w:p>
    <w:p w:rsidRPr="00DE49B5" w:rsidR="0049379F" w:rsidP="0049379F" w:rsidRDefault="0049379F">
      <w:pPr>
        <w:pStyle w:val="Tijeloteksta"/>
        <w:numPr>
          <w:ilvl w:val="0"/>
          <w:numId w:val="2"/>
        </w:numPr>
        <w:rPr>
          <w:rFonts w:ascii="Times New Roman" w:hAnsi="Times New Roman"/>
          <w:b/>
          <w:sz w:val="28"/>
          <w:szCs w:val="28"/>
        </w:rPr>
      </w:pPr>
      <w:r w:rsidRPr="00DE49B5">
        <w:rPr>
          <w:rFonts w:ascii="Times New Roman" w:hAnsi="Times New Roman"/>
          <w:b/>
          <w:sz w:val="28"/>
          <w:szCs w:val="28"/>
        </w:rPr>
        <w:t>RADNI ODNOSI</w:t>
      </w:r>
      <w:r w:rsidRPr="00DE49B5" w:rsidR="00BB0851">
        <w:rPr>
          <w:rFonts w:ascii="Times New Roman" w:hAnsi="Times New Roman"/>
          <w:b/>
          <w:sz w:val="28"/>
          <w:szCs w:val="28"/>
        </w:rPr>
        <w:t xml:space="preserve"> I NASTAVAK POSLOVANJA</w:t>
      </w:r>
    </w:p>
    <w:p w:rsidRPr="00DE49B5" w:rsidR="0049379F" w:rsidP="0049379F" w:rsidRDefault="0049379F">
      <w:pPr>
        <w:pStyle w:val="Tijeloteksta"/>
        <w:rPr>
          <w:rFonts w:ascii="Times New Roman" w:hAnsi="Times New Roman"/>
          <w:sz w:val="28"/>
          <w:szCs w:val="28"/>
        </w:rPr>
      </w:pPr>
    </w:p>
    <w:p w:rsidR="000F6C42" w:rsidP="0049379F" w:rsidRDefault="0049379F">
      <w:pPr>
        <w:pStyle w:val="Tijeloteksta"/>
        <w:rPr>
          <w:rFonts w:ascii="Times New Roman" w:hAnsi="Times New Roman"/>
          <w:sz w:val="28"/>
          <w:szCs w:val="28"/>
        </w:rPr>
      </w:pPr>
      <w:r w:rsidRPr="00DE49B5">
        <w:rPr>
          <w:rFonts w:ascii="Times New Roman" w:hAnsi="Times New Roman"/>
          <w:sz w:val="28"/>
          <w:szCs w:val="28"/>
        </w:rPr>
        <w:t>Kod stupanja na dužnost stečajna upravi</w:t>
      </w:r>
      <w:r w:rsidR="000F6C42">
        <w:rPr>
          <w:rFonts w:ascii="Times New Roman" w:hAnsi="Times New Roman"/>
          <w:sz w:val="28"/>
          <w:szCs w:val="28"/>
        </w:rPr>
        <w:t>teljica je, temeljem evidencije koju vodi HZMO, utvrdila da kod stečajnog dužnika postoje z</w:t>
      </w:r>
      <w:r w:rsidR="00677503">
        <w:rPr>
          <w:rFonts w:ascii="Times New Roman" w:hAnsi="Times New Roman"/>
          <w:sz w:val="28"/>
          <w:szCs w:val="28"/>
        </w:rPr>
        <w:t>aposlen</w:t>
      </w:r>
      <w:r w:rsidR="000F6C42">
        <w:rPr>
          <w:rFonts w:ascii="Times New Roman" w:hAnsi="Times New Roman"/>
          <w:sz w:val="28"/>
          <w:szCs w:val="28"/>
        </w:rPr>
        <w:t>a dva</w:t>
      </w:r>
      <w:r w:rsidRPr="00DE49B5" w:rsidR="00A76991">
        <w:rPr>
          <w:rFonts w:ascii="Times New Roman" w:hAnsi="Times New Roman"/>
          <w:sz w:val="28"/>
          <w:szCs w:val="28"/>
        </w:rPr>
        <w:t xml:space="preserve"> radnik</w:t>
      </w:r>
      <w:r w:rsidR="000F6C42">
        <w:rPr>
          <w:rFonts w:ascii="Times New Roman" w:hAnsi="Times New Roman"/>
          <w:sz w:val="28"/>
          <w:szCs w:val="28"/>
        </w:rPr>
        <w:t>a</w:t>
      </w:r>
      <w:r w:rsidR="00AB34AC">
        <w:rPr>
          <w:rFonts w:ascii="Times New Roman" w:hAnsi="Times New Roman"/>
          <w:sz w:val="28"/>
          <w:szCs w:val="28"/>
        </w:rPr>
        <w:t>, i to</w:t>
      </w:r>
      <w:r w:rsidR="000F6C42">
        <w:rPr>
          <w:rFonts w:ascii="Times New Roman" w:hAnsi="Times New Roman"/>
          <w:sz w:val="28"/>
          <w:szCs w:val="28"/>
        </w:rPr>
        <w:t>:</w:t>
      </w:r>
    </w:p>
    <w:p w:rsidR="000F6C42" w:rsidP="0049379F" w:rsidRDefault="000F6C42">
      <w:pPr>
        <w:pStyle w:val="Tijeloteksta"/>
        <w:rPr>
          <w:rFonts w:ascii="Times New Roman" w:hAnsi="Times New Roman"/>
          <w:sz w:val="28"/>
          <w:szCs w:val="28"/>
        </w:rPr>
      </w:pPr>
    </w:p>
    <w:p w:rsidR="0049379F" w:rsidP="000F6C42" w:rsidRDefault="000F6C42">
      <w:pPr>
        <w:pStyle w:val="Tijeloteksta"/>
        <w:numPr>
          <w:ilvl w:val="0"/>
          <w:numId w:val="26"/>
        </w:numPr>
        <w:rPr>
          <w:rFonts w:ascii="Times New Roman" w:hAnsi="Times New Roman"/>
          <w:sz w:val="28"/>
          <w:szCs w:val="28"/>
        </w:rPr>
      </w:pPr>
      <w:r>
        <w:rPr>
          <w:rFonts w:ascii="Times New Roman" w:hAnsi="Times New Roman"/>
          <w:sz w:val="28"/>
          <w:szCs w:val="28"/>
        </w:rPr>
        <w:t>Krešimir Matković, zaposlen od 7. lipnja 2018.</w:t>
      </w:r>
    </w:p>
    <w:p w:rsidRPr="00DE49B5" w:rsidR="000F6C42" w:rsidP="000F6C42" w:rsidRDefault="000F6C42">
      <w:pPr>
        <w:pStyle w:val="Tijeloteksta"/>
        <w:numPr>
          <w:ilvl w:val="0"/>
          <w:numId w:val="26"/>
        </w:numPr>
        <w:rPr>
          <w:rFonts w:ascii="Times New Roman" w:hAnsi="Times New Roman"/>
          <w:sz w:val="28"/>
          <w:szCs w:val="28"/>
        </w:rPr>
      </w:pPr>
      <w:r>
        <w:rPr>
          <w:rFonts w:ascii="Times New Roman" w:hAnsi="Times New Roman"/>
          <w:sz w:val="28"/>
          <w:szCs w:val="28"/>
        </w:rPr>
        <w:t>Dinko Rakonić, zaposlen od 21. ožujka 2019.</w:t>
      </w:r>
    </w:p>
    <w:p w:rsidR="000F6C42" w:rsidP="0049379F" w:rsidRDefault="000F6C42">
      <w:pPr>
        <w:pStyle w:val="Tijeloteksta"/>
        <w:rPr>
          <w:rFonts w:ascii="Times New Roman" w:hAnsi="Times New Roman"/>
          <w:sz w:val="28"/>
          <w:szCs w:val="28"/>
        </w:rPr>
      </w:pPr>
    </w:p>
    <w:p w:rsidR="000F6C42" w:rsidP="0049379F" w:rsidRDefault="000F6C42">
      <w:pPr>
        <w:pStyle w:val="Tijeloteksta"/>
        <w:rPr>
          <w:rFonts w:ascii="Times New Roman" w:hAnsi="Times New Roman"/>
          <w:sz w:val="28"/>
          <w:szCs w:val="28"/>
        </w:rPr>
      </w:pPr>
      <w:r>
        <w:rPr>
          <w:rFonts w:ascii="Times New Roman" w:hAnsi="Times New Roman"/>
          <w:sz w:val="28"/>
          <w:szCs w:val="28"/>
        </w:rPr>
        <w:t>P</w:t>
      </w:r>
      <w:r w:rsidRPr="00DE49B5" w:rsidR="002B4FED">
        <w:rPr>
          <w:rFonts w:ascii="Times New Roman" w:hAnsi="Times New Roman"/>
          <w:sz w:val="28"/>
          <w:szCs w:val="28"/>
        </w:rPr>
        <w:t>o otvaranju stečajnog postupka</w:t>
      </w:r>
      <w:r>
        <w:rPr>
          <w:rFonts w:ascii="Times New Roman" w:hAnsi="Times New Roman"/>
          <w:sz w:val="28"/>
          <w:szCs w:val="28"/>
        </w:rPr>
        <w:t xml:space="preserve"> radnicima</w:t>
      </w:r>
      <w:r w:rsidR="00AB34AC">
        <w:rPr>
          <w:rFonts w:ascii="Times New Roman" w:hAnsi="Times New Roman"/>
          <w:sz w:val="28"/>
          <w:szCs w:val="28"/>
        </w:rPr>
        <w:t xml:space="preserve"> je uručen otkaz Ugovora</w:t>
      </w:r>
      <w:r w:rsidRPr="00DE49B5" w:rsidR="00A76991">
        <w:rPr>
          <w:rFonts w:ascii="Times New Roman" w:hAnsi="Times New Roman"/>
          <w:sz w:val="28"/>
          <w:szCs w:val="28"/>
        </w:rPr>
        <w:t xml:space="preserve"> o radu, </w:t>
      </w:r>
      <w:r w:rsidR="007A58CE">
        <w:rPr>
          <w:rFonts w:ascii="Times New Roman" w:hAnsi="Times New Roman"/>
          <w:sz w:val="28"/>
          <w:szCs w:val="28"/>
        </w:rPr>
        <w:t>s otkaznim rokom od mjesec</w:t>
      </w:r>
      <w:r w:rsidR="00AB34AC">
        <w:rPr>
          <w:rFonts w:ascii="Times New Roman" w:hAnsi="Times New Roman"/>
          <w:sz w:val="28"/>
          <w:szCs w:val="28"/>
        </w:rPr>
        <w:t xml:space="preserve"> dana,</w:t>
      </w:r>
      <w:r>
        <w:rPr>
          <w:rFonts w:ascii="Times New Roman" w:hAnsi="Times New Roman"/>
          <w:sz w:val="28"/>
          <w:szCs w:val="28"/>
        </w:rPr>
        <w:t xml:space="preserve"> kako nalaže Stečajni zakon, te će</w:t>
      </w:r>
      <w:r w:rsidR="00AB34AC">
        <w:rPr>
          <w:rFonts w:ascii="Times New Roman" w:hAnsi="Times New Roman"/>
          <w:sz w:val="28"/>
          <w:szCs w:val="28"/>
        </w:rPr>
        <w:t xml:space="preserve"> nakon</w:t>
      </w:r>
      <w:r w:rsidR="002B7446">
        <w:rPr>
          <w:rFonts w:ascii="Times New Roman" w:hAnsi="Times New Roman"/>
          <w:sz w:val="28"/>
          <w:szCs w:val="28"/>
        </w:rPr>
        <w:t xml:space="preserve"> proteka tog roka</w:t>
      </w:r>
      <w:r w:rsidR="00AB34AC">
        <w:rPr>
          <w:rFonts w:ascii="Times New Roman" w:hAnsi="Times New Roman"/>
          <w:sz w:val="28"/>
          <w:szCs w:val="28"/>
        </w:rPr>
        <w:t xml:space="preserve"> </w:t>
      </w:r>
      <w:r>
        <w:rPr>
          <w:rFonts w:ascii="Times New Roman" w:hAnsi="Times New Roman"/>
          <w:sz w:val="28"/>
          <w:szCs w:val="28"/>
        </w:rPr>
        <w:t xml:space="preserve">radnici biti </w:t>
      </w:r>
      <w:r w:rsidR="00AB34AC">
        <w:rPr>
          <w:rFonts w:ascii="Times New Roman" w:hAnsi="Times New Roman"/>
          <w:sz w:val="28"/>
          <w:szCs w:val="28"/>
        </w:rPr>
        <w:t>odjavljen</w:t>
      </w:r>
      <w:r>
        <w:rPr>
          <w:rFonts w:ascii="Times New Roman" w:hAnsi="Times New Roman"/>
          <w:sz w:val="28"/>
          <w:szCs w:val="28"/>
        </w:rPr>
        <w:t>i</w:t>
      </w:r>
      <w:r w:rsidR="00AB34AC">
        <w:rPr>
          <w:rFonts w:ascii="Times New Roman" w:hAnsi="Times New Roman"/>
          <w:sz w:val="28"/>
          <w:szCs w:val="28"/>
        </w:rPr>
        <w:t xml:space="preserve"> s</w:t>
      </w:r>
      <w:r w:rsidRPr="00DE49B5" w:rsidR="00A76991">
        <w:rPr>
          <w:rFonts w:ascii="Times New Roman" w:hAnsi="Times New Roman"/>
          <w:sz w:val="28"/>
          <w:szCs w:val="28"/>
        </w:rPr>
        <w:t xml:space="preserve"> Hrvatskog zavoda za mirovinsko osiguranje i Hrvatskog zavoda za</w:t>
      </w:r>
      <w:r w:rsidR="00AB34AC">
        <w:rPr>
          <w:rFonts w:ascii="Times New Roman" w:hAnsi="Times New Roman"/>
          <w:sz w:val="28"/>
          <w:szCs w:val="28"/>
        </w:rPr>
        <w:t xml:space="preserve"> zdravstveno osiguranje</w:t>
      </w:r>
      <w:r w:rsidR="001B719B">
        <w:rPr>
          <w:rFonts w:ascii="Times New Roman" w:hAnsi="Times New Roman"/>
          <w:sz w:val="28"/>
          <w:szCs w:val="28"/>
        </w:rPr>
        <w:t>.</w:t>
      </w:r>
    </w:p>
    <w:p w:rsidR="000F6C42" w:rsidP="0049379F" w:rsidRDefault="000F6C42">
      <w:pPr>
        <w:pStyle w:val="Tijeloteksta"/>
        <w:rPr>
          <w:rFonts w:ascii="Times New Roman" w:hAnsi="Times New Roman"/>
          <w:sz w:val="28"/>
          <w:szCs w:val="28"/>
        </w:rPr>
      </w:pPr>
    </w:p>
    <w:p w:rsidRPr="00DE49B5" w:rsidR="00BB0851" w:rsidP="0049379F" w:rsidRDefault="00BB0851">
      <w:pPr>
        <w:pStyle w:val="Tijeloteksta"/>
        <w:rPr>
          <w:rFonts w:ascii="Times New Roman" w:hAnsi="Times New Roman"/>
          <w:sz w:val="28"/>
          <w:szCs w:val="28"/>
        </w:rPr>
      </w:pPr>
    </w:p>
    <w:p w:rsidRPr="00DE49B5" w:rsidR="00A76991" w:rsidP="0049379F" w:rsidRDefault="00872965">
      <w:pPr>
        <w:pStyle w:val="Tijeloteksta"/>
        <w:rPr>
          <w:rFonts w:ascii="Times New Roman" w:hAnsi="Times New Roman"/>
          <w:sz w:val="28"/>
          <w:szCs w:val="28"/>
        </w:rPr>
      </w:pPr>
      <w:r>
        <w:rPr>
          <w:rFonts w:ascii="Times New Roman" w:hAnsi="Times New Roman"/>
          <w:sz w:val="28"/>
          <w:szCs w:val="28"/>
        </w:rPr>
        <w:lastRenderedPageBreak/>
        <w:t>Sukladno čl. 257</w:t>
      </w:r>
      <w:r w:rsidRPr="00DE49B5" w:rsidR="00A76991">
        <w:rPr>
          <w:rFonts w:ascii="Times New Roman" w:hAnsi="Times New Roman"/>
          <w:sz w:val="28"/>
          <w:szCs w:val="28"/>
        </w:rPr>
        <w:t xml:space="preserve">. Stečajnog zakona stečajna upraviteljica je </w:t>
      </w:r>
      <w:r w:rsidR="00320D29">
        <w:rPr>
          <w:rFonts w:ascii="Times New Roman" w:hAnsi="Times New Roman"/>
          <w:sz w:val="28"/>
          <w:szCs w:val="28"/>
        </w:rPr>
        <w:t>sastavila prijave tražbina za</w:t>
      </w:r>
      <w:r w:rsidRPr="00DE49B5" w:rsidR="0053046F">
        <w:rPr>
          <w:rFonts w:ascii="Times New Roman" w:hAnsi="Times New Roman"/>
          <w:sz w:val="28"/>
          <w:szCs w:val="28"/>
        </w:rPr>
        <w:t xml:space="preserve"> zaposle</w:t>
      </w:r>
      <w:r w:rsidR="00320D29">
        <w:rPr>
          <w:rFonts w:ascii="Times New Roman" w:hAnsi="Times New Roman"/>
          <w:sz w:val="28"/>
          <w:szCs w:val="28"/>
        </w:rPr>
        <w:t>nike stečajnog dužnika.</w:t>
      </w:r>
    </w:p>
    <w:p w:rsidRPr="00DE49B5" w:rsidR="00A76991" w:rsidP="0049379F" w:rsidRDefault="00A76991">
      <w:pPr>
        <w:pStyle w:val="Tijeloteksta"/>
        <w:rPr>
          <w:rFonts w:ascii="Times New Roman" w:hAnsi="Times New Roman"/>
          <w:sz w:val="28"/>
          <w:szCs w:val="28"/>
        </w:rPr>
      </w:pPr>
    </w:p>
    <w:p w:rsidRPr="00DE49B5" w:rsidR="00D85106" w:rsidP="0049379F" w:rsidRDefault="00D85106">
      <w:pPr>
        <w:pStyle w:val="Tijeloteksta"/>
        <w:rPr>
          <w:rFonts w:ascii="Times New Roman" w:hAnsi="Times New Roman"/>
          <w:sz w:val="28"/>
          <w:szCs w:val="28"/>
        </w:rPr>
      </w:pPr>
    </w:p>
    <w:p w:rsidRPr="00DE49B5" w:rsidR="001C4B91" w:rsidP="0049379F" w:rsidRDefault="001C4B91">
      <w:pPr>
        <w:pStyle w:val="Tijeloteksta"/>
        <w:rPr>
          <w:rFonts w:ascii="Times New Roman" w:hAnsi="Times New Roman"/>
          <w:sz w:val="28"/>
          <w:szCs w:val="28"/>
        </w:rPr>
      </w:pPr>
    </w:p>
    <w:p w:rsidRPr="00DE49B5" w:rsidR="0049379F" w:rsidP="0049379F" w:rsidRDefault="0049379F">
      <w:pPr>
        <w:pStyle w:val="Tijeloteksta"/>
        <w:numPr>
          <w:ilvl w:val="0"/>
          <w:numId w:val="2"/>
        </w:numPr>
        <w:rPr>
          <w:rFonts w:ascii="Times New Roman" w:hAnsi="Times New Roman"/>
          <w:b/>
          <w:sz w:val="28"/>
          <w:szCs w:val="28"/>
        </w:rPr>
      </w:pPr>
      <w:r w:rsidRPr="00DE49B5">
        <w:rPr>
          <w:rFonts w:ascii="Times New Roman" w:hAnsi="Times New Roman"/>
          <w:b/>
          <w:sz w:val="28"/>
          <w:szCs w:val="28"/>
        </w:rPr>
        <w:t xml:space="preserve">PODUZETE AKTIVNOSTI OD OTVARANJA STEČAJNOG POSTUPKA </w:t>
      </w:r>
    </w:p>
    <w:p w:rsidRPr="00DE49B5" w:rsidR="0049379F" w:rsidP="0049379F" w:rsidRDefault="0049379F">
      <w:pPr>
        <w:pStyle w:val="Tijeloteksta"/>
        <w:rPr>
          <w:rFonts w:ascii="Times New Roman" w:hAnsi="Times New Roman"/>
          <w:b/>
          <w:sz w:val="28"/>
          <w:szCs w:val="28"/>
        </w:rPr>
      </w:pPr>
    </w:p>
    <w:p w:rsidRPr="00DE49B5" w:rsidR="0049379F" w:rsidP="0049379F" w:rsidRDefault="00A76991">
      <w:pPr>
        <w:pStyle w:val="Tijeloteksta"/>
        <w:rPr>
          <w:rFonts w:ascii="Times New Roman" w:hAnsi="Times New Roman"/>
          <w:sz w:val="28"/>
          <w:szCs w:val="28"/>
        </w:rPr>
      </w:pPr>
      <w:r w:rsidRPr="00DE49B5">
        <w:rPr>
          <w:rFonts w:ascii="Times New Roman" w:hAnsi="Times New Roman"/>
          <w:sz w:val="28"/>
          <w:szCs w:val="28"/>
        </w:rPr>
        <w:t>Nakon otvaranja stečajnog postupka poduzela sam sljedeće aktivnosti:</w:t>
      </w:r>
    </w:p>
    <w:p w:rsidRPr="00DE49B5" w:rsidR="0049379F" w:rsidP="0049379F" w:rsidRDefault="0049379F">
      <w:pPr>
        <w:pStyle w:val="Tijeloteksta"/>
        <w:ind w:left="709"/>
        <w:rPr>
          <w:rFonts w:ascii="Times New Roman" w:hAnsi="Times New Roman"/>
          <w:sz w:val="28"/>
          <w:szCs w:val="28"/>
        </w:rPr>
      </w:pPr>
    </w:p>
    <w:p w:rsidRPr="00DE49B5" w:rsidR="0049379F" w:rsidP="0049379F" w:rsidRDefault="0049379F">
      <w:pPr>
        <w:pStyle w:val="Tijeloteksta"/>
        <w:ind w:left="720"/>
        <w:rPr>
          <w:rFonts w:ascii="Times New Roman" w:hAnsi="Times New Roman"/>
          <w:sz w:val="28"/>
          <w:szCs w:val="28"/>
        </w:rPr>
      </w:pPr>
    </w:p>
    <w:p w:rsidRPr="000F6C42" w:rsidR="0049379F" w:rsidP="00B32D41" w:rsidRDefault="001C2BF5">
      <w:pPr>
        <w:pStyle w:val="Tijeloteksta"/>
        <w:numPr>
          <w:ilvl w:val="0"/>
          <w:numId w:val="18"/>
        </w:numPr>
        <w:ind w:left="705"/>
        <w:rPr>
          <w:rFonts w:ascii="Times New Roman" w:hAnsi="Times New Roman"/>
          <w:sz w:val="28"/>
          <w:szCs w:val="28"/>
        </w:rPr>
      </w:pPr>
      <w:r w:rsidRPr="000F6C42">
        <w:rPr>
          <w:rFonts w:ascii="Times New Roman" w:hAnsi="Times New Roman"/>
          <w:sz w:val="28"/>
          <w:szCs w:val="28"/>
        </w:rPr>
        <w:t>Pregle</w:t>
      </w:r>
      <w:r w:rsidRPr="000F6C42" w:rsidR="000F6C42">
        <w:rPr>
          <w:rFonts w:ascii="Times New Roman" w:hAnsi="Times New Roman"/>
          <w:sz w:val="28"/>
          <w:szCs w:val="28"/>
        </w:rPr>
        <w:t xml:space="preserve">dala sam poslovnu dokumentaciju, koje u odnosu na stečajnog dužnika ima u velikim količinama, te sam </w:t>
      </w:r>
      <w:r w:rsidRPr="000F6C42">
        <w:rPr>
          <w:rFonts w:ascii="Times New Roman" w:hAnsi="Times New Roman"/>
          <w:sz w:val="28"/>
          <w:szCs w:val="28"/>
        </w:rPr>
        <w:t>izdvojila dokumente za koje smatram da su od posebne važn</w:t>
      </w:r>
      <w:r w:rsidRPr="000F6C42" w:rsidR="00CC572D">
        <w:rPr>
          <w:rFonts w:ascii="Times New Roman" w:hAnsi="Times New Roman"/>
          <w:sz w:val="28"/>
          <w:szCs w:val="28"/>
        </w:rPr>
        <w:t>osti</w:t>
      </w:r>
      <w:r w:rsidRPr="000F6C42" w:rsidR="000F6C42">
        <w:rPr>
          <w:rFonts w:ascii="Times New Roman" w:hAnsi="Times New Roman"/>
          <w:sz w:val="28"/>
          <w:szCs w:val="28"/>
        </w:rPr>
        <w:t xml:space="preserve"> i preuzela iste. </w:t>
      </w:r>
    </w:p>
    <w:p w:rsidRPr="00DE49B5" w:rsidR="0049379F" w:rsidP="0049379F" w:rsidRDefault="0049379F">
      <w:pPr>
        <w:pStyle w:val="Tijeloteksta"/>
        <w:ind w:left="720"/>
        <w:rPr>
          <w:rFonts w:ascii="Times New Roman" w:hAnsi="Times New Roman"/>
          <w:sz w:val="28"/>
          <w:szCs w:val="28"/>
        </w:rPr>
      </w:pPr>
    </w:p>
    <w:p w:rsidRPr="007D30C2" w:rsidR="00491858" w:rsidP="00491858" w:rsidRDefault="001C2BF5">
      <w:pPr>
        <w:pStyle w:val="Tijeloteksta"/>
        <w:numPr>
          <w:ilvl w:val="0"/>
          <w:numId w:val="18"/>
        </w:numPr>
        <w:rPr>
          <w:rFonts w:ascii="Times New Roman" w:hAnsi="Times New Roman"/>
          <w:color w:val="FF0000"/>
          <w:sz w:val="28"/>
          <w:szCs w:val="28"/>
        </w:rPr>
      </w:pPr>
      <w:r w:rsidRPr="00DE49B5">
        <w:rPr>
          <w:rFonts w:ascii="Times New Roman" w:hAnsi="Times New Roman"/>
          <w:sz w:val="28"/>
          <w:szCs w:val="28"/>
        </w:rPr>
        <w:t>Napravila sam žig sa naznakom tvrtke u stečaju, ishodila obavijest o razvrstavanju poslovnog subjekta kod Državnog zavoda za sta</w:t>
      </w:r>
      <w:r w:rsidR="00CC572D">
        <w:rPr>
          <w:rFonts w:ascii="Times New Roman" w:hAnsi="Times New Roman"/>
          <w:sz w:val="28"/>
          <w:szCs w:val="28"/>
        </w:rPr>
        <w:t>tistiku, zatvorila postojeći žiro-račun</w:t>
      </w:r>
      <w:r w:rsidR="002B7446">
        <w:rPr>
          <w:rFonts w:ascii="Times New Roman" w:hAnsi="Times New Roman"/>
          <w:sz w:val="28"/>
          <w:szCs w:val="28"/>
        </w:rPr>
        <w:t xml:space="preserve"> i otvorila novi žiro-račun d</w:t>
      </w:r>
      <w:r w:rsidRPr="00DE49B5">
        <w:rPr>
          <w:rFonts w:ascii="Times New Roman" w:hAnsi="Times New Roman"/>
          <w:sz w:val="28"/>
          <w:szCs w:val="28"/>
        </w:rPr>
        <w:t xml:space="preserve">užnika </w:t>
      </w:r>
      <w:r w:rsidR="00CC572D">
        <w:rPr>
          <w:rFonts w:ascii="Times New Roman" w:hAnsi="Times New Roman"/>
          <w:sz w:val="28"/>
          <w:szCs w:val="28"/>
        </w:rPr>
        <w:t>u stečaju kod Erste</w:t>
      </w:r>
      <w:r w:rsidR="00677503">
        <w:rPr>
          <w:rFonts w:ascii="Times New Roman" w:hAnsi="Times New Roman"/>
          <w:sz w:val="28"/>
          <w:szCs w:val="28"/>
        </w:rPr>
        <w:t>&amp;Steiermarkische Bank d.d</w:t>
      </w:r>
      <w:r w:rsidR="000F6C42">
        <w:rPr>
          <w:rFonts w:ascii="Times New Roman" w:hAnsi="Times New Roman"/>
          <w:sz w:val="28"/>
          <w:szCs w:val="28"/>
        </w:rPr>
        <w:t>.</w:t>
      </w:r>
    </w:p>
    <w:p w:rsidRPr="00CC572D" w:rsidR="0049379F" w:rsidP="00BA60DE" w:rsidRDefault="001C2BF5">
      <w:pPr>
        <w:pStyle w:val="Tijeloteksta"/>
        <w:ind w:left="360"/>
        <w:rPr>
          <w:rFonts w:ascii="Times New Roman" w:hAnsi="Times New Roman"/>
          <w:color w:val="FF0000"/>
          <w:sz w:val="28"/>
          <w:szCs w:val="28"/>
        </w:rPr>
      </w:pPr>
      <w:r w:rsidRPr="00CC572D">
        <w:rPr>
          <w:rFonts w:ascii="Times New Roman" w:hAnsi="Times New Roman"/>
          <w:color w:val="FF0000"/>
          <w:sz w:val="28"/>
          <w:szCs w:val="28"/>
        </w:rPr>
        <w:t xml:space="preserve"> </w:t>
      </w:r>
    </w:p>
    <w:p w:rsidRPr="00DE49B5" w:rsidR="001C2BF5" w:rsidP="00CC572D" w:rsidRDefault="00BA3FE0">
      <w:pPr>
        <w:pStyle w:val="Tijeloteksta"/>
        <w:numPr>
          <w:ilvl w:val="0"/>
          <w:numId w:val="18"/>
        </w:numPr>
        <w:rPr>
          <w:rFonts w:ascii="Times New Roman" w:hAnsi="Times New Roman"/>
          <w:sz w:val="28"/>
          <w:szCs w:val="28"/>
        </w:rPr>
      </w:pPr>
      <w:r>
        <w:rPr>
          <w:rFonts w:ascii="Times New Roman" w:hAnsi="Times New Roman"/>
          <w:sz w:val="28"/>
          <w:szCs w:val="28"/>
        </w:rPr>
        <w:t>P</w:t>
      </w:r>
      <w:r w:rsidR="00677503">
        <w:rPr>
          <w:rFonts w:ascii="Times New Roman" w:hAnsi="Times New Roman"/>
          <w:sz w:val="28"/>
          <w:szCs w:val="28"/>
        </w:rPr>
        <w:t>utem ovlaštene knjigovođe</w:t>
      </w:r>
      <w:r>
        <w:rPr>
          <w:rFonts w:ascii="Times New Roman" w:hAnsi="Times New Roman"/>
          <w:sz w:val="28"/>
          <w:szCs w:val="28"/>
        </w:rPr>
        <w:t xml:space="preserve"> nastavila</w:t>
      </w:r>
      <w:r w:rsidR="00677503">
        <w:rPr>
          <w:rFonts w:ascii="Times New Roman" w:hAnsi="Times New Roman"/>
          <w:sz w:val="28"/>
          <w:szCs w:val="28"/>
        </w:rPr>
        <w:t xml:space="preserve"> voditi poslovne knjige stečajnog dužnika</w:t>
      </w:r>
    </w:p>
    <w:p w:rsidRPr="00DE49B5" w:rsidR="006F1D89" w:rsidP="006F1D89" w:rsidRDefault="006F1D89">
      <w:pPr>
        <w:pStyle w:val="Tijeloteksta"/>
        <w:ind w:left="360"/>
        <w:rPr>
          <w:rFonts w:ascii="Times New Roman" w:hAnsi="Times New Roman"/>
          <w:sz w:val="28"/>
          <w:szCs w:val="28"/>
        </w:rPr>
      </w:pPr>
    </w:p>
    <w:p w:rsidRPr="00DE49B5" w:rsidR="0049379F" w:rsidP="00C61D2F" w:rsidRDefault="0049379F">
      <w:pPr>
        <w:pStyle w:val="Tijeloteksta"/>
        <w:numPr>
          <w:ilvl w:val="0"/>
          <w:numId w:val="18"/>
        </w:numPr>
        <w:rPr>
          <w:rFonts w:ascii="Times New Roman" w:hAnsi="Times New Roman"/>
          <w:sz w:val="28"/>
          <w:szCs w:val="28"/>
        </w:rPr>
      </w:pPr>
      <w:r w:rsidRPr="00DE49B5">
        <w:rPr>
          <w:rFonts w:ascii="Times New Roman" w:hAnsi="Times New Roman"/>
          <w:sz w:val="28"/>
          <w:szCs w:val="28"/>
        </w:rPr>
        <w:t xml:space="preserve">Kako su otvaranjem stečajnog </w:t>
      </w:r>
      <w:r w:rsidRPr="00DE49B5" w:rsidR="006F1D89">
        <w:rPr>
          <w:rFonts w:ascii="Times New Roman" w:hAnsi="Times New Roman"/>
          <w:sz w:val="28"/>
          <w:szCs w:val="28"/>
        </w:rPr>
        <w:t>postupka</w:t>
      </w:r>
      <w:r w:rsidRPr="00DE49B5">
        <w:rPr>
          <w:rFonts w:ascii="Times New Roman" w:hAnsi="Times New Roman"/>
          <w:sz w:val="28"/>
          <w:szCs w:val="28"/>
        </w:rPr>
        <w:t xml:space="preserve"> prestale punomoći</w:t>
      </w:r>
      <w:r w:rsidR="002B7446">
        <w:rPr>
          <w:rFonts w:ascii="Times New Roman" w:hAnsi="Times New Roman"/>
          <w:sz w:val="28"/>
          <w:szCs w:val="28"/>
        </w:rPr>
        <w:t xml:space="preserve"> d</w:t>
      </w:r>
      <w:r w:rsidRPr="00DE49B5">
        <w:rPr>
          <w:rFonts w:ascii="Times New Roman" w:hAnsi="Times New Roman"/>
          <w:sz w:val="28"/>
          <w:szCs w:val="28"/>
        </w:rPr>
        <w:t>užnika koje se odnose na imovinu koja ulazi u stečajnu mas</w:t>
      </w:r>
      <w:r w:rsidR="001E2203">
        <w:rPr>
          <w:rFonts w:ascii="Times New Roman" w:hAnsi="Times New Roman"/>
          <w:sz w:val="28"/>
          <w:szCs w:val="28"/>
        </w:rPr>
        <w:t>u,</w:t>
      </w:r>
      <w:r w:rsidRPr="00DE49B5">
        <w:rPr>
          <w:rFonts w:ascii="Times New Roman" w:hAnsi="Times New Roman"/>
          <w:sz w:val="28"/>
          <w:szCs w:val="28"/>
        </w:rPr>
        <w:t xml:space="preserve"> zatraži</w:t>
      </w:r>
      <w:r w:rsidRPr="00DE49B5" w:rsidR="00560DD9">
        <w:rPr>
          <w:rFonts w:ascii="Times New Roman" w:hAnsi="Times New Roman"/>
          <w:sz w:val="28"/>
          <w:szCs w:val="28"/>
        </w:rPr>
        <w:t>la sam</w:t>
      </w:r>
      <w:r w:rsidRPr="00DE49B5">
        <w:rPr>
          <w:rFonts w:ascii="Times New Roman" w:hAnsi="Times New Roman"/>
          <w:sz w:val="28"/>
          <w:szCs w:val="28"/>
        </w:rPr>
        <w:t xml:space="preserve"> sve predmete koji se nalaze kod </w:t>
      </w:r>
      <w:r w:rsidR="00677503">
        <w:rPr>
          <w:rFonts w:ascii="Times New Roman" w:hAnsi="Times New Roman"/>
          <w:sz w:val="28"/>
          <w:szCs w:val="28"/>
        </w:rPr>
        <w:t>o</w:t>
      </w:r>
      <w:r w:rsidRPr="00DE49B5">
        <w:rPr>
          <w:rFonts w:ascii="Times New Roman" w:hAnsi="Times New Roman"/>
          <w:sz w:val="28"/>
          <w:szCs w:val="28"/>
        </w:rPr>
        <w:t>punomoć</w:t>
      </w:r>
      <w:r w:rsidR="00677503">
        <w:rPr>
          <w:rFonts w:ascii="Times New Roman" w:hAnsi="Times New Roman"/>
          <w:sz w:val="28"/>
          <w:szCs w:val="28"/>
        </w:rPr>
        <w:t>e</w:t>
      </w:r>
      <w:r w:rsidR="002B7446">
        <w:rPr>
          <w:rFonts w:ascii="Times New Roman" w:hAnsi="Times New Roman"/>
          <w:sz w:val="28"/>
          <w:szCs w:val="28"/>
        </w:rPr>
        <w:t>nika d</w:t>
      </w:r>
      <w:r w:rsidR="00BA3FE0">
        <w:rPr>
          <w:rFonts w:ascii="Times New Roman" w:hAnsi="Times New Roman"/>
          <w:sz w:val="28"/>
          <w:szCs w:val="28"/>
        </w:rPr>
        <w:t>užnika. Još čekam detaljan popis</w:t>
      </w:r>
      <w:r w:rsidR="001B719B">
        <w:rPr>
          <w:rFonts w:ascii="Times New Roman" w:hAnsi="Times New Roman"/>
          <w:sz w:val="28"/>
          <w:szCs w:val="28"/>
        </w:rPr>
        <w:t xml:space="preserve"> </w:t>
      </w:r>
      <w:r w:rsidR="00BA3FE0">
        <w:rPr>
          <w:rFonts w:ascii="Times New Roman" w:hAnsi="Times New Roman"/>
          <w:sz w:val="28"/>
          <w:szCs w:val="28"/>
        </w:rPr>
        <w:t xml:space="preserve">i predaju istih. </w:t>
      </w:r>
    </w:p>
    <w:p w:rsidRPr="00C61D2F" w:rsidR="0049379F" w:rsidP="0049379F" w:rsidRDefault="0049379F">
      <w:pPr>
        <w:pStyle w:val="Tijeloteksta"/>
        <w:rPr>
          <w:rFonts w:ascii="Times New Roman" w:hAnsi="Times New Roman"/>
          <w:color w:val="FF0000"/>
          <w:sz w:val="28"/>
          <w:szCs w:val="28"/>
        </w:rPr>
      </w:pPr>
    </w:p>
    <w:p w:rsidRPr="00DE49B5" w:rsidR="00677503" w:rsidP="008131FE" w:rsidRDefault="00677503">
      <w:pPr>
        <w:pStyle w:val="Tijeloteksta"/>
        <w:rPr>
          <w:rFonts w:ascii="Times New Roman" w:hAnsi="Times New Roman"/>
          <w:sz w:val="28"/>
          <w:szCs w:val="28"/>
        </w:rPr>
      </w:pPr>
    </w:p>
    <w:p w:rsidRPr="00DE49B5" w:rsidR="002912D5" w:rsidP="002B7446" w:rsidRDefault="00BA60DE">
      <w:pPr>
        <w:numPr>
          <w:ilvl w:val="0"/>
          <w:numId w:val="2"/>
        </w:numPr>
        <w:shd w:val="clear" w:color="auto" w:fill="FFFFFF"/>
        <w:spacing w:before="149"/>
        <w:ind w:right="5489"/>
        <w:jc w:val="both"/>
        <w:rPr>
          <w:b/>
          <w:bCs/>
          <w:color w:val="000000"/>
          <w:spacing w:val="1"/>
          <w:sz w:val="28"/>
          <w:szCs w:val="28"/>
        </w:rPr>
      </w:pPr>
      <w:r w:rsidRPr="00DE49B5">
        <w:rPr>
          <w:b/>
          <w:bCs/>
          <w:color w:val="000000"/>
          <w:spacing w:val="1"/>
          <w:sz w:val="28"/>
          <w:szCs w:val="28"/>
        </w:rPr>
        <w:t xml:space="preserve">POSLOVANJE </w:t>
      </w:r>
      <w:r w:rsidRPr="00DE49B5" w:rsidR="004F209A">
        <w:rPr>
          <w:b/>
          <w:bCs/>
          <w:color w:val="000000"/>
          <w:spacing w:val="1"/>
          <w:sz w:val="28"/>
          <w:szCs w:val="28"/>
        </w:rPr>
        <w:t>D</w:t>
      </w:r>
      <w:r w:rsidRPr="00DE49B5">
        <w:rPr>
          <w:b/>
          <w:bCs/>
          <w:color w:val="000000"/>
          <w:spacing w:val="1"/>
          <w:sz w:val="28"/>
          <w:szCs w:val="28"/>
        </w:rPr>
        <w:t>UŽNIKA</w:t>
      </w:r>
    </w:p>
    <w:p w:rsidR="00E733F6" w:rsidP="00E733F6" w:rsidRDefault="00E733F6">
      <w:pPr>
        <w:shd w:val="clear" w:color="auto" w:fill="FFFFFF"/>
        <w:spacing w:line="295" w:lineRule="exact"/>
        <w:ind w:left="24" w:right="382"/>
        <w:jc w:val="both"/>
        <w:rPr>
          <w:rFonts w:cs="Calibri"/>
          <w:color w:val="000000"/>
          <w:spacing w:val="8"/>
          <w:sz w:val="28"/>
          <w:szCs w:val="28"/>
          <w:lang w:val="pl-PL"/>
        </w:rPr>
      </w:pPr>
    </w:p>
    <w:p w:rsidR="001B719B" w:rsidP="00E733F6" w:rsidRDefault="001B719B">
      <w:pPr>
        <w:shd w:val="clear" w:color="auto" w:fill="FFFFFF"/>
        <w:spacing w:line="295" w:lineRule="exact"/>
        <w:ind w:left="24" w:right="382"/>
        <w:jc w:val="both"/>
        <w:rPr>
          <w:rFonts w:cs="Calibri"/>
          <w:color w:val="000000"/>
          <w:spacing w:val="8"/>
          <w:sz w:val="28"/>
          <w:szCs w:val="28"/>
          <w:lang w:val="pl-PL"/>
        </w:rPr>
      </w:pPr>
    </w:p>
    <w:p w:rsidR="00BA3FE0" w:rsidP="00E733F6" w:rsidRDefault="00BA3FE0">
      <w:pPr>
        <w:shd w:val="clear" w:color="auto" w:fill="FFFFFF"/>
        <w:spacing w:line="295" w:lineRule="exact"/>
        <w:ind w:left="24" w:right="382"/>
        <w:jc w:val="both"/>
        <w:rPr>
          <w:rFonts w:cs="Calibri"/>
          <w:color w:val="000000"/>
          <w:spacing w:val="8"/>
          <w:sz w:val="28"/>
          <w:szCs w:val="28"/>
          <w:lang w:val="pl-PL"/>
        </w:rPr>
      </w:pPr>
      <w:r>
        <w:rPr>
          <w:rFonts w:cs="Calibri"/>
          <w:color w:val="000000"/>
          <w:spacing w:val="8"/>
          <w:sz w:val="28"/>
          <w:szCs w:val="28"/>
          <w:lang w:val="pl-PL"/>
        </w:rPr>
        <w:t>Prema dostupnim podacima, a koji su vidljivi iz javno objavljivanih izvješća, te iz javnih knjiga, evidentno je da s</w:t>
      </w:r>
      <w:r w:rsidR="00FA2FD4">
        <w:rPr>
          <w:rFonts w:cs="Calibri"/>
          <w:color w:val="000000"/>
          <w:spacing w:val="8"/>
          <w:sz w:val="28"/>
          <w:szCs w:val="28"/>
          <w:lang w:val="pl-PL"/>
        </w:rPr>
        <w:t>tečajni dužnik ne posluje.</w:t>
      </w:r>
    </w:p>
    <w:p w:rsidR="00BA3FE0" w:rsidP="00E733F6" w:rsidRDefault="00BA3FE0">
      <w:pPr>
        <w:shd w:val="clear" w:color="auto" w:fill="FFFFFF"/>
        <w:spacing w:line="295" w:lineRule="exact"/>
        <w:ind w:left="24" w:right="382"/>
        <w:jc w:val="both"/>
        <w:rPr>
          <w:rFonts w:cs="Calibri"/>
          <w:color w:val="000000"/>
          <w:spacing w:val="8"/>
          <w:sz w:val="28"/>
          <w:szCs w:val="28"/>
          <w:lang w:val="pl-PL"/>
        </w:rPr>
      </w:pPr>
    </w:p>
    <w:p w:rsidR="007D30C2" w:rsidP="00E733F6" w:rsidRDefault="00BA3FE0">
      <w:pPr>
        <w:shd w:val="clear" w:color="auto" w:fill="FFFFFF"/>
        <w:spacing w:line="295" w:lineRule="exact"/>
        <w:ind w:left="24" w:right="382"/>
        <w:jc w:val="both"/>
        <w:rPr>
          <w:rFonts w:cs="Calibri"/>
          <w:color w:val="000000"/>
          <w:spacing w:val="8"/>
          <w:sz w:val="28"/>
          <w:szCs w:val="28"/>
          <w:lang w:val="pl-PL"/>
        </w:rPr>
      </w:pPr>
      <w:r>
        <w:rPr>
          <w:rFonts w:cs="Calibri"/>
          <w:color w:val="000000"/>
          <w:spacing w:val="8"/>
          <w:sz w:val="28"/>
          <w:szCs w:val="28"/>
          <w:lang w:val="pl-PL"/>
        </w:rPr>
        <w:t xml:space="preserve">Potrebno je istaknuti kako je </w:t>
      </w:r>
      <w:r w:rsidR="007D30C2">
        <w:rPr>
          <w:rFonts w:cs="Calibri"/>
          <w:color w:val="000000"/>
          <w:spacing w:val="8"/>
          <w:sz w:val="28"/>
          <w:szCs w:val="28"/>
          <w:lang w:val="pl-PL"/>
        </w:rPr>
        <w:t>iz povijesnog zk izvatka, pri Općinskom sudu u Sesvetama, zemljišnoknjižni odjel, vidljivo kako je stečajni dužnik raspolagao nekretninama, nakon podnošenja prijedloga za otvaranje stečajnog postupka, i to nekreninama na kojima postoji založno pravo u korist jednog od vjero</w:t>
      </w:r>
      <w:r w:rsidR="00994131">
        <w:rPr>
          <w:rFonts w:cs="Calibri"/>
          <w:color w:val="000000"/>
          <w:spacing w:val="8"/>
          <w:sz w:val="28"/>
          <w:szCs w:val="28"/>
          <w:lang w:val="pl-PL"/>
        </w:rPr>
        <w:t>vnika u ovom stečajnom postupku (B2 kapital d.o.o., iz Zagreba, Radnička cesta 41).</w:t>
      </w:r>
    </w:p>
    <w:p w:rsidR="007D30C2" w:rsidP="00E733F6" w:rsidRDefault="007D30C2">
      <w:pPr>
        <w:shd w:val="clear" w:color="auto" w:fill="FFFFFF"/>
        <w:spacing w:line="295" w:lineRule="exact"/>
        <w:ind w:left="24" w:right="382"/>
        <w:jc w:val="both"/>
        <w:rPr>
          <w:rFonts w:cs="Calibri"/>
          <w:color w:val="000000"/>
          <w:spacing w:val="8"/>
          <w:sz w:val="28"/>
          <w:szCs w:val="28"/>
          <w:lang w:val="pl-PL"/>
        </w:rPr>
      </w:pPr>
    </w:p>
    <w:p w:rsidR="00BA3FE0" w:rsidP="00E733F6" w:rsidRDefault="007D30C2">
      <w:pPr>
        <w:shd w:val="clear" w:color="auto" w:fill="FFFFFF"/>
        <w:spacing w:line="295" w:lineRule="exact"/>
        <w:ind w:left="24" w:right="382"/>
        <w:jc w:val="both"/>
        <w:rPr>
          <w:rFonts w:cs="Calibri"/>
          <w:color w:val="000000"/>
          <w:spacing w:val="8"/>
          <w:sz w:val="28"/>
          <w:szCs w:val="28"/>
          <w:lang w:val="pl-PL"/>
        </w:rPr>
      </w:pPr>
      <w:r>
        <w:rPr>
          <w:rFonts w:cs="Calibri"/>
          <w:color w:val="000000"/>
          <w:spacing w:val="8"/>
          <w:sz w:val="28"/>
          <w:szCs w:val="28"/>
          <w:lang w:val="pl-PL"/>
        </w:rPr>
        <w:t xml:space="preserve">Naime, 10. travnja 2019., stečajni dužnik je temeljem Ugovora o kupoprodaji prenio pravo vlasništva na nekretnini označenoj kao zk.č.br. </w:t>
      </w:r>
      <w:r>
        <w:rPr>
          <w:rFonts w:cs="Calibri"/>
          <w:color w:val="000000"/>
          <w:spacing w:val="8"/>
          <w:sz w:val="28"/>
          <w:szCs w:val="28"/>
          <w:lang w:val="pl-PL"/>
        </w:rPr>
        <w:lastRenderedPageBreak/>
        <w:t>513/1, k. o. Sesvetski Kraljevec, u naravi Sesvetska cesta, površine 6906 m2, hotel br. 29, Sesvetska cesta površine 797 m2 i ekonomsko dvorište Sesvetska cesta površine 6901 m2, i zk.č.br. 513/2, k. o. Sesvetski Kraljevec, u naravi put Sesvetska cesta površine 371 m2, ukupne površine 7277 m2, upisane u zk. ul. 8059.</w:t>
      </w:r>
    </w:p>
    <w:p w:rsidR="00994131" w:rsidP="00E733F6" w:rsidRDefault="00994131">
      <w:pPr>
        <w:shd w:val="clear" w:color="auto" w:fill="FFFFFF"/>
        <w:spacing w:line="295" w:lineRule="exact"/>
        <w:ind w:left="24" w:right="382"/>
        <w:jc w:val="both"/>
        <w:rPr>
          <w:rFonts w:cs="Calibri"/>
          <w:color w:val="000000"/>
          <w:spacing w:val="8"/>
          <w:sz w:val="28"/>
          <w:szCs w:val="28"/>
          <w:lang w:val="pl-PL"/>
        </w:rPr>
      </w:pPr>
    </w:p>
    <w:p w:rsidR="00994131" w:rsidP="00E733F6" w:rsidRDefault="00994131">
      <w:pPr>
        <w:shd w:val="clear" w:color="auto" w:fill="FFFFFF"/>
        <w:spacing w:line="295" w:lineRule="exact"/>
        <w:ind w:left="24" w:right="382"/>
        <w:jc w:val="both"/>
        <w:rPr>
          <w:rFonts w:cs="Calibri"/>
          <w:color w:val="000000"/>
          <w:spacing w:val="8"/>
          <w:sz w:val="28"/>
          <w:szCs w:val="28"/>
          <w:lang w:val="pl-PL"/>
        </w:rPr>
      </w:pPr>
      <w:r>
        <w:rPr>
          <w:rFonts w:cs="Calibri"/>
          <w:color w:val="000000"/>
          <w:spacing w:val="8"/>
          <w:sz w:val="28"/>
          <w:szCs w:val="28"/>
          <w:lang w:val="pl-PL"/>
        </w:rPr>
        <w:t>Također, stečajni dužnik je Ugovorom o kupoprodaji od 10. travnja 2019. i Aneksom br. 1 Ugovora o kupoprodaji nekretnina, od 12. travnja 2019., prenio pravo vlasništva na nekretnini označenoj kao zk.č.br. 511/2, k. o. Sesvetski Kraljevec, u naravi Sesvetska cesta, ekonomsko dvorište Sesvetska cesta površine 37156 m2, upisane u zk. ul. 6983, u 31381/37156 dijela nekretnine.</w:t>
      </w:r>
    </w:p>
    <w:p w:rsidR="00994131" w:rsidP="00E733F6" w:rsidRDefault="00994131">
      <w:pPr>
        <w:shd w:val="clear" w:color="auto" w:fill="FFFFFF"/>
        <w:spacing w:line="295" w:lineRule="exact"/>
        <w:ind w:left="24" w:right="382"/>
        <w:jc w:val="both"/>
        <w:rPr>
          <w:rFonts w:cs="Calibri"/>
          <w:color w:val="000000"/>
          <w:spacing w:val="8"/>
          <w:sz w:val="28"/>
          <w:szCs w:val="28"/>
          <w:lang w:val="pl-PL"/>
        </w:rPr>
      </w:pPr>
    </w:p>
    <w:p w:rsidR="00994131" w:rsidP="00E733F6" w:rsidRDefault="00994131">
      <w:pPr>
        <w:shd w:val="clear" w:color="auto" w:fill="FFFFFF"/>
        <w:spacing w:line="295" w:lineRule="exact"/>
        <w:ind w:left="24" w:right="382"/>
        <w:jc w:val="both"/>
        <w:rPr>
          <w:rFonts w:cs="Calibri"/>
          <w:color w:val="000000"/>
          <w:spacing w:val="8"/>
          <w:sz w:val="28"/>
          <w:szCs w:val="28"/>
          <w:lang w:val="pl-PL"/>
        </w:rPr>
      </w:pPr>
      <w:r>
        <w:rPr>
          <w:rFonts w:cs="Calibri"/>
          <w:color w:val="000000"/>
          <w:spacing w:val="8"/>
          <w:sz w:val="28"/>
          <w:szCs w:val="28"/>
          <w:lang w:val="pl-PL"/>
        </w:rPr>
        <w:t xml:space="preserve">U odnosu na obje nekretnine, pravo vlasništva je preneseno sa stečajnog dužnika na trgovačko društvo HOTEL PHOENIX d.o.o., iz Sesveta, Sesvetska cesta 29, OIB: </w:t>
      </w:r>
      <w:r w:rsidR="00F35557">
        <w:rPr>
          <w:rFonts w:cs="Calibri"/>
          <w:color w:val="000000"/>
          <w:spacing w:val="8"/>
          <w:sz w:val="28"/>
          <w:szCs w:val="28"/>
          <w:lang w:val="pl-PL"/>
        </w:rPr>
        <w:t>21963099228.</w:t>
      </w:r>
    </w:p>
    <w:p w:rsidR="00FA2FD4" w:rsidP="00E733F6" w:rsidRDefault="00FA2FD4">
      <w:pPr>
        <w:shd w:val="clear" w:color="auto" w:fill="FFFFFF"/>
        <w:spacing w:line="295" w:lineRule="exact"/>
        <w:ind w:left="24" w:right="382"/>
        <w:jc w:val="both"/>
        <w:rPr>
          <w:rFonts w:cs="Calibri"/>
          <w:color w:val="000000"/>
          <w:spacing w:val="8"/>
          <w:sz w:val="28"/>
          <w:szCs w:val="28"/>
          <w:lang w:val="pl-PL"/>
        </w:rPr>
      </w:pPr>
    </w:p>
    <w:p w:rsidR="00FA2FD4" w:rsidP="00E733F6" w:rsidRDefault="00FA2FD4">
      <w:pPr>
        <w:shd w:val="clear" w:color="auto" w:fill="FFFFFF"/>
        <w:spacing w:line="295" w:lineRule="exact"/>
        <w:ind w:left="24" w:right="382"/>
        <w:jc w:val="both"/>
        <w:rPr>
          <w:rFonts w:cs="Calibri"/>
          <w:color w:val="000000"/>
          <w:spacing w:val="8"/>
          <w:sz w:val="28"/>
          <w:szCs w:val="28"/>
          <w:lang w:val="pl-PL"/>
        </w:rPr>
      </w:pPr>
      <w:r>
        <w:rPr>
          <w:rFonts w:cs="Calibri"/>
          <w:color w:val="000000"/>
          <w:spacing w:val="8"/>
          <w:sz w:val="28"/>
          <w:szCs w:val="28"/>
          <w:lang w:val="pl-PL"/>
        </w:rPr>
        <w:t>Kako je istaknuto, pravo vlasništva je preneseno nakon podnošenja prijedloga za otvaranje stečajnog postupka, a u trgovačkom društvu na koje je imovina stečajnog dužnika prenesena osoba ovlaštena za zastupanje je ujedno i osoba koja je do prije godinu dana bila osoba ovlaštena za zastupanje stečajnog dužnika.</w:t>
      </w:r>
    </w:p>
    <w:p w:rsidR="00FA2FD4" w:rsidP="00E733F6" w:rsidRDefault="00FA2FD4">
      <w:pPr>
        <w:shd w:val="clear" w:color="auto" w:fill="FFFFFF"/>
        <w:spacing w:line="295" w:lineRule="exact"/>
        <w:ind w:left="24" w:right="382"/>
        <w:jc w:val="both"/>
        <w:rPr>
          <w:rFonts w:cs="Calibri"/>
          <w:color w:val="000000"/>
          <w:spacing w:val="8"/>
          <w:sz w:val="28"/>
          <w:szCs w:val="28"/>
          <w:lang w:val="pl-PL"/>
        </w:rPr>
      </w:pPr>
    </w:p>
    <w:p w:rsidR="00F35557" w:rsidP="003D0CDB" w:rsidRDefault="00FA2FD4">
      <w:pPr>
        <w:shd w:val="clear" w:color="auto" w:fill="FFFFFF"/>
        <w:spacing w:line="295" w:lineRule="exact"/>
        <w:ind w:left="24" w:right="382"/>
        <w:jc w:val="both"/>
        <w:rPr>
          <w:b/>
          <w:bCs/>
          <w:color w:val="000000"/>
          <w:spacing w:val="-2"/>
          <w:sz w:val="28"/>
          <w:szCs w:val="28"/>
          <w:lang w:val="pl-PL"/>
        </w:rPr>
      </w:pPr>
      <w:r>
        <w:rPr>
          <w:rFonts w:cs="Calibri"/>
          <w:color w:val="000000"/>
          <w:spacing w:val="8"/>
          <w:sz w:val="28"/>
          <w:szCs w:val="28"/>
          <w:lang w:val="pl-PL"/>
        </w:rPr>
        <w:t>Sljedom navedenoga,</w:t>
      </w:r>
      <w:r w:rsidR="007F27B8">
        <w:rPr>
          <w:rFonts w:cs="Calibri"/>
          <w:color w:val="000000"/>
          <w:spacing w:val="8"/>
          <w:sz w:val="28"/>
          <w:szCs w:val="28"/>
          <w:lang w:val="pl-PL"/>
        </w:rPr>
        <w:t xml:space="preserve"> a kako je stečajni dužnik</w:t>
      </w:r>
      <w:r>
        <w:rPr>
          <w:rFonts w:cs="Calibri"/>
          <w:color w:val="000000"/>
          <w:spacing w:val="8"/>
          <w:sz w:val="28"/>
          <w:szCs w:val="28"/>
          <w:lang w:val="pl-PL"/>
        </w:rPr>
        <w:t xml:space="preserve"> nakon podnošenja prijedloga za otvaranje stečajnoga postupka poduzeo pravne radnje kojima je </w:t>
      </w:r>
      <w:r w:rsidR="007F27B8">
        <w:rPr>
          <w:rFonts w:cs="Calibri"/>
          <w:color w:val="000000"/>
          <w:spacing w:val="8"/>
          <w:sz w:val="28"/>
          <w:szCs w:val="28"/>
          <w:lang w:val="pl-PL"/>
        </w:rPr>
        <w:t>izravno oštećivao vjerovnike, to</w:t>
      </w:r>
      <w:r>
        <w:rPr>
          <w:rFonts w:cs="Calibri"/>
          <w:color w:val="000000"/>
          <w:spacing w:val="8"/>
          <w:sz w:val="28"/>
          <w:szCs w:val="28"/>
          <w:lang w:val="pl-PL"/>
        </w:rPr>
        <w:t xml:space="preserve"> ću u zaključcima i prijedlozima predložiti da skupština vjerovnika da odobrenje za podnošenje tužbe radi pobijanja prav</w:t>
      </w:r>
      <w:r w:rsidR="003D0CDB">
        <w:rPr>
          <w:rFonts w:cs="Calibri"/>
          <w:color w:val="000000"/>
          <w:spacing w:val="8"/>
          <w:sz w:val="28"/>
          <w:szCs w:val="28"/>
          <w:lang w:val="pl-PL"/>
        </w:rPr>
        <w:t>nih radnji dužnika, temeljem odredbe čl. 201. Stečajnog zakona.</w:t>
      </w:r>
    </w:p>
    <w:p w:rsidR="00F35557" w:rsidP="00BA60DE" w:rsidRDefault="00F35557">
      <w:pPr>
        <w:shd w:val="clear" w:color="auto" w:fill="FFFFFF"/>
        <w:spacing w:before="281"/>
        <w:ind w:left="43"/>
        <w:jc w:val="both"/>
        <w:rPr>
          <w:b/>
          <w:bCs/>
          <w:color w:val="000000"/>
          <w:spacing w:val="-2"/>
          <w:sz w:val="28"/>
          <w:szCs w:val="28"/>
          <w:lang w:val="pl-PL"/>
        </w:rPr>
      </w:pPr>
    </w:p>
    <w:p w:rsidRPr="00DE49B5" w:rsidR="00BA60DE" w:rsidP="00BA60DE" w:rsidRDefault="00DF50B6">
      <w:pPr>
        <w:shd w:val="clear" w:color="auto" w:fill="FFFFFF"/>
        <w:spacing w:before="281"/>
        <w:ind w:left="43"/>
        <w:jc w:val="both"/>
        <w:rPr>
          <w:sz w:val="28"/>
          <w:szCs w:val="28"/>
          <w:lang w:val="pl-PL"/>
        </w:rPr>
      </w:pPr>
      <w:r w:rsidRPr="00DE49B5">
        <w:rPr>
          <w:b/>
          <w:bCs/>
          <w:color w:val="000000"/>
          <w:spacing w:val="-2"/>
          <w:sz w:val="28"/>
          <w:szCs w:val="28"/>
          <w:lang w:val="pl-PL"/>
        </w:rPr>
        <w:t>6</w:t>
      </w:r>
      <w:r w:rsidRPr="00DE49B5" w:rsidR="00BA60DE">
        <w:rPr>
          <w:b/>
          <w:bCs/>
          <w:color w:val="000000"/>
          <w:spacing w:val="-2"/>
          <w:sz w:val="28"/>
          <w:szCs w:val="28"/>
          <w:lang w:val="pl-PL"/>
        </w:rPr>
        <w:t>. IMOVINA I OBVEZE DUŽNIKA</w:t>
      </w:r>
    </w:p>
    <w:p w:rsidRPr="002A58A0" w:rsidR="002A58A0" w:rsidP="002A58A0" w:rsidRDefault="007F27B8">
      <w:pPr>
        <w:shd w:val="clear" w:color="auto" w:fill="FFFFFF"/>
        <w:spacing w:before="302" w:line="288" w:lineRule="exact"/>
        <w:ind w:left="43" w:right="367"/>
        <w:jc w:val="both"/>
        <w:rPr>
          <w:rFonts w:cs="Calibri"/>
          <w:color w:val="000000"/>
          <w:spacing w:val="10"/>
          <w:sz w:val="28"/>
          <w:szCs w:val="28"/>
          <w:lang w:val="pl-PL"/>
        </w:rPr>
      </w:pPr>
      <w:r>
        <w:rPr>
          <w:rFonts w:cs="Calibri"/>
          <w:color w:val="000000"/>
          <w:spacing w:val="10"/>
          <w:sz w:val="28"/>
          <w:szCs w:val="28"/>
          <w:lang w:val="pl-PL"/>
        </w:rPr>
        <w:t>Uvidom u bilancu, s</w:t>
      </w:r>
      <w:r w:rsidRPr="002A58A0" w:rsidR="002A58A0">
        <w:rPr>
          <w:rFonts w:cs="Calibri"/>
          <w:color w:val="000000"/>
          <w:spacing w:val="10"/>
          <w:sz w:val="28"/>
          <w:szCs w:val="28"/>
          <w:lang w:val="pl-PL"/>
        </w:rPr>
        <w:t xml:space="preserve">tečajni </w:t>
      </w:r>
      <w:r>
        <w:rPr>
          <w:rFonts w:cs="Calibri"/>
          <w:color w:val="000000"/>
          <w:spacing w:val="10"/>
          <w:sz w:val="28"/>
          <w:szCs w:val="28"/>
          <w:lang w:val="pl-PL"/>
        </w:rPr>
        <w:t xml:space="preserve">dužnik u poslovnim knjigama za prethodnu financijsku godinu, knjigovodstveno ima </w:t>
      </w:r>
      <w:r w:rsidRPr="002A58A0" w:rsidR="002A58A0">
        <w:rPr>
          <w:rFonts w:cs="Calibri"/>
          <w:color w:val="000000"/>
          <w:spacing w:val="10"/>
          <w:sz w:val="28"/>
          <w:szCs w:val="28"/>
          <w:lang w:val="pl-PL"/>
        </w:rPr>
        <w:t>imovinu</w:t>
      </w:r>
      <w:r>
        <w:rPr>
          <w:rFonts w:cs="Calibri"/>
          <w:color w:val="000000"/>
          <w:spacing w:val="10"/>
          <w:sz w:val="28"/>
          <w:szCs w:val="28"/>
          <w:lang w:val="pl-PL"/>
        </w:rPr>
        <w:t xml:space="preserve">, odnosno zaduženja </w:t>
      </w:r>
      <w:r w:rsidRPr="002A58A0" w:rsidR="002A58A0">
        <w:rPr>
          <w:rFonts w:cs="Calibri"/>
          <w:color w:val="000000"/>
          <w:spacing w:val="10"/>
          <w:sz w:val="28"/>
          <w:szCs w:val="28"/>
          <w:lang w:val="pl-PL"/>
        </w:rPr>
        <w:t xml:space="preserve"> kako sljedi:</w:t>
      </w:r>
    </w:p>
    <w:p w:rsidRPr="002A58A0" w:rsidR="002A58A0" w:rsidP="002A58A0" w:rsidRDefault="002A58A0">
      <w:pPr>
        <w:shd w:val="clear" w:color="auto" w:fill="FFFFFF"/>
        <w:spacing w:before="302" w:line="288" w:lineRule="exact"/>
        <w:ind w:left="43" w:right="367"/>
        <w:jc w:val="both"/>
        <w:rPr>
          <w:rFonts w:cs="Calibri"/>
          <w:color w:val="000000"/>
          <w:spacing w:val="10"/>
          <w:sz w:val="28"/>
          <w:szCs w:val="28"/>
          <w:lang w:val="pl-PL"/>
        </w:rPr>
      </w:pPr>
      <w:r w:rsidRPr="002A58A0">
        <w:rPr>
          <w:rFonts w:cs="Calibri"/>
          <w:color w:val="000000"/>
          <w:spacing w:val="10"/>
          <w:sz w:val="28"/>
          <w:szCs w:val="28"/>
          <w:lang w:val="pl-PL"/>
        </w:rPr>
        <w:t xml:space="preserve">DUGOTRAJNA IMOVINA </w:t>
      </w:r>
    </w:p>
    <w:p w:rsidRPr="002A58A0" w:rsidR="002A58A0" w:rsidP="002A58A0" w:rsidRDefault="002A58A0">
      <w:pPr>
        <w:shd w:val="clear" w:color="auto" w:fill="FFFFFF"/>
        <w:spacing w:before="302" w:line="288" w:lineRule="exact"/>
        <w:ind w:left="732" w:right="367" w:firstLine="348"/>
        <w:jc w:val="both"/>
        <w:rPr>
          <w:rFonts w:cs="Calibri"/>
          <w:color w:val="000000"/>
          <w:spacing w:val="10"/>
          <w:sz w:val="28"/>
          <w:szCs w:val="28"/>
          <w:lang w:val="pl-PL"/>
        </w:rPr>
      </w:pPr>
      <w:r>
        <w:rPr>
          <w:rFonts w:cs="Calibri"/>
          <w:color w:val="000000"/>
          <w:spacing w:val="10"/>
          <w:sz w:val="28"/>
          <w:szCs w:val="28"/>
          <w:lang w:val="pl-PL"/>
        </w:rPr>
        <w:t xml:space="preserve">1. Financijska imovina </w:t>
      </w:r>
      <w:r>
        <w:rPr>
          <w:rFonts w:cs="Calibri"/>
          <w:color w:val="000000"/>
          <w:spacing w:val="10"/>
          <w:sz w:val="28"/>
          <w:szCs w:val="28"/>
          <w:lang w:val="pl-PL"/>
        </w:rPr>
        <w:tab/>
      </w:r>
      <w:r>
        <w:rPr>
          <w:rFonts w:cs="Calibri"/>
          <w:color w:val="000000"/>
          <w:spacing w:val="10"/>
          <w:sz w:val="28"/>
          <w:szCs w:val="28"/>
          <w:lang w:val="pl-PL"/>
        </w:rPr>
        <w:tab/>
      </w:r>
      <w:r>
        <w:rPr>
          <w:rFonts w:cs="Calibri"/>
          <w:color w:val="000000"/>
          <w:spacing w:val="10"/>
          <w:sz w:val="28"/>
          <w:szCs w:val="28"/>
          <w:lang w:val="pl-PL"/>
        </w:rPr>
        <w:tab/>
      </w:r>
      <w:r>
        <w:rPr>
          <w:rFonts w:cs="Calibri"/>
          <w:color w:val="000000"/>
          <w:spacing w:val="10"/>
          <w:sz w:val="28"/>
          <w:szCs w:val="28"/>
          <w:lang w:val="pl-PL"/>
        </w:rPr>
        <w:tab/>
      </w:r>
      <w:r w:rsidRPr="002A58A0">
        <w:rPr>
          <w:rFonts w:cs="Calibri"/>
          <w:color w:val="000000"/>
          <w:spacing w:val="10"/>
          <w:sz w:val="28"/>
          <w:szCs w:val="28"/>
          <w:lang w:val="pl-PL"/>
        </w:rPr>
        <w:t>1</w:t>
      </w:r>
      <w:r w:rsidR="007F27B8">
        <w:rPr>
          <w:rFonts w:cs="Calibri"/>
          <w:color w:val="000000"/>
          <w:spacing w:val="10"/>
          <w:sz w:val="28"/>
          <w:szCs w:val="28"/>
          <w:lang w:val="pl-PL"/>
        </w:rPr>
        <w:t>06</w:t>
      </w:r>
      <w:r w:rsidRPr="002A58A0">
        <w:rPr>
          <w:rFonts w:cs="Calibri"/>
          <w:color w:val="000000"/>
          <w:spacing w:val="10"/>
          <w:sz w:val="28"/>
          <w:szCs w:val="28"/>
          <w:lang w:val="pl-PL"/>
        </w:rPr>
        <w:t>.</w:t>
      </w:r>
      <w:r w:rsidR="007F27B8">
        <w:rPr>
          <w:rFonts w:cs="Calibri"/>
          <w:color w:val="000000"/>
          <w:spacing w:val="10"/>
          <w:sz w:val="28"/>
          <w:szCs w:val="28"/>
          <w:lang w:val="pl-PL"/>
        </w:rPr>
        <w:t>164.978,00</w:t>
      </w:r>
      <w:r w:rsidRPr="002A58A0">
        <w:rPr>
          <w:rFonts w:cs="Calibri"/>
          <w:color w:val="000000"/>
          <w:spacing w:val="10"/>
          <w:sz w:val="28"/>
          <w:szCs w:val="28"/>
          <w:lang w:val="pl-PL"/>
        </w:rPr>
        <w:t xml:space="preserve"> kuna</w:t>
      </w:r>
    </w:p>
    <w:p w:rsidRPr="002A58A0" w:rsidR="002A58A0" w:rsidP="002A58A0" w:rsidRDefault="002A58A0">
      <w:pPr>
        <w:shd w:val="clear" w:color="auto" w:fill="FFFFFF"/>
        <w:spacing w:before="302" w:line="288" w:lineRule="exact"/>
        <w:ind w:right="367"/>
        <w:jc w:val="both"/>
        <w:rPr>
          <w:rFonts w:cs="Calibri"/>
          <w:color w:val="000000"/>
          <w:spacing w:val="10"/>
          <w:sz w:val="28"/>
          <w:szCs w:val="28"/>
          <w:lang w:val="pl-PL"/>
        </w:rPr>
      </w:pPr>
      <w:r w:rsidRPr="002A58A0">
        <w:rPr>
          <w:rFonts w:cs="Calibri"/>
          <w:color w:val="000000"/>
          <w:spacing w:val="10"/>
          <w:sz w:val="28"/>
          <w:szCs w:val="28"/>
          <w:lang w:val="pl-PL"/>
        </w:rPr>
        <w:t>KRATKOTRAJNA IMOVINA</w:t>
      </w:r>
    </w:p>
    <w:p w:rsidRPr="002A58A0" w:rsidR="002A58A0" w:rsidP="002A58A0" w:rsidRDefault="002A58A0">
      <w:pPr>
        <w:numPr>
          <w:ilvl w:val="2"/>
          <w:numId w:val="3"/>
        </w:numPr>
        <w:shd w:val="clear" w:color="auto" w:fill="FFFFFF"/>
        <w:tabs>
          <w:tab w:val="clear" w:pos="2160"/>
          <w:tab w:val="num" w:pos="1440"/>
        </w:tabs>
        <w:spacing w:before="302" w:line="288" w:lineRule="exact"/>
        <w:ind w:right="367" w:hanging="1080"/>
        <w:jc w:val="both"/>
        <w:rPr>
          <w:rFonts w:cs="Calibri"/>
          <w:color w:val="000000"/>
          <w:spacing w:val="10"/>
          <w:sz w:val="28"/>
          <w:szCs w:val="28"/>
          <w:lang w:val="pl-PL"/>
        </w:rPr>
      </w:pPr>
      <w:r>
        <w:rPr>
          <w:rFonts w:cs="Calibri"/>
          <w:color w:val="000000"/>
          <w:spacing w:val="10"/>
          <w:sz w:val="28"/>
          <w:szCs w:val="28"/>
          <w:lang w:val="pl-PL"/>
        </w:rPr>
        <w:t>Potraživanja</w:t>
      </w:r>
      <w:r>
        <w:rPr>
          <w:rFonts w:cs="Calibri"/>
          <w:color w:val="000000"/>
          <w:spacing w:val="10"/>
          <w:sz w:val="28"/>
          <w:szCs w:val="28"/>
          <w:lang w:val="pl-PL"/>
        </w:rPr>
        <w:tab/>
      </w:r>
      <w:r>
        <w:rPr>
          <w:rFonts w:cs="Calibri"/>
          <w:color w:val="000000"/>
          <w:spacing w:val="10"/>
          <w:sz w:val="28"/>
          <w:szCs w:val="28"/>
          <w:lang w:val="pl-PL"/>
        </w:rPr>
        <w:tab/>
      </w:r>
      <w:r>
        <w:rPr>
          <w:rFonts w:cs="Calibri"/>
          <w:color w:val="000000"/>
          <w:spacing w:val="10"/>
          <w:sz w:val="28"/>
          <w:szCs w:val="28"/>
          <w:lang w:val="pl-PL"/>
        </w:rPr>
        <w:tab/>
      </w:r>
      <w:r>
        <w:rPr>
          <w:rFonts w:cs="Calibri"/>
          <w:color w:val="000000"/>
          <w:spacing w:val="10"/>
          <w:sz w:val="28"/>
          <w:szCs w:val="28"/>
          <w:lang w:val="pl-PL"/>
        </w:rPr>
        <w:tab/>
      </w:r>
      <w:r>
        <w:rPr>
          <w:rFonts w:cs="Calibri"/>
          <w:color w:val="000000"/>
          <w:spacing w:val="10"/>
          <w:sz w:val="28"/>
          <w:szCs w:val="28"/>
          <w:lang w:val="pl-PL"/>
        </w:rPr>
        <w:tab/>
      </w:r>
      <w:r w:rsidR="007F27B8">
        <w:rPr>
          <w:rFonts w:cs="Calibri"/>
          <w:color w:val="000000"/>
          <w:spacing w:val="10"/>
          <w:sz w:val="28"/>
          <w:szCs w:val="28"/>
          <w:lang w:val="pl-PL"/>
        </w:rPr>
        <w:t>9.824.390,00</w:t>
      </w:r>
      <w:r w:rsidRPr="002A58A0">
        <w:rPr>
          <w:rFonts w:cs="Calibri"/>
          <w:color w:val="000000"/>
          <w:spacing w:val="10"/>
          <w:sz w:val="28"/>
          <w:szCs w:val="28"/>
          <w:lang w:val="pl-PL"/>
        </w:rPr>
        <w:t xml:space="preserve"> kuna</w:t>
      </w:r>
    </w:p>
    <w:p w:rsidR="002A58A0" w:rsidP="002A58A0" w:rsidRDefault="002A58A0">
      <w:pPr>
        <w:numPr>
          <w:ilvl w:val="2"/>
          <w:numId w:val="3"/>
        </w:numPr>
        <w:shd w:val="clear" w:color="auto" w:fill="FFFFFF"/>
        <w:tabs>
          <w:tab w:val="clear" w:pos="2160"/>
          <w:tab w:val="num" w:pos="1440"/>
        </w:tabs>
        <w:spacing w:before="302" w:line="288" w:lineRule="exact"/>
        <w:ind w:right="367" w:hanging="1080"/>
        <w:jc w:val="both"/>
        <w:rPr>
          <w:rFonts w:cs="Calibri"/>
          <w:color w:val="000000"/>
          <w:spacing w:val="10"/>
          <w:sz w:val="28"/>
          <w:szCs w:val="28"/>
          <w:lang w:val="pl-PL"/>
        </w:rPr>
      </w:pPr>
      <w:r>
        <w:rPr>
          <w:rFonts w:cs="Calibri"/>
          <w:color w:val="000000"/>
          <w:spacing w:val="10"/>
          <w:sz w:val="28"/>
          <w:szCs w:val="28"/>
          <w:lang w:val="pl-PL"/>
        </w:rPr>
        <w:t xml:space="preserve">Financijska imovina </w:t>
      </w:r>
      <w:r>
        <w:rPr>
          <w:rFonts w:cs="Calibri"/>
          <w:color w:val="000000"/>
          <w:spacing w:val="10"/>
          <w:sz w:val="28"/>
          <w:szCs w:val="28"/>
          <w:lang w:val="pl-PL"/>
        </w:rPr>
        <w:tab/>
      </w:r>
      <w:r>
        <w:rPr>
          <w:rFonts w:cs="Calibri"/>
          <w:color w:val="000000"/>
          <w:spacing w:val="10"/>
          <w:sz w:val="28"/>
          <w:szCs w:val="28"/>
          <w:lang w:val="pl-PL"/>
        </w:rPr>
        <w:tab/>
        <w:t xml:space="preserve">          </w:t>
      </w:r>
      <w:r w:rsidR="007F27B8">
        <w:rPr>
          <w:rFonts w:cs="Calibri"/>
          <w:color w:val="000000"/>
          <w:spacing w:val="10"/>
          <w:sz w:val="28"/>
          <w:szCs w:val="28"/>
          <w:lang w:val="pl-PL"/>
        </w:rPr>
        <w:tab/>
        <w:t xml:space="preserve"> 60.514,00 kn</w:t>
      </w:r>
      <w:r w:rsidRPr="002A58A0">
        <w:rPr>
          <w:rFonts w:cs="Calibri"/>
          <w:color w:val="000000"/>
          <w:spacing w:val="10"/>
          <w:sz w:val="28"/>
          <w:szCs w:val="28"/>
          <w:lang w:val="pl-PL"/>
        </w:rPr>
        <w:t xml:space="preserve"> kuna</w:t>
      </w:r>
    </w:p>
    <w:p w:rsidRPr="002A58A0" w:rsidR="007F27B8" w:rsidP="002A58A0" w:rsidRDefault="007F27B8">
      <w:pPr>
        <w:numPr>
          <w:ilvl w:val="2"/>
          <w:numId w:val="3"/>
        </w:numPr>
        <w:shd w:val="clear" w:color="auto" w:fill="FFFFFF"/>
        <w:tabs>
          <w:tab w:val="clear" w:pos="2160"/>
          <w:tab w:val="num" w:pos="1440"/>
        </w:tabs>
        <w:spacing w:before="302" w:line="288" w:lineRule="exact"/>
        <w:ind w:right="367" w:hanging="1080"/>
        <w:jc w:val="both"/>
        <w:rPr>
          <w:rFonts w:cs="Calibri"/>
          <w:color w:val="000000"/>
          <w:spacing w:val="10"/>
          <w:sz w:val="28"/>
          <w:szCs w:val="28"/>
          <w:lang w:val="pl-PL"/>
        </w:rPr>
      </w:pPr>
      <w:r>
        <w:rPr>
          <w:rFonts w:cs="Calibri"/>
          <w:color w:val="000000"/>
          <w:spacing w:val="10"/>
          <w:sz w:val="28"/>
          <w:szCs w:val="28"/>
          <w:lang w:val="pl-PL"/>
        </w:rPr>
        <w:lastRenderedPageBreak/>
        <w:t>Zalihe                                                    122.147,00 kuna</w:t>
      </w:r>
    </w:p>
    <w:p w:rsidRPr="002A58A0" w:rsidR="002A58A0" w:rsidP="007F27B8" w:rsidRDefault="002A58A0">
      <w:pPr>
        <w:shd w:val="clear" w:color="auto" w:fill="FFFFFF"/>
        <w:spacing w:before="302" w:line="288" w:lineRule="exact"/>
        <w:ind w:right="367"/>
        <w:jc w:val="both"/>
        <w:rPr>
          <w:rFonts w:cs="Calibri"/>
          <w:color w:val="000000"/>
          <w:spacing w:val="10"/>
          <w:sz w:val="28"/>
          <w:szCs w:val="28"/>
          <w:lang w:val="pl-PL"/>
        </w:rPr>
      </w:pPr>
    </w:p>
    <w:p w:rsidR="00F63F57" w:rsidP="00493FF3" w:rsidRDefault="007F27B8">
      <w:pPr>
        <w:shd w:val="clear" w:color="auto" w:fill="FFFFFF"/>
        <w:spacing w:before="302" w:line="288" w:lineRule="exact"/>
        <w:ind w:right="367"/>
        <w:jc w:val="both"/>
        <w:rPr>
          <w:rFonts w:cs="Calibri"/>
          <w:color w:val="000000"/>
          <w:spacing w:val="10"/>
          <w:sz w:val="28"/>
          <w:szCs w:val="28"/>
          <w:lang w:val="pl-PL"/>
        </w:rPr>
      </w:pPr>
      <w:r>
        <w:rPr>
          <w:rFonts w:cs="Calibri"/>
          <w:color w:val="000000"/>
          <w:spacing w:val="10"/>
          <w:sz w:val="28"/>
          <w:szCs w:val="28"/>
          <w:lang w:val="pl-PL"/>
        </w:rPr>
        <w:t>Pasiva:</w:t>
      </w:r>
    </w:p>
    <w:p w:rsidRPr="001E2203" w:rsidR="00872965" w:rsidP="00493FF3" w:rsidRDefault="007F27B8">
      <w:pPr>
        <w:shd w:val="clear" w:color="auto" w:fill="FFFFFF"/>
        <w:spacing w:before="302" w:line="288" w:lineRule="exact"/>
        <w:ind w:right="367"/>
        <w:jc w:val="both"/>
        <w:rPr>
          <w:rFonts w:cs="Calibri"/>
          <w:color w:val="000000"/>
          <w:spacing w:val="10"/>
          <w:sz w:val="28"/>
          <w:szCs w:val="28"/>
          <w:lang w:val="pl-PL"/>
        </w:rPr>
      </w:pPr>
      <w:r>
        <w:rPr>
          <w:rFonts w:cs="Calibri"/>
          <w:color w:val="000000"/>
          <w:spacing w:val="10"/>
          <w:sz w:val="28"/>
          <w:szCs w:val="28"/>
          <w:lang w:val="pl-PL"/>
        </w:rPr>
        <w:t xml:space="preserve">Ukupna </w:t>
      </w:r>
      <w:r w:rsidR="008476FF">
        <w:rPr>
          <w:rFonts w:cs="Calibri"/>
          <w:color w:val="000000"/>
          <w:spacing w:val="10"/>
          <w:sz w:val="28"/>
          <w:szCs w:val="28"/>
          <w:lang w:val="pl-PL"/>
        </w:rPr>
        <w:t>zaduženja za prethodnu godinu iznose          116.172.029,00 kuna</w:t>
      </w:r>
    </w:p>
    <w:p w:rsidRPr="00DE49B5" w:rsidR="00872965" w:rsidP="00493FF3" w:rsidRDefault="00872965">
      <w:pPr>
        <w:shd w:val="clear" w:color="auto" w:fill="FFFFFF"/>
        <w:spacing w:before="302" w:line="288" w:lineRule="exact"/>
        <w:ind w:right="367"/>
        <w:jc w:val="both"/>
        <w:rPr>
          <w:color w:val="000000"/>
          <w:spacing w:val="10"/>
          <w:sz w:val="28"/>
          <w:szCs w:val="28"/>
          <w:lang w:val="pl-PL"/>
        </w:rPr>
      </w:pPr>
    </w:p>
    <w:p w:rsidRPr="00DE49B5" w:rsidR="00622D08" w:rsidP="000E595E" w:rsidRDefault="00622D08">
      <w:pPr>
        <w:widowControl w:val="false"/>
        <w:numPr>
          <w:ilvl w:val="1"/>
          <w:numId w:val="11"/>
        </w:numPr>
        <w:autoSpaceDE w:val="false"/>
        <w:autoSpaceDN w:val="false"/>
        <w:adjustRightInd w:val="false"/>
        <w:jc w:val="both"/>
        <w:rPr>
          <w:b/>
          <w:color w:val="000000"/>
          <w:spacing w:val="6"/>
          <w:sz w:val="28"/>
          <w:szCs w:val="28"/>
          <w:lang w:val="pl-PL"/>
        </w:rPr>
      </w:pPr>
      <w:r w:rsidRPr="00DE49B5">
        <w:rPr>
          <w:b/>
          <w:color w:val="000000"/>
          <w:spacing w:val="6"/>
          <w:sz w:val="28"/>
          <w:szCs w:val="28"/>
          <w:lang w:val="pl-PL"/>
        </w:rPr>
        <w:t>Nekretnine u vlasništvu stečajnog dužnika:</w:t>
      </w:r>
    </w:p>
    <w:p w:rsidRPr="00DE49B5" w:rsidR="000E595E" w:rsidP="000E595E" w:rsidRDefault="000E595E">
      <w:pPr>
        <w:widowControl w:val="false"/>
        <w:autoSpaceDE w:val="false"/>
        <w:autoSpaceDN w:val="false"/>
        <w:adjustRightInd w:val="false"/>
        <w:ind w:left="360"/>
        <w:jc w:val="both"/>
        <w:rPr>
          <w:b/>
          <w:color w:val="000000"/>
          <w:spacing w:val="6"/>
          <w:sz w:val="28"/>
          <w:szCs w:val="28"/>
          <w:lang w:val="pl-PL"/>
        </w:rPr>
      </w:pPr>
    </w:p>
    <w:p w:rsidRPr="00DE49B5" w:rsidR="00240DA1" w:rsidP="00240DA1" w:rsidRDefault="00240DA1">
      <w:pPr>
        <w:widowControl w:val="false"/>
        <w:autoSpaceDE w:val="false"/>
        <w:autoSpaceDN w:val="false"/>
        <w:adjustRightInd w:val="false"/>
        <w:ind w:left="360"/>
        <w:jc w:val="both"/>
        <w:rPr>
          <w:b/>
          <w:color w:val="000000"/>
          <w:spacing w:val="6"/>
          <w:sz w:val="28"/>
          <w:szCs w:val="28"/>
          <w:lang w:val="pl-PL"/>
        </w:rPr>
      </w:pPr>
    </w:p>
    <w:p w:rsidRPr="00DE49B5" w:rsidR="00240DA1" w:rsidP="00240DA1" w:rsidRDefault="00240DA1">
      <w:pPr>
        <w:widowControl w:val="false"/>
        <w:autoSpaceDE w:val="false"/>
        <w:autoSpaceDN w:val="false"/>
        <w:adjustRightInd w:val="false"/>
        <w:ind w:left="360"/>
        <w:jc w:val="both"/>
        <w:rPr>
          <w:color w:val="000000"/>
          <w:spacing w:val="6"/>
          <w:sz w:val="28"/>
          <w:szCs w:val="28"/>
          <w:lang w:val="pl-PL"/>
        </w:rPr>
      </w:pPr>
      <w:r w:rsidRPr="00DE49B5">
        <w:rPr>
          <w:color w:val="000000"/>
          <w:spacing w:val="6"/>
          <w:sz w:val="28"/>
          <w:szCs w:val="28"/>
          <w:lang w:val="pl-PL"/>
        </w:rPr>
        <w:t>Stečajni dužnik u vlasništvu ima sljedeće nekretnine:</w:t>
      </w:r>
    </w:p>
    <w:p w:rsidRPr="00DE49B5" w:rsidR="00240DA1" w:rsidP="00240DA1" w:rsidRDefault="00240DA1">
      <w:pPr>
        <w:widowControl w:val="false"/>
        <w:autoSpaceDE w:val="false"/>
        <w:autoSpaceDN w:val="false"/>
        <w:adjustRightInd w:val="false"/>
        <w:ind w:left="360"/>
        <w:jc w:val="both"/>
        <w:rPr>
          <w:color w:val="000000"/>
          <w:spacing w:val="6"/>
          <w:sz w:val="28"/>
          <w:szCs w:val="28"/>
          <w:lang w:val="pl-PL"/>
        </w:rPr>
      </w:pPr>
    </w:p>
    <w:p w:rsidR="00493FF3" w:rsidP="00493FF3" w:rsidRDefault="00493FF3">
      <w:pPr>
        <w:ind w:firstLine="993"/>
        <w:jc w:val="both"/>
        <w:rPr>
          <w:sz w:val="28"/>
          <w:szCs w:val="28"/>
        </w:rPr>
      </w:pPr>
      <w:r w:rsidRPr="00493FF3">
        <w:rPr>
          <w:sz w:val="28"/>
          <w:szCs w:val="28"/>
        </w:rPr>
        <w:t xml:space="preserve">Nekretnine upisane kod </w:t>
      </w:r>
      <w:r w:rsidRPr="001E2203" w:rsidR="008476FF">
        <w:rPr>
          <w:sz w:val="28"/>
          <w:szCs w:val="28"/>
        </w:rPr>
        <w:t>Općinskog suda u Sesvetama</w:t>
      </w:r>
      <w:r w:rsidRPr="001E2203">
        <w:rPr>
          <w:sz w:val="28"/>
          <w:szCs w:val="28"/>
        </w:rPr>
        <w:t>,</w:t>
      </w:r>
      <w:r w:rsidRPr="00493FF3">
        <w:rPr>
          <w:b/>
          <w:sz w:val="28"/>
          <w:szCs w:val="28"/>
        </w:rPr>
        <w:t xml:space="preserve"> </w:t>
      </w:r>
      <w:r w:rsidRPr="00493FF3">
        <w:rPr>
          <w:sz w:val="28"/>
          <w:szCs w:val="28"/>
        </w:rPr>
        <w:t>zemljišnoknjižni odjel</w:t>
      </w:r>
      <w:r w:rsidR="008476FF">
        <w:rPr>
          <w:sz w:val="28"/>
          <w:szCs w:val="28"/>
        </w:rPr>
        <w:t xml:space="preserve"> Sesvete</w:t>
      </w:r>
      <w:r w:rsidRPr="00493FF3">
        <w:rPr>
          <w:sz w:val="28"/>
          <w:szCs w:val="28"/>
        </w:rPr>
        <w:t>:</w:t>
      </w:r>
    </w:p>
    <w:p w:rsidR="008476FF" w:rsidP="00493FF3" w:rsidRDefault="008476FF">
      <w:pPr>
        <w:ind w:firstLine="993"/>
        <w:jc w:val="both"/>
        <w:rPr>
          <w:sz w:val="28"/>
          <w:szCs w:val="28"/>
        </w:rPr>
      </w:pPr>
    </w:p>
    <w:p w:rsidR="008476FF" w:rsidP="008476FF" w:rsidRDefault="008476FF">
      <w:pPr>
        <w:numPr>
          <w:ilvl w:val="0"/>
          <w:numId w:val="19"/>
        </w:numPr>
        <w:jc w:val="both"/>
        <w:rPr>
          <w:sz w:val="28"/>
          <w:szCs w:val="28"/>
        </w:rPr>
      </w:pPr>
      <w:r>
        <w:rPr>
          <w:sz w:val="28"/>
          <w:szCs w:val="28"/>
        </w:rPr>
        <w:t>Nekretnina označena kao zk.č.br. 527, k. o. Sesvetski Kraljevec, u naravi oranica Zadre Blage, površine 1118 m2, upisane u zk. ul. 6984</w:t>
      </w:r>
      <w:r w:rsidR="002F49E7">
        <w:rPr>
          <w:sz w:val="28"/>
          <w:szCs w:val="28"/>
        </w:rPr>
        <w:t>.</w:t>
      </w:r>
    </w:p>
    <w:p w:rsidR="008476FF" w:rsidP="008476FF" w:rsidRDefault="008476FF">
      <w:pPr>
        <w:ind w:left="1353"/>
        <w:jc w:val="both"/>
        <w:rPr>
          <w:sz w:val="28"/>
          <w:szCs w:val="28"/>
        </w:rPr>
      </w:pPr>
    </w:p>
    <w:p w:rsidR="008476FF" w:rsidP="008476FF" w:rsidRDefault="008476FF">
      <w:pPr>
        <w:ind w:left="1353"/>
        <w:jc w:val="both"/>
        <w:rPr>
          <w:sz w:val="28"/>
          <w:szCs w:val="28"/>
        </w:rPr>
      </w:pPr>
      <w:r>
        <w:rPr>
          <w:sz w:val="28"/>
          <w:szCs w:val="28"/>
        </w:rPr>
        <w:t>Na ovoj nekretnini upisano je založno pravo u korist R</w:t>
      </w:r>
      <w:r w:rsidR="007F4DCB">
        <w:rPr>
          <w:sz w:val="28"/>
          <w:szCs w:val="28"/>
        </w:rPr>
        <w:t xml:space="preserve">epublike </w:t>
      </w:r>
      <w:r>
        <w:rPr>
          <w:sz w:val="28"/>
          <w:szCs w:val="28"/>
        </w:rPr>
        <w:t>H</w:t>
      </w:r>
      <w:r w:rsidR="007F4DCB">
        <w:rPr>
          <w:sz w:val="28"/>
          <w:szCs w:val="28"/>
        </w:rPr>
        <w:t>rvatske</w:t>
      </w:r>
      <w:r>
        <w:rPr>
          <w:sz w:val="28"/>
          <w:szCs w:val="28"/>
        </w:rPr>
        <w:t xml:space="preserve">, </w:t>
      </w:r>
      <w:r w:rsidR="007F4DCB">
        <w:rPr>
          <w:sz w:val="28"/>
          <w:szCs w:val="28"/>
        </w:rPr>
        <w:t xml:space="preserve">Ministarstvo financija, </w:t>
      </w:r>
      <w:r>
        <w:rPr>
          <w:sz w:val="28"/>
          <w:szCs w:val="28"/>
        </w:rPr>
        <w:t xml:space="preserve">temeljem </w:t>
      </w:r>
      <w:r w:rsidR="007F4DCB">
        <w:rPr>
          <w:sz w:val="28"/>
          <w:szCs w:val="28"/>
        </w:rPr>
        <w:t>Rješenja Općinskog građanskog suda u Zagrebu, broj Ovr-7671/18, u iznosu od 188.862,26 kn</w:t>
      </w:r>
      <w:r w:rsidR="002F49E7">
        <w:rPr>
          <w:sz w:val="28"/>
          <w:szCs w:val="28"/>
        </w:rPr>
        <w:t>.</w:t>
      </w:r>
    </w:p>
    <w:p w:rsidR="00D943BF" w:rsidP="008476FF" w:rsidRDefault="00D943BF">
      <w:pPr>
        <w:ind w:left="1353"/>
        <w:jc w:val="both"/>
        <w:rPr>
          <w:sz w:val="28"/>
          <w:szCs w:val="28"/>
        </w:rPr>
      </w:pPr>
    </w:p>
    <w:p w:rsidR="002A58A0" w:rsidP="00493FF3" w:rsidRDefault="002A58A0">
      <w:pPr>
        <w:ind w:firstLine="993"/>
        <w:jc w:val="both"/>
        <w:rPr>
          <w:sz w:val="28"/>
          <w:szCs w:val="28"/>
        </w:rPr>
      </w:pPr>
    </w:p>
    <w:p w:rsidR="00D943BF" w:rsidP="002A58A0" w:rsidRDefault="00D943BF">
      <w:pPr>
        <w:numPr>
          <w:ilvl w:val="0"/>
          <w:numId w:val="19"/>
        </w:numPr>
        <w:rPr>
          <w:sz w:val="28"/>
          <w:szCs w:val="28"/>
        </w:rPr>
      </w:pPr>
      <w:r>
        <w:rPr>
          <w:sz w:val="28"/>
          <w:szCs w:val="28"/>
        </w:rPr>
        <w:t xml:space="preserve">Nekretnina označena kao zk. č. br. 521, k. o. Sesvetski Kraljevec, u naravi Blage Zadre, stambena zgrada br. 7, 7/A, 7/B, Blage Zadre, dvorište Blage Zadre, ukupne površine 1570 m2, </w:t>
      </w:r>
      <w:r w:rsidR="002F49E7">
        <w:rPr>
          <w:sz w:val="28"/>
          <w:szCs w:val="28"/>
        </w:rPr>
        <w:t xml:space="preserve">povezano s vlasništvom posebnoga dijela nekretnine i to 16. suvlasnički dio 997/10000, E-16, u naravi dvonamjensko sklonište površine 305,30 m2, </w:t>
      </w:r>
      <w:r>
        <w:rPr>
          <w:sz w:val="28"/>
          <w:szCs w:val="28"/>
        </w:rPr>
        <w:t>upisane u zk. ul. 7609</w:t>
      </w:r>
      <w:r w:rsidR="002F49E7">
        <w:rPr>
          <w:sz w:val="28"/>
          <w:szCs w:val="28"/>
        </w:rPr>
        <w:t>.</w:t>
      </w:r>
    </w:p>
    <w:p w:rsidR="002F49E7" w:rsidP="002F49E7" w:rsidRDefault="002F49E7">
      <w:pPr>
        <w:ind w:left="1353"/>
        <w:rPr>
          <w:sz w:val="28"/>
          <w:szCs w:val="28"/>
        </w:rPr>
      </w:pPr>
    </w:p>
    <w:p w:rsidR="002F49E7" w:rsidP="002F49E7" w:rsidRDefault="002F49E7">
      <w:pPr>
        <w:ind w:left="1353"/>
        <w:jc w:val="both"/>
        <w:rPr>
          <w:sz w:val="28"/>
          <w:szCs w:val="28"/>
        </w:rPr>
      </w:pPr>
      <w:r>
        <w:rPr>
          <w:sz w:val="28"/>
          <w:szCs w:val="28"/>
        </w:rPr>
        <w:t>Na ovoj nekretnini upisano je založno pravo u korist Republike Hrvatske, Ministarstvo financija, temeljem Rješenja Općinskog građanskog suda u Zagrebu, broj Ovr-7671/18, u iznosu od 188.862,26 kn.</w:t>
      </w:r>
    </w:p>
    <w:p w:rsidR="002F49E7" w:rsidP="002F49E7" w:rsidRDefault="002F49E7">
      <w:pPr>
        <w:ind w:left="1353"/>
        <w:jc w:val="both"/>
        <w:rPr>
          <w:sz w:val="28"/>
          <w:szCs w:val="28"/>
        </w:rPr>
      </w:pPr>
    </w:p>
    <w:p w:rsidR="002F49E7" w:rsidP="002F49E7" w:rsidRDefault="002F49E7">
      <w:pPr>
        <w:ind w:left="1353"/>
        <w:jc w:val="both"/>
        <w:rPr>
          <w:sz w:val="28"/>
          <w:szCs w:val="28"/>
        </w:rPr>
      </w:pPr>
      <w:r>
        <w:rPr>
          <w:sz w:val="28"/>
          <w:szCs w:val="28"/>
        </w:rPr>
        <w:t>Također na istoj nekretnini upisano je založno pravo temeljem Rješenja o osiguranju Općinskog suda u Sesvetama, Stalna služba Vrbovec, Ovr-983/19, u iznosu od 429,10 kn, u korist Republike Hrvatske, Ministarstvo financija.</w:t>
      </w:r>
    </w:p>
    <w:p w:rsidR="002F49E7" w:rsidP="002F49E7" w:rsidRDefault="002F49E7">
      <w:pPr>
        <w:ind w:left="1353"/>
        <w:rPr>
          <w:sz w:val="28"/>
          <w:szCs w:val="28"/>
        </w:rPr>
      </w:pPr>
    </w:p>
    <w:p w:rsidR="002F49E7" w:rsidP="002F49E7" w:rsidRDefault="002F49E7">
      <w:pPr>
        <w:ind w:left="1353"/>
        <w:rPr>
          <w:sz w:val="28"/>
          <w:szCs w:val="28"/>
        </w:rPr>
      </w:pPr>
    </w:p>
    <w:p w:rsidR="00D943BF" w:rsidP="002A58A0" w:rsidRDefault="002F49E7">
      <w:pPr>
        <w:numPr>
          <w:ilvl w:val="0"/>
          <w:numId w:val="19"/>
        </w:numPr>
        <w:rPr>
          <w:sz w:val="28"/>
          <w:szCs w:val="28"/>
        </w:rPr>
      </w:pPr>
      <w:r>
        <w:rPr>
          <w:sz w:val="28"/>
          <w:szCs w:val="28"/>
        </w:rPr>
        <w:lastRenderedPageBreak/>
        <w:t xml:space="preserve">Nekretnina označena kao zk.č.br. 520, k. o. Sesvetski Kraljevec, u naravi Blage Zadre, zgrada br. 17/A, 17/B, 17/C, 17/D, Blage Zadre, dvorište Blage Zadre, ukupne površine </w:t>
      </w:r>
      <w:r w:rsidR="00564E79">
        <w:rPr>
          <w:sz w:val="28"/>
          <w:szCs w:val="28"/>
        </w:rPr>
        <w:t>3124 m2, upisane u zk. ul. 7615, povezano s vlasništvom posebnih dijelova i to:</w:t>
      </w:r>
    </w:p>
    <w:p w:rsidR="00564E79" w:rsidP="00564E79" w:rsidRDefault="00564E79">
      <w:pPr>
        <w:ind w:left="1353"/>
        <w:rPr>
          <w:sz w:val="28"/>
          <w:szCs w:val="28"/>
        </w:rPr>
      </w:pPr>
    </w:p>
    <w:p w:rsidR="00564E79" w:rsidP="00564E79" w:rsidRDefault="00564E79">
      <w:pPr>
        <w:numPr>
          <w:ilvl w:val="0"/>
          <w:numId w:val="27"/>
        </w:numPr>
        <w:rPr>
          <w:sz w:val="28"/>
          <w:szCs w:val="28"/>
        </w:rPr>
      </w:pPr>
      <w:r>
        <w:rPr>
          <w:sz w:val="28"/>
          <w:szCs w:val="28"/>
        </w:rPr>
        <w:t>16. Suvlasnički dio E-16, 1252/10000 dijela, u naravi poslovni prostor oznake PP-43, površine 389,60 m2</w:t>
      </w:r>
    </w:p>
    <w:p w:rsidR="00564E79" w:rsidP="00564E79" w:rsidRDefault="00564E79">
      <w:pPr>
        <w:numPr>
          <w:ilvl w:val="0"/>
          <w:numId w:val="27"/>
        </w:numPr>
        <w:rPr>
          <w:sz w:val="28"/>
          <w:szCs w:val="28"/>
        </w:rPr>
      </w:pPr>
      <w:r>
        <w:rPr>
          <w:sz w:val="28"/>
          <w:szCs w:val="28"/>
        </w:rPr>
        <w:t>17. Suvlasnički dio E-17, 1660/10000 dijela, u naravi poslovni prostor oznake PP-44, površine 516,45 m2</w:t>
      </w:r>
    </w:p>
    <w:p w:rsidR="00564E79" w:rsidP="00564E79" w:rsidRDefault="00564E79">
      <w:pPr>
        <w:numPr>
          <w:ilvl w:val="0"/>
          <w:numId w:val="27"/>
        </w:numPr>
        <w:rPr>
          <w:sz w:val="28"/>
          <w:szCs w:val="28"/>
        </w:rPr>
      </w:pPr>
      <w:r>
        <w:rPr>
          <w:sz w:val="28"/>
          <w:szCs w:val="28"/>
        </w:rPr>
        <w:t>18. Suvlasnički dio E-18, 1312/10000 dijela, u naravi poslovni prostor PP-45, površine 407,90 m2</w:t>
      </w:r>
    </w:p>
    <w:p w:rsidR="00564E79" w:rsidP="00564E79" w:rsidRDefault="00564E79">
      <w:pPr>
        <w:numPr>
          <w:ilvl w:val="0"/>
          <w:numId w:val="27"/>
        </w:numPr>
        <w:rPr>
          <w:sz w:val="28"/>
          <w:szCs w:val="28"/>
        </w:rPr>
      </w:pPr>
      <w:r>
        <w:rPr>
          <w:sz w:val="28"/>
          <w:szCs w:val="28"/>
        </w:rPr>
        <w:t>20. Suvlasnički dio E-20, 103/10000 dijela, u naravi poslovni prostor PP-23, površine 32,00 m2</w:t>
      </w:r>
    </w:p>
    <w:p w:rsidR="00564E79" w:rsidP="00564E79" w:rsidRDefault="00564E79">
      <w:pPr>
        <w:numPr>
          <w:ilvl w:val="0"/>
          <w:numId w:val="27"/>
        </w:numPr>
        <w:rPr>
          <w:sz w:val="28"/>
          <w:szCs w:val="28"/>
        </w:rPr>
      </w:pPr>
      <w:r>
        <w:rPr>
          <w:sz w:val="28"/>
          <w:szCs w:val="28"/>
        </w:rPr>
        <w:t>21. Suvlasnički dio E-21, 62/10000 dijela, u naravi poslovni prostor PP-24, površine 19,35 m2</w:t>
      </w:r>
    </w:p>
    <w:p w:rsidR="00564E79" w:rsidP="00564E79" w:rsidRDefault="00564E79">
      <w:pPr>
        <w:ind w:left="1713"/>
        <w:rPr>
          <w:sz w:val="28"/>
          <w:szCs w:val="28"/>
        </w:rPr>
      </w:pPr>
    </w:p>
    <w:p w:rsidR="00564E79" w:rsidP="00564E79" w:rsidRDefault="00564E79">
      <w:pPr>
        <w:ind w:left="1713"/>
        <w:rPr>
          <w:sz w:val="28"/>
          <w:szCs w:val="28"/>
        </w:rPr>
      </w:pPr>
    </w:p>
    <w:p w:rsidR="00564E79" w:rsidP="00564E79" w:rsidRDefault="00564E79">
      <w:pPr>
        <w:ind w:left="1353"/>
        <w:jc w:val="both"/>
        <w:rPr>
          <w:sz w:val="28"/>
          <w:szCs w:val="28"/>
        </w:rPr>
      </w:pPr>
      <w:r>
        <w:rPr>
          <w:sz w:val="28"/>
          <w:szCs w:val="28"/>
        </w:rPr>
        <w:t>Na sve posebne dijelove ove nekretnine upisano je založno pravo u korist Republike Hrvatske, Ministarstvo financija, temeljem Rješenja Općinskog građanskog suda u Zagrebu, broj Ovr-7671/18, u iznosu od 188.862,26 kn.</w:t>
      </w:r>
    </w:p>
    <w:p w:rsidR="00564E79" w:rsidP="00564E79" w:rsidRDefault="00564E79">
      <w:pPr>
        <w:ind w:left="1353"/>
        <w:jc w:val="both"/>
        <w:rPr>
          <w:sz w:val="28"/>
          <w:szCs w:val="28"/>
        </w:rPr>
      </w:pPr>
    </w:p>
    <w:p w:rsidR="00564E79" w:rsidP="00564E79" w:rsidRDefault="00564E79">
      <w:pPr>
        <w:ind w:left="1353"/>
        <w:jc w:val="both"/>
        <w:rPr>
          <w:sz w:val="28"/>
          <w:szCs w:val="28"/>
        </w:rPr>
      </w:pPr>
      <w:r>
        <w:rPr>
          <w:sz w:val="28"/>
          <w:szCs w:val="28"/>
        </w:rPr>
        <w:t>Također na istoj nekretnini, na sve posebne dijelove u vlasništvu stečajnog dužnika, upisano je založno pravo temeljem Rješenja o osiguranju Općinskog suda u Sesvetama, Stalna služba Vrbovec, Ovr-983/19, u iznosu od 429,10 kn, u korist Republike Hrvatske, Ministarstvo financija.</w:t>
      </w:r>
    </w:p>
    <w:p w:rsidR="00564E79" w:rsidP="00564E79" w:rsidRDefault="00564E79">
      <w:pPr>
        <w:ind w:left="1713"/>
        <w:rPr>
          <w:sz w:val="28"/>
          <w:szCs w:val="28"/>
        </w:rPr>
      </w:pPr>
    </w:p>
    <w:p w:rsidR="00D943BF" w:rsidP="002A58A0" w:rsidRDefault="001B719B">
      <w:pPr>
        <w:numPr>
          <w:ilvl w:val="0"/>
          <w:numId w:val="19"/>
        </w:numPr>
        <w:rPr>
          <w:sz w:val="28"/>
          <w:szCs w:val="28"/>
        </w:rPr>
      </w:pPr>
      <w:r>
        <w:rPr>
          <w:sz w:val="28"/>
          <w:szCs w:val="28"/>
        </w:rPr>
        <w:t>Nekretnina označena kao 7247/5, k. o. Sesvete Novo, u naravi Ulica Ljudevita Posavskog, zgrada, Sesvete, ulica Ljudevita Posavskog 3, dvorište Ljudevita Posavskog, ukupne površine 24647 m2, povezano s vlasništvom posebnoga dijela i to 142. suvlasnički dio, E-142, 14,32/10000 dijela nekretnine, local oznake D-3, br. 81, površine 19,07 m2, upisane u zk. ul. 817.</w:t>
      </w:r>
    </w:p>
    <w:p w:rsidR="001B719B" w:rsidP="001B719B" w:rsidRDefault="001B719B">
      <w:pPr>
        <w:ind w:left="993"/>
        <w:rPr>
          <w:sz w:val="28"/>
          <w:szCs w:val="28"/>
        </w:rPr>
      </w:pPr>
    </w:p>
    <w:p w:rsidR="001B719B" w:rsidP="001B719B" w:rsidRDefault="001B719B">
      <w:pPr>
        <w:ind w:left="1353"/>
        <w:jc w:val="both"/>
        <w:rPr>
          <w:sz w:val="28"/>
          <w:szCs w:val="28"/>
        </w:rPr>
      </w:pPr>
      <w:r>
        <w:rPr>
          <w:sz w:val="28"/>
          <w:szCs w:val="28"/>
        </w:rPr>
        <w:t>Na ovoj nekretnini upisano je založno pravo u korist Republike Hrvatske, Ministarstvo financija, temeljem Rješenja Općinskog građanskog suda u Zagrebu, broj Ovr-7671/18, u iznosu od 188.862,26 kn.</w:t>
      </w:r>
    </w:p>
    <w:p w:rsidR="001B719B" w:rsidP="001B719B" w:rsidRDefault="001B719B">
      <w:pPr>
        <w:ind w:left="1353"/>
        <w:jc w:val="both"/>
        <w:rPr>
          <w:sz w:val="28"/>
          <w:szCs w:val="28"/>
        </w:rPr>
      </w:pPr>
    </w:p>
    <w:p w:rsidR="001B719B" w:rsidP="001B719B" w:rsidRDefault="001B719B">
      <w:pPr>
        <w:ind w:left="1353"/>
        <w:jc w:val="both"/>
        <w:rPr>
          <w:sz w:val="28"/>
          <w:szCs w:val="28"/>
        </w:rPr>
      </w:pPr>
      <w:r>
        <w:rPr>
          <w:sz w:val="28"/>
          <w:szCs w:val="28"/>
        </w:rPr>
        <w:t xml:space="preserve">Također na istoj nekretnini upisano je založno pravo temeljem Rješenja o osiguranju Općinskog suda u Sesvetama, Stalna služba Vrbovec, </w:t>
      </w:r>
      <w:r>
        <w:rPr>
          <w:sz w:val="28"/>
          <w:szCs w:val="28"/>
        </w:rPr>
        <w:lastRenderedPageBreak/>
        <w:t>Ovr-983/19, u iznosu od 429,10 kn, u korist Republike Hrvatske, Ministarstvo financija.</w:t>
      </w:r>
    </w:p>
    <w:p w:rsidR="001B719B" w:rsidP="001B719B" w:rsidRDefault="001B719B">
      <w:pPr>
        <w:ind w:left="1353"/>
        <w:jc w:val="both"/>
        <w:rPr>
          <w:sz w:val="28"/>
          <w:szCs w:val="28"/>
        </w:rPr>
      </w:pPr>
    </w:p>
    <w:p w:rsidR="001B719B" w:rsidP="001B719B" w:rsidRDefault="001B719B">
      <w:pPr>
        <w:numPr>
          <w:ilvl w:val="0"/>
          <w:numId w:val="19"/>
        </w:numPr>
        <w:jc w:val="both"/>
        <w:rPr>
          <w:sz w:val="28"/>
          <w:szCs w:val="28"/>
        </w:rPr>
      </w:pPr>
      <w:r>
        <w:rPr>
          <w:sz w:val="28"/>
          <w:szCs w:val="28"/>
        </w:rPr>
        <w:t xml:space="preserve">Nekretnina označena kao zk. č. br. 1772/1, k. o. Sesvete Novo, u naravi šuma Gajišće, površine 1988 m2, </w:t>
      </w:r>
      <w:r w:rsidR="007F195D">
        <w:rPr>
          <w:sz w:val="28"/>
          <w:szCs w:val="28"/>
        </w:rPr>
        <w:t>upisane u zk. ul. 498.</w:t>
      </w:r>
    </w:p>
    <w:p w:rsidR="007F195D" w:rsidP="007F195D" w:rsidRDefault="007F195D">
      <w:pPr>
        <w:jc w:val="both"/>
        <w:rPr>
          <w:sz w:val="28"/>
          <w:szCs w:val="28"/>
        </w:rPr>
      </w:pPr>
    </w:p>
    <w:p w:rsidR="007F195D" w:rsidP="007F195D" w:rsidRDefault="007F195D">
      <w:pPr>
        <w:ind w:left="1353"/>
        <w:jc w:val="both"/>
        <w:rPr>
          <w:sz w:val="28"/>
          <w:szCs w:val="28"/>
        </w:rPr>
      </w:pPr>
      <w:r>
        <w:rPr>
          <w:sz w:val="28"/>
          <w:szCs w:val="28"/>
        </w:rPr>
        <w:t>Na ovoj nekretnini upisano je založno pravo u korist Republike Hrvatske, Ministarstvo financija, temeljem Rješenja Općinskog građanskog suda u Zagrebu, broj Ovr-7671/18, u iznosu od 188.862,26 kn.</w:t>
      </w:r>
    </w:p>
    <w:p w:rsidR="007F195D" w:rsidP="007F195D" w:rsidRDefault="007F195D">
      <w:pPr>
        <w:ind w:left="1353"/>
        <w:jc w:val="both"/>
        <w:rPr>
          <w:sz w:val="28"/>
          <w:szCs w:val="28"/>
        </w:rPr>
      </w:pPr>
    </w:p>
    <w:p w:rsidR="007F195D" w:rsidP="007F195D" w:rsidRDefault="007F195D">
      <w:pPr>
        <w:ind w:left="1353"/>
        <w:jc w:val="both"/>
        <w:rPr>
          <w:sz w:val="28"/>
          <w:szCs w:val="28"/>
        </w:rPr>
      </w:pPr>
      <w:r>
        <w:rPr>
          <w:sz w:val="28"/>
          <w:szCs w:val="28"/>
        </w:rPr>
        <w:t>Također na istoj nekretnini upisano je založno pravo temeljem Rješenja o osiguranju Općinskog suda u Sesvetama, Stalna služba Vrbovec, Ovr-983/19, u iznosu od 429,10 kn, u korist Republike Hrvatske, Ministarstvo financija.</w:t>
      </w:r>
    </w:p>
    <w:p w:rsidR="007F195D" w:rsidP="007F195D" w:rsidRDefault="007F195D">
      <w:pPr>
        <w:ind w:left="1353"/>
        <w:jc w:val="both"/>
        <w:rPr>
          <w:sz w:val="28"/>
          <w:szCs w:val="28"/>
        </w:rPr>
      </w:pPr>
    </w:p>
    <w:p w:rsidR="007F195D" w:rsidP="007F195D" w:rsidRDefault="007F195D">
      <w:pPr>
        <w:numPr>
          <w:ilvl w:val="0"/>
          <w:numId w:val="19"/>
        </w:numPr>
        <w:jc w:val="both"/>
        <w:rPr>
          <w:sz w:val="28"/>
          <w:szCs w:val="28"/>
        </w:rPr>
      </w:pPr>
      <w:r>
        <w:rPr>
          <w:sz w:val="28"/>
          <w:szCs w:val="28"/>
        </w:rPr>
        <w:t>Nekretnina označena kao zk. č. br. 1772/2, k. o. Sesvete Novo, u naravi šuma Gajišće, površine 214 m2, upisane u zk. ul. 500.</w:t>
      </w:r>
    </w:p>
    <w:p w:rsidR="007F195D" w:rsidP="007F195D" w:rsidRDefault="007F195D">
      <w:pPr>
        <w:ind w:left="1353"/>
        <w:jc w:val="both"/>
        <w:rPr>
          <w:sz w:val="28"/>
          <w:szCs w:val="28"/>
        </w:rPr>
      </w:pPr>
    </w:p>
    <w:p w:rsidR="007F195D" w:rsidP="007F195D" w:rsidRDefault="007F195D">
      <w:pPr>
        <w:ind w:left="1353"/>
        <w:jc w:val="both"/>
        <w:rPr>
          <w:sz w:val="28"/>
          <w:szCs w:val="28"/>
        </w:rPr>
      </w:pPr>
      <w:r>
        <w:rPr>
          <w:sz w:val="28"/>
          <w:szCs w:val="28"/>
        </w:rPr>
        <w:t>Na ovoj nekretnini upisano je založno pravo u korist Republike Hrvatske, Ministarstvo financija, temeljem Rješenja Općinskog građanskog suda u Zagrebu, broj Ovr-7671/18, u iznosu od 188.862,26 kn.</w:t>
      </w:r>
    </w:p>
    <w:p w:rsidR="007F195D" w:rsidP="007F195D" w:rsidRDefault="007F195D">
      <w:pPr>
        <w:ind w:left="1353"/>
        <w:jc w:val="both"/>
        <w:rPr>
          <w:sz w:val="28"/>
          <w:szCs w:val="28"/>
        </w:rPr>
      </w:pPr>
    </w:p>
    <w:p w:rsidR="007F195D" w:rsidP="007F195D" w:rsidRDefault="007F195D">
      <w:pPr>
        <w:ind w:left="1353"/>
        <w:jc w:val="both"/>
        <w:rPr>
          <w:sz w:val="28"/>
          <w:szCs w:val="28"/>
        </w:rPr>
      </w:pPr>
      <w:r>
        <w:rPr>
          <w:sz w:val="28"/>
          <w:szCs w:val="28"/>
        </w:rPr>
        <w:t>Također na istoj nekretnini upisano je založno pravo temeljem Rješenja o osiguranju Općinskog suda u Sesvetama, Stalna služba Vrbovec, Ovr-983/19, u iznosu od 429,10 kn, u korist Republike Hrvatske, Ministarstvo financija.</w:t>
      </w:r>
    </w:p>
    <w:p w:rsidR="007F195D" w:rsidP="007F195D" w:rsidRDefault="007F195D">
      <w:pPr>
        <w:jc w:val="both"/>
        <w:rPr>
          <w:sz w:val="28"/>
          <w:szCs w:val="28"/>
        </w:rPr>
      </w:pPr>
    </w:p>
    <w:p w:rsidR="002A58A0" w:rsidP="002A58A0" w:rsidRDefault="002A58A0">
      <w:pPr>
        <w:pStyle w:val="Odlomakpopisa"/>
        <w:spacing w:after="0"/>
        <w:ind w:left="0"/>
        <w:jc w:val="both"/>
        <w:rPr>
          <w:rFonts w:ascii="Times New Roman" w:hAnsi="Times New Roman"/>
          <w:sz w:val="28"/>
          <w:szCs w:val="28"/>
        </w:rPr>
      </w:pPr>
    </w:p>
    <w:p w:rsidRPr="003B647F" w:rsidR="006E14A2" w:rsidP="003B647F" w:rsidRDefault="003B647F">
      <w:pPr>
        <w:numPr>
          <w:ilvl w:val="1"/>
          <w:numId w:val="11"/>
        </w:numPr>
        <w:jc w:val="both"/>
        <w:rPr>
          <w:b/>
          <w:color w:val="000000"/>
          <w:spacing w:val="6"/>
          <w:sz w:val="28"/>
          <w:szCs w:val="28"/>
        </w:rPr>
      </w:pPr>
      <w:r w:rsidRPr="003B647F">
        <w:rPr>
          <w:b/>
          <w:color w:val="000000"/>
          <w:spacing w:val="6"/>
          <w:sz w:val="28"/>
          <w:szCs w:val="28"/>
        </w:rPr>
        <w:t xml:space="preserve">Financijsko izvješće od otvaranja stečajnoga postupka do 2. </w:t>
      </w:r>
      <w:r w:rsidR="007F195D">
        <w:rPr>
          <w:b/>
          <w:color w:val="000000"/>
          <w:spacing w:val="6"/>
          <w:sz w:val="28"/>
          <w:szCs w:val="28"/>
        </w:rPr>
        <w:t>listopada 2019.</w:t>
      </w:r>
    </w:p>
    <w:p w:rsidR="003B647F" w:rsidP="003B647F" w:rsidRDefault="003B647F">
      <w:pPr>
        <w:jc w:val="both"/>
        <w:rPr>
          <w:color w:val="000000"/>
          <w:spacing w:val="6"/>
          <w:sz w:val="28"/>
          <w:szCs w:val="28"/>
        </w:rPr>
      </w:pPr>
    </w:p>
    <w:p w:rsidR="003B647F" w:rsidP="003B647F" w:rsidRDefault="003B647F">
      <w:pPr>
        <w:jc w:val="both"/>
        <w:rPr>
          <w:color w:val="000000"/>
          <w:spacing w:val="6"/>
          <w:sz w:val="28"/>
          <w:szCs w:val="28"/>
        </w:rPr>
      </w:pPr>
    </w:p>
    <w:p w:rsidR="003B647F" w:rsidP="003B647F" w:rsidRDefault="00B95B7D">
      <w:pPr>
        <w:numPr>
          <w:ilvl w:val="2"/>
          <w:numId w:val="11"/>
        </w:numPr>
        <w:jc w:val="both"/>
        <w:rPr>
          <w:b/>
          <w:color w:val="000000"/>
          <w:spacing w:val="6"/>
          <w:sz w:val="28"/>
          <w:szCs w:val="28"/>
        </w:rPr>
      </w:pPr>
      <w:r>
        <w:rPr>
          <w:b/>
          <w:color w:val="000000"/>
          <w:spacing w:val="6"/>
          <w:sz w:val="28"/>
          <w:szCs w:val="28"/>
        </w:rPr>
        <w:t>Prihodi</w:t>
      </w:r>
    </w:p>
    <w:p w:rsidR="003B647F" w:rsidP="003B647F" w:rsidRDefault="003B647F">
      <w:pPr>
        <w:ind w:left="720"/>
        <w:jc w:val="both"/>
        <w:rPr>
          <w:b/>
          <w:color w:val="000000"/>
          <w:spacing w:val="6"/>
          <w:sz w:val="28"/>
          <w:szCs w:val="28"/>
        </w:rPr>
      </w:pPr>
    </w:p>
    <w:p w:rsidR="003B647F" w:rsidP="003B647F" w:rsidRDefault="003B647F">
      <w:pPr>
        <w:ind w:left="720"/>
        <w:jc w:val="both"/>
        <w:rPr>
          <w:color w:val="000000"/>
          <w:spacing w:val="6"/>
          <w:sz w:val="28"/>
          <w:szCs w:val="28"/>
        </w:rPr>
      </w:pPr>
      <w:r w:rsidRPr="003B647F">
        <w:rPr>
          <w:color w:val="000000"/>
          <w:spacing w:val="6"/>
          <w:sz w:val="28"/>
          <w:szCs w:val="28"/>
        </w:rPr>
        <w:t>U ovom razdoblju stečajni dužnik nije ostvario nikakav prihod</w:t>
      </w:r>
      <w:r w:rsidR="007F195D">
        <w:rPr>
          <w:color w:val="000000"/>
          <w:spacing w:val="6"/>
          <w:sz w:val="28"/>
          <w:szCs w:val="28"/>
        </w:rPr>
        <w:t>.</w:t>
      </w:r>
    </w:p>
    <w:p w:rsidRPr="003B647F" w:rsidR="003B647F" w:rsidP="003B647F" w:rsidRDefault="003B647F">
      <w:pPr>
        <w:ind w:left="720"/>
        <w:jc w:val="both"/>
        <w:rPr>
          <w:color w:val="000000"/>
          <w:spacing w:val="6"/>
          <w:sz w:val="28"/>
          <w:szCs w:val="28"/>
        </w:rPr>
      </w:pPr>
      <w:r w:rsidRPr="003B647F">
        <w:rPr>
          <w:color w:val="000000"/>
          <w:spacing w:val="6"/>
          <w:sz w:val="28"/>
          <w:szCs w:val="28"/>
        </w:rPr>
        <w:t>.</w:t>
      </w:r>
    </w:p>
    <w:p w:rsidRPr="001E2203" w:rsidR="00B95B7D" w:rsidP="001E2203" w:rsidRDefault="003B647F">
      <w:pPr>
        <w:numPr>
          <w:ilvl w:val="2"/>
          <w:numId w:val="11"/>
        </w:numPr>
        <w:jc w:val="both"/>
        <w:rPr>
          <w:b/>
          <w:color w:val="000000"/>
          <w:spacing w:val="6"/>
          <w:sz w:val="28"/>
          <w:szCs w:val="28"/>
        </w:rPr>
      </w:pPr>
      <w:r w:rsidRPr="00B95B7D">
        <w:rPr>
          <w:b/>
          <w:color w:val="000000"/>
          <w:spacing w:val="6"/>
          <w:sz w:val="28"/>
          <w:szCs w:val="28"/>
        </w:rPr>
        <w:t>Rashodi</w:t>
      </w:r>
    </w:p>
    <w:p w:rsidR="006D2C3C" w:rsidP="006D2C3C" w:rsidRDefault="003B647F">
      <w:pPr>
        <w:numPr>
          <w:ilvl w:val="3"/>
          <w:numId w:val="11"/>
        </w:numPr>
        <w:jc w:val="both"/>
        <w:rPr>
          <w:b/>
          <w:color w:val="000000"/>
          <w:spacing w:val="6"/>
          <w:sz w:val="28"/>
          <w:szCs w:val="28"/>
        </w:rPr>
      </w:pPr>
      <w:r w:rsidRPr="00B95B7D">
        <w:rPr>
          <w:b/>
          <w:color w:val="000000"/>
          <w:spacing w:val="6"/>
          <w:sz w:val="28"/>
          <w:szCs w:val="28"/>
        </w:rPr>
        <w:t>Dospjeli nepodmireni troškovi stečajnog postupka</w:t>
      </w:r>
    </w:p>
    <w:p w:rsidRPr="00B95B7D" w:rsidR="00B95B7D" w:rsidP="00B95B7D" w:rsidRDefault="00B95B7D">
      <w:pPr>
        <w:ind w:left="2160"/>
        <w:jc w:val="both"/>
        <w:rPr>
          <w:b/>
          <w:color w:val="000000"/>
          <w:spacing w:val="6"/>
          <w:sz w:val="28"/>
          <w:szCs w:val="28"/>
        </w:rPr>
      </w:pPr>
    </w:p>
    <w:p w:rsidR="006D2C3C" w:rsidP="006D2C3C" w:rsidRDefault="003B647F">
      <w:pPr>
        <w:numPr>
          <w:ilvl w:val="0"/>
          <w:numId w:val="6"/>
        </w:numPr>
        <w:jc w:val="both"/>
        <w:rPr>
          <w:color w:val="000000"/>
          <w:spacing w:val="6"/>
          <w:sz w:val="28"/>
          <w:szCs w:val="28"/>
        </w:rPr>
      </w:pPr>
      <w:r w:rsidRPr="006D2C3C">
        <w:rPr>
          <w:color w:val="000000"/>
          <w:spacing w:val="6"/>
          <w:sz w:val="28"/>
          <w:szCs w:val="28"/>
        </w:rPr>
        <w:t>Trošak izrade pečata……………………</w:t>
      </w:r>
      <w:r w:rsidR="00B95B7D">
        <w:rPr>
          <w:color w:val="000000"/>
          <w:spacing w:val="6"/>
          <w:sz w:val="28"/>
          <w:szCs w:val="28"/>
        </w:rPr>
        <w:t>……..</w:t>
      </w:r>
      <w:r w:rsidRPr="006D2C3C">
        <w:rPr>
          <w:color w:val="000000"/>
          <w:spacing w:val="6"/>
          <w:sz w:val="28"/>
          <w:szCs w:val="28"/>
        </w:rPr>
        <w:t>.</w:t>
      </w:r>
      <w:r w:rsidRPr="006D2C3C" w:rsidR="00EC0F94">
        <w:rPr>
          <w:color w:val="000000"/>
          <w:spacing w:val="6"/>
          <w:sz w:val="28"/>
          <w:szCs w:val="28"/>
        </w:rPr>
        <w:t>129,00 kn</w:t>
      </w:r>
    </w:p>
    <w:p w:rsidR="00B95B7D" w:rsidP="00B95B7D" w:rsidRDefault="00EC0F94">
      <w:pPr>
        <w:numPr>
          <w:ilvl w:val="0"/>
          <w:numId w:val="6"/>
        </w:numPr>
        <w:jc w:val="both"/>
        <w:rPr>
          <w:color w:val="000000"/>
          <w:spacing w:val="6"/>
          <w:sz w:val="28"/>
          <w:szCs w:val="28"/>
        </w:rPr>
      </w:pPr>
      <w:r w:rsidRPr="006D2C3C">
        <w:rPr>
          <w:color w:val="000000"/>
          <w:spacing w:val="6"/>
          <w:sz w:val="28"/>
          <w:szCs w:val="28"/>
        </w:rPr>
        <w:t>Troškovi biljega  …………………………</w:t>
      </w:r>
      <w:r w:rsidR="00B95B7D">
        <w:rPr>
          <w:color w:val="000000"/>
          <w:spacing w:val="6"/>
          <w:sz w:val="28"/>
          <w:szCs w:val="28"/>
        </w:rPr>
        <w:t>…….</w:t>
      </w:r>
      <w:r w:rsidRPr="006D2C3C">
        <w:rPr>
          <w:color w:val="000000"/>
          <w:spacing w:val="6"/>
          <w:sz w:val="28"/>
          <w:szCs w:val="28"/>
        </w:rPr>
        <w:t>80,00 kn</w:t>
      </w:r>
    </w:p>
    <w:p w:rsidR="00B95B7D" w:rsidP="00B95B7D" w:rsidRDefault="003B647F">
      <w:pPr>
        <w:numPr>
          <w:ilvl w:val="0"/>
          <w:numId w:val="6"/>
        </w:numPr>
        <w:jc w:val="both"/>
        <w:rPr>
          <w:color w:val="000000"/>
          <w:spacing w:val="6"/>
          <w:sz w:val="28"/>
          <w:szCs w:val="28"/>
        </w:rPr>
      </w:pPr>
      <w:r w:rsidRPr="00B95B7D">
        <w:rPr>
          <w:color w:val="000000"/>
          <w:spacing w:val="6"/>
          <w:sz w:val="28"/>
          <w:szCs w:val="28"/>
        </w:rPr>
        <w:lastRenderedPageBreak/>
        <w:t>Potvrda FINE……………………</w:t>
      </w:r>
      <w:r w:rsidRPr="00B95B7D" w:rsidR="00EC0F94">
        <w:rPr>
          <w:color w:val="000000"/>
          <w:spacing w:val="6"/>
          <w:sz w:val="28"/>
          <w:szCs w:val="28"/>
        </w:rPr>
        <w:t>……</w:t>
      </w:r>
      <w:r w:rsidR="00B95B7D">
        <w:rPr>
          <w:color w:val="000000"/>
          <w:spacing w:val="6"/>
          <w:sz w:val="28"/>
          <w:szCs w:val="28"/>
        </w:rPr>
        <w:t>……</w:t>
      </w:r>
      <w:r w:rsidRPr="00B95B7D" w:rsidR="00EC0F94">
        <w:rPr>
          <w:color w:val="000000"/>
          <w:spacing w:val="6"/>
          <w:sz w:val="28"/>
          <w:szCs w:val="28"/>
        </w:rPr>
        <w:t>…</w:t>
      </w:r>
      <w:r w:rsidRPr="00B95B7D">
        <w:rPr>
          <w:color w:val="000000"/>
          <w:spacing w:val="6"/>
          <w:sz w:val="28"/>
          <w:szCs w:val="28"/>
        </w:rPr>
        <w:t>…25,00 kn</w:t>
      </w:r>
    </w:p>
    <w:p w:rsidR="00B95B7D" w:rsidP="00B95B7D" w:rsidRDefault="00B95B7D">
      <w:pPr>
        <w:numPr>
          <w:ilvl w:val="0"/>
          <w:numId w:val="6"/>
        </w:numPr>
        <w:jc w:val="both"/>
        <w:rPr>
          <w:color w:val="000000"/>
          <w:spacing w:val="6"/>
          <w:sz w:val="28"/>
          <w:szCs w:val="28"/>
        </w:rPr>
      </w:pPr>
      <w:r w:rsidRPr="00B95B7D">
        <w:rPr>
          <w:color w:val="000000"/>
          <w:spacing w:val="6"/>
          <w:sz w:val="28"/>
          <w:szCs w:val="28"/>
        </w:rPr>
        <w:t>P</w:t>
      </w:r>
      <w:r w:rsidRPr="00B95B7D" w:rsidR="00EC0F94">
        <w:rPr>
          <w:color w:val="000000"/>
          <w:spacing w:val="6"/>
          <w:sz w:val="28"/>
          <w:szCs w:val="28"/>
        </w:rPr>
        <w:t>reuzimanje knjigovodstvene dokumantacije i izrada početne balance s PDV 25%...................................</w:t>
      </w:r>
      <w:r>
        <w:rPr>
          <w:color w:val="000000"/>
          <w:spacing w:val="6"/>
          <w:sz w:val="28"/>
          <w:szCs w:val="28"/>
        </w:rPr>
        <w:t>.......</w:t>
      </w:r>
      <w:r w:rsidRPr="00B95B7D" w:rsidR="00EC0F94">
        <w:rPr>
          <w:color w:val="000000"/>
          <w:spacing w:val="6"/>
          <w:sz w:val="28"/>
          <w:szCs w:val="28"/>
        </w:rPr>
        <w:t>...</w:t>
      </w:r>
      <w:r>
        <w:rPr>
          <w:color w:val="000000"/>
          <w:spacing w:val="6"/>
          <w:sz w:val="28"/>
          <w:szCs w:val="28"/>
        </w:rPr>
        <w:t>................</w:t>
      </w:r>
      <w:r w:rsidRPr="00B95B7D" w:rsidR="00EC0F94">
        <w:rPr>
          <w:color w:val="000000"/>
          <w:spacing w:val="6"/>
          <w:sz w:val="28"/>
          <w:szCs w:val="28"/>
        </w:rPr>
        <w:t>1.250,00 kn</w:t>
      </w:r>
    </w:p>
    <w:p w:rsidR="00B95B7D" w:rsidP="00B95B7D" w:rsidRDefault="00EC0F94">
      <w:pPr>
        <w:numPr>
          <w:ilvl w:val="0"/>
          <w:numId w:val="6"/>
        </w:numPr>
        <w:jc w:val="both"/>
        <w:rPr>
          <w:color w:val="000000"/>
          <w:spacing w:val="6"/>
          <w:sz w:val="28"/>
          <w:szCs w:val="28"/>
        </w:rPr>
      </w:pPr>
      <w:r w:rsidRPr="00B95B7D">
        <w:rPr>
          <w:color w:val="000000"/>
          <w:spacing w:val="6"/>
          <w:sz w:val="28"/>
          <w:szCs w:val="28"/>
        </w:rPr>
        <w:t>Troškovi vođenja knjigovodstva s PDV 25%......</w:t>
      </w:r>
      <w:r w:rsidR="001E2203">
        <w:rPr>
          <w:color w:val="000000"/>
          <w:spacing w:val="6"/>
          <w:sz w:val="28"/>
          <w:szCs w:val="28"/>
        </w:rPr>
        <w:t>........................</w:t>
      </w:r>
      <w:r w:rsidRPr="00B95B7D">
        <w:rPr>
          <w:color w:val="000000"/>
          <w:spacing w:val="6"/>
          <w:sz w:val="28"/>
          <w:szCs w:val="28"/>
        </w:rPr>
        <w:t>.…………</w:t>
      </w:r>
      <w:r w:rsidR="00B95B7D">
        <w:rPr>
          <w:color w:val="000000"/>
          <w:spacing w:val="6"/>
          <w:sz w:val="28"/>
          <w:szCs w:val="28"/>
        </w:rPr>
        <w:t>………</w:t>
      </w:r>
      <w:r w:rsidRPr="00B95B7D">
        <w:rPr>
          <w:color w:val="000000"/>
          <w:spacing w:val="6"/>
          <w:sz w:val="28"/>
          <w:szCs w:val="28"/>
        </w:rPr>
        <w:t>…..1.000,00 kn</w:t>
      </w:r>
    </w:p>
    <w:p w:rsidR="00B95B7D" w:rsidP="00B95B7D" w:rsidRDefault="00B95B7D">
      <w:pPr>
        <w:jc w:val="both"/>
        <w:rPr>
          <w:color w:val="000000"/>
          <w:spacing w:val="6"/>
          <w:sz w:val="28"/>
          <w:szCs w:val="28"/>
        </w:rPr>
      </w:pPr>
    </w:p>
    <w:p w:rsidR="007F195D" w:rsidP="00B95B7D" w:rsidRDefault="007F195D">
      <w:pPr>
        <w:jc w:val="both"/>
        <w:rPr>
          <w:color w:val="000000"/>
          <w:spacing w:val="6"/>
          <w:sz w:val="28"/>
          <w:szCs w:val="28"/>
        </w:rPr>
      </w:pPr>
    </w:p>
    <w:p w:rsidR="00EC0F94" w:rsidP="00B95B7D" w:rsidRDefault="007F195D">
      <w:pPr>
        <w:jc w:val="both"/>
        <w:rPr>
          <w:b/>
          <w:color w:val="000000"/>
          <w:spacing w:val="6"/>
          <w:sz w:val="28"/>
          <w:szCs w:val="28"/>
        </w:rPr>
      </w:pPr>
      <w:r>
        <w:rPr>
          <w:b/>
          <w:color w:val="000000"/>
          <w:spacing w:val="6"/>
          <w:sz w:val="28"/>
          <w:szCs w:val="28"/>
        </w:rPr>
        <w:t xml:space="preserve">Ukupno: </w:t>
      </w:r>
      <w:r w:rsidR="00131A7C">
        <w:rPr>
          <w:b/>
          <w:color w:val="000000"/>
          <w:spacing w:val="6"/>
          <w:sz w:val="28"/>
          <w:szCs w:val="28"/>
        </w:rPr>
        <w:t>2.484,00</w:t>
      </w:r>
      <w:r w:rsidRPr="00EC0F94" w:rsidR="00EC0F94">
        <w:rPr>
          <w:b/>
          <w:color w:val="000000"/>
          <w:spacing w:val="6"/>
          <w:sz w:val="28"/>
          <w:szCs w:val="28"/>
        </w:rPr>
        <w:t xml:space="preserve"> kn</w:t>
      </w:r>
    </w:p>
    <w:p w:rsidR="00EC0F94" w:rsidP="00EC0F94" w:rsidRDefault="00EC0F94">
      <w:pPr>
        <w:ind w:left="2160"/>
        <w:jc w:val="both"/>
        <w:rPr>
          <w:b/>
          <w:color w:val="000000"/>
          <w:spacing w:val="6"/>
          <w:sz w:val="28"/>
          <w:szCs w:val="28"/>
        </w:rPr>
      </w:pPr>
    </w:p>
    <w:p w:rsidR="00EC0F94" w:rsidP="00EC0F94" w:rsidRDefault="006D2C3C">
      <w:pPr>
        <w:numPr>
          <w:ilvl w:val="3"/>
          <w:numId w:val="11"/>
        </w:numPr>
        <w:jc w:val="both"/>
        <w:rPr>
          <w:b/>
          <w:color w:val="000000"/>
          <w:spacing w:val="6"/>
          <w:sz w:val="28"/>
          <w:szCs w:val="28"/>
        </w:rPr>
      </w:pPr>
      <w:r>
        <w:rPr>
          <w:b/>
          <w:color w:val="000000"/>
          <w:spacing w:val="6"/>
          <w:sz w:val="28"/>
          <w:szCs w:val="28"/>
        </w:rPr>
        <w:t>Pr</w:t>
      </w:r>
      <w:r w:rsidR="00EC0F94">
        <w:rPr>
          <w:b/>
          <w:color w:val="000000"/>
          <w:spacing w:val="6"/>
          <w:sz w:val="28"/>
          <w:szCs w:val="28"/>
        </w:rPr>
        <w:t>edračun troškova za nare</w:t>
      </w:r>
      <w:r w:rsidR="001E2203">
        <w:rPr>
          <w:b/>
          <w:color w:val="000000"/>
          <w:spacing w:val="6"/>
          <w:sz w:val="28"/>
          <w:szCs w:val="28"/>
        </w:rPr>
        <w:t>dno tromjesečno razdoblje (od 18. listopada 2019. do 18. siječnja 2019</w:t>
      </w:r>
      <w:r w:rsidR="00EC0F94">
        <w:rPr>
          <w:b/>
          <w:color w:val="000000"/>
          <w:spacing w:val="6"/>
          <w:sz w:val="28"/>
          <w:szCs w:val="28"/>
        </w:rPr>
        <w:t>.)</w:t>
      </w:r>
    </w:p>
    <w:p w:rsidR="00EC0F94" w:rsidP="00EC0F94" w:rsidRDefault="00EC0F94">
      <w:pPr>
        <w:jc w:val="both"/>
        <w:rPr>
          <w:b/>
          <w:color w:val="000000"/>
          <w:spacing w:val="6"/>
          <w:sz w:val="28"/>
          <w:szCs w:val="28"/>
        </w:rPr>
      </w:pPr>
    </w:p>
    <w:p w:rsidRPr="006D2C3C" w:rsidR="00EC0F94" w:rsidP="00EC0F94" w:rsidRDefault="00EC0F94">
      <w:pPr>
        <w:numPr>
          <w:ilvl w:val="0"/>
          <w:numId w:val="6"/>
        </w:numPr>
        <w:jc w:val="both"/>
        <w:rPr>
          <w:color w:val="000000"/>
          <w:spacing w:val="6"/>
          <w:sz w:val="28"/>
          <w:szCs w:val="28"/>
        </w:rPr>
      </w:pPr>
      <w:r w:rsidRPr="006D2C3C">
        <w:rPr>
          <w:color w:val="000000"/>
          <w:spacing w:val="6"/>
          <w:sz w:val="28"/>
          <w:szCs w:val="28"/>
        </w:rPr>
        <w:t>Poštanski troškov</w:t>
      </w:r>
      <w:r w:rsidR="00D36D08">
        <w:rPr>
          <w:color w:val="000000"/>
          <w:spacing w:val="6"/>
          <w:sz w:val="28"/>
          <w:szCs w:val="28"/>
        </w:rPr>
        <w:t>i (200,00 kn mjesečno)………………………</w:t>
      </w:r>
      <w:r w:rsidRPr="006D2C3C">
        <w:rPr>
          <w:color w:val="000000"/>
          <w:spacing w:val="6"/>
          <w:sz w:val="28"/>
          <w:szCs w:val="28"/>
        </w:rPr>
        <w:t>600,00 kn</w:t>
      </w:r>
    </w:p>
    <w:p w:rsidRPr="006D2C3C" w:rsidR="00EC0F94" w:rsidP="00EC0F94" w:rsidRDefault="00EC0F94">
      <w:pPr>
        <w:numPr>
          <w:ilvl w:val="0"/>
          <w:numId w:val="6"/>
        </w:numPr>
        <w:jc w:val="both"/>
        <w:rPr>
          <w:color w:val="000000"/>
          <w:spacing w:val="6"/>
          <w:sz w:val="28"/>
          <w:szCs w:val="28"/>
        </w:rPr>
      </w:pPr>
      <w:r w:rsidRPr="006D2C3C">
        <w:rPr>
          <w:color w:val="000000"/>
          <w:spacing w:val="6"/>
          <w:sz w:val="28"/>
          <w:szCs w:val="28"/>
        </w:rPr>
        <w:t>Trošak telefona (100</w:t>
      </w:r>
      <w:r w:rsidR="00D36D08">
        <w:rPr>
          <w:color w:val="000000"/>
          <w:spacing w:val="6"/>
          <w:sz w:val="28"/>
          <w:szCs w:val="28"/>
        </w:rPr>
        <w:t>,00 kn mjesečno)………………......…….</w:t>
      </w:r>
      <w:r w:rsidRPr="006D2C3C">
        <w:rPr>
          <w:color w:val="000000"/>
          <w:spacing w:val="6"/>
          <w:sz w:val="28"/>
          <w:szCs w:val="28"/>
        </w:rPr>
        <w:t>.300,00 kn</w:t>
      </w:r>
    </w:p>
    <w:p w:rsidRPr="006D2C3C" w:rsidR="00EC0F94" w:rsidP="00EC0F94" w:rsidRDefault="00EC0F94">
      <w:pPr>
        <w:numPr>
          <w:ilvl w:val="0"/>
          <w:numId w:val="6"/>
        </w:numPr>
        <w:jc w:val="both"/>
        <w:rPr>
          <w:color w:val="000000"/>
          <w:spacing w:val="6"/>
          <w:sz w:val="28"/>
          <w:szCs w:val="28"/>
        </w:rPr>
      </w:pPr>
      <w:r w:rsidRPr="006D2C3C">
        <w:rPr>
          <w:color w:val="000000"/>
          <w:spacing w:val="6"/>
          <w:sz w:val="28"/>
          <w:szCs w:val="28"/>
        </w:rPr>
        <w:t>Trošak uredskog materijala (300,00 kn mjesečno)…………….</w:t>
      </w:r>
      <w:r w:rsidR="00D36D08">
        <w:rPr>
          <w:color w:val="000000"/>
          <w:spacing w:val="6"/>
          <w:sz w:val="28"/>
          <w:szCs w:val="28"/>
        </w:rPr>
        <w:t>.</w:t>
      </w:r>
      <w:r w:rsidRPr="006D2C3C">
        <w:rPr>
          <w:color w:val="000000"/>
          <w:spacing w:val="6"/>
          <w:sz w:val="28"/>
          <w:szCs w:val="28"/>
        </w:rPr>
        <w:t>900,00 kn</w:t>
      </w:r>
    </w:p>
    <w:p w:rsidRPr="006D2C3C" w:rsidR="00EC0F94" w:rsidP="00EC0F94" w:rsidRDefault="00EC0F94">
      <w:pPr>
        <w:numPr>
          <w:ilvl w:val="0"/>
          <w:numId w:val="6"/>
        </w:numPr>
        <w:jc w:val="both"/>
        <w:rPr>
          <w:color w:val="000000"/>
          <w:spacing w:val="6"/>
          <w:sz w:val="28"/>
          <w:szCs w:val="28"/>
        </w:rPr>
      </w:pPr>
      <w:r w:rsidRPr="006D2C3C">
        <w:rPr>
          <w:color w:val="000000"/>
          <w:spacing w:val="6"/>
          <w:sz w:val="28"/>
          <w:szCs w:val="28"/>
        </w:rPr>
        <w:t>Kopiranje</w:t>
      </w:r>
      <w:r w:rsidR="00B95B7D">
        <w:rPr>
          <w:color w:val="000000"/>
          <w:spacing w:val="6"/>
          <w:sz w:val="28"/>
          <w:szCs w:val="28"/>
        </w:rPr>
        <w:t xml:space="preserve"> (100,00 kn mjesečno)…………………………</w:t>
      </w:r>
      <w:r w:rsidRPr="006D2C3C">
        <w:rPr>
          <w:color w:val="000000"/>
          <w:spacing w:val="6"/>
          <w:sz w:val="28"/>
          <w:szCs w:val="28"/>
        </w:rPr>
        <w:t>……</w:t>
      </w:r>
      <w:r w:rsidR="00D36D08">
        <w:rPr>
          <w:color w:val="000000"/>
          <w:spacing w:val="6"/>
          <w:sz w:val="28"/>
          <w:szCs w:val="28"/>
        </w:rPr>
        <w:t>..</w:t>
      </w:r>
      <w:r w:rsidRPr="006D2C3C">
        <w:rPr>
          <w:color w:val="000000"/>
          <w:spacing w:val="6"/>
          <w:sz w:val="28"/>
          <w:szCs w:val="28"/>
        </w:rPr>
        <w:t>300,00 kn</w:t>
      </w:r>
    </w:p>
    <w:p w:rsidRPr="006D2C3C" w:rsidR="00EC0F94" w:rsidP="003F4F22" w:rsidRDefault="00EC0F94">
      <w:pPr>
        <w:numPr>
          <w:ilvl w:val="0"/>
          <w:numId w:val="6"/>
        </w:numPr>
        <w:jc w:val="both"/>
        <w:rPr>
          <w:color w:val="000000"/>
          <w:spacing w:val="6"/>
          <w:sz w:val="28"/>
          <w:szCs w:val="28"/>
        </w:rPr>
      </w:pPr>
      <w:r w:rsidRPr="006D2C3C">
        <w:rPr>
          <w:color w:val="000000"/>
          <w:spacing w:val="6"/>
          <w:sz w:val="28"/>
          <w:szCs w:val="28"/>
        </w:rPr>
        <w:t>Trošak platnog prometa (100,00 kn mjesečno)…………..…</w:t>
      </w:r>
      <w:r w:rsidR="00D36D08">
        <w:rPr>
          <w:color w:val="000000"/>
          <w:spacing w:val="6"/>
          <w:sz w:val="28"/>
          <w:szCs w:val="28"/>
        </w:rPr>
        <w:t>.</w:t>
      </w:r>
      <w:r w:rsidRPr="006D2C3C">
        <w:rPr>
          <w:color w:val="000000"/>
          <w:spacing w:val="6"/>
          <w:sz w:val="28"/>
          <w:szCs w:val="28"/>
        </w:rPr>
        <w:t>…300,00 kn</w:t>
      </w:r>
    </w:p>
    <w:p w:rsidRPr="006D2C3C" w:rsidR="00EC0F94" w:rsidP="003F4F22" w:rsidRDefault="00EC0F94">
      <w:pPr>
        <w:numPr>
          <w:ilvl w:val="0"/>
          <w:numId w:val="6"/>
        </w:numPr>
        <w:jc w:val="both"/>
        <w:rPr>
          <w:color w:val="000000"/>
          <w:spacing w:val="6"/>
          <w:sz w:val="28"/>
          <w:szCs w:val="28"/>
        </w:rPr>
      </w:pPr>
      <w:r w:rsidRPr="006D2C3C">
        <w:rPr>
          <w:color w:val="000000"/>
          <w:spacing w:val="6"/>
          <w:sz w:val="28"/>
          <w:szCs w:val="28"/>
        </w:rPr>
        <w:t>Knjigovodstveni servis (800,00 kn mjesečno + PDV 25%)</w:t>
      </w:r>
      <w:r w:rsidR="00D36D08">
        <w:rPr>
          <w:color w:val="000000"/>
          <w:spacing w:val="6"/>
          <w:sz w:val="28"/>
          <w:szCs w:val="28"/>
        </w:rPr>
        <w:t>.</w:t>
      </w:r>
      <w:r w:rsidRPr="006D2C3C">
        <w:rPr>
          <w:color w:val="000000"/>
          <w:spacing w:val="6"/>
          <w:sz w:val="28"/>
          <w:szCs w:val="28"/>
        </w:rPr>
        <w:t>…3.000,00 kn</w:t>
      </w:r>
    </w:p>
    <w:p w:rsidR="00EC0F94" w:rsidP="003F4F22" w:rsidRDefault="00EC0F94">
      <w:pPr>
        <w:numPr>
          <w:ilvl w:val="0"/>
          <w:numId w:val="6"/>
        </w:numPr>
        <w:jc w:val="both"/>
        <w:rPr>
          <w:color w:val="000000"/>
          <w:spacing w:val="6"/>
          <w:sz w:val="28"/>
          <w:szCs w:val="28"/>
        </w:rPr>
      </w:pPr>
      <w:r w:rsidRPr="006D2C3C">
        <w:rPr>
          <w:color w:val="000000"/>
          <w:spacing w:val="6"/>
          <w:sz w:val="28"/>
          <w:szCs w:val="28"/>
        </w:rPr>
        <w:t>Trošak goriva vozila za potrebe stečajnog postupka</w:t>
      </w:r>
      <w:r w:rsidR="00131A7C">
        <w:rPr>
          <w:color w:val="000000"/>
          <w:spacing w:val="6"/>
          <w:sz w:val="28"/>
          <w:szCs w:val="28"/>
        </w:rPr>
        <w:t xml:space="preserve">…(500,00 </w:t>
      </w:r>
      <w:r w:rsidR="006D2C3C">
        <w:rPr>
          <w:color w:val="000000"/>
          <w:spacing w:val="6"/>
          <w:sz w:val="28"/>
          <w:szCs w:val="28"/>
        </w:rPr>
        <w:t xml:space="preserve">kn </w:t>
      </w:r>
      <w:r w:rsidR="00131A7C">
        <w:rPr>
          <w:color w:val="000000"/>
          <w:spacing w:val="6"/>
          <w:sz w:val="28"/>
          <w:szCs w:val="28"/>
        </w:rPr>
        <w:t>mjesečno)……………………………………………………….1.5</w:t>
      </w:r>
      <w:r w:rsidR="006D2C3C">
        <w:rPr>
          <w:color w:val="000000"/>
          <w:spacing w:val="6"/>
          <w:sz w:val="28"/>
          <w:szCs w:val="28"/>
        </w:rPr>
        <w:t>00,00 kn</w:t>
      </w:r>
    </w:p>
    <w:p w:rsidR="00131A7C" w:rsidP="00411258" w:rsidRDefault="00131A7C">
      <w:pPr>
        <w:numPr>
          <w:ilvl w:val="0"/>
          <w:numId w:val="6"/>
        </w:numPr>
        <w:jc w:val="both"/>
        <w:rPr>
          <w:color w:val="000000"/>
          <w:spacing w:val="6"/>
          <w:sz w:val="28"/>
          <w:szCs w:val="28"/>
        </w:rPr>
      </w:pPr>
      <w:r>
        <w:rPr>
          <w:color w:val="000000"/>
          <w:spacing w:val="6"/>
          <w:sz w:val="28"/>
          <w:szCs w:val="28"/>
        </w:rPr>
        <w:t>Proc</w:t>
      </w:r>
      <w:r w:rsidRPr="00131A7C" w:rsidR="006D2C3C">
        <w:rPr>
          <w:color w:val="000000"/>
          <w:spacing w:val="6"/>
          <w:sz w:val="28"/>
          <w:szCs w:val="28"/>
        </w:rPr>
        <w:t xml:space="preserve">jena vrijednosti </w:t>
      </w:r>
      <w:r>
        <w:rPr>
          <w:color w:val="000000"/>
          <w:spacing w:val="6"/>
          <w:sz w:val="28"/>
          <w:szCs w:val="28"/>
        </w:rPr>
        <w:t>nekretnina ………………………</w:t>
      </w:r>
      <w:r w:rsidRPr="00131A7C">
        <w:rPr>
          <w:color w:val="000000"/>
          <w:spacing w:val="6"/>
          <w:sz w:val="28"/>
          <w:szCs w:val="28"/>
        </w:rPr>
        <w:t>.</w:t>
      </w:r>
      <w:r>
        <w:rPr>
          <w:color w:val="000000"/>
          <w:spacing w:val="6"/>
          <w:sz w:val="28"/>
          <w:szCs w:val="28"/>
        </w:rPr>
        <w:t xml:space="preserve"> (naknadno će biti dostavljen obračun, obzirom je više nekretnina pa će shodno tome i cijena biti uobličena u jednu)</w:t>
      </w:r>
    </w:p>
    <w:p w:rsidR="00B95B7D" w:rsidP="006D2C3C" w:rsidRDefault="00B95B7D">
      <w:pPr>
        <w:jc w:val="both"/>
        <w:rPr>
          <w:b/>
          <w:color w:val="000000"/>
          <w:spacing w:val="6"/>
          <w:sz w:val="28"/>
          <w:szCs w:val="28"/>
        </w:rPr>
      </w:pPr>
    </w:p>
    <w:p w:rsidR="006D2C3C" w:rsidP="006D2C3C" w:rsidRDefault="006D2C3C">
      <w:pPr>
        <w:jc w:val="both"/>
        <w:rPr>
          <w:b/>
          <w:color w:val="000000"/>
          <w:spacing w:val="6"/>
          <w:sz w:val="28"/>
          <w:szCs w:val="28"/>
        </w:rPr>
      </w:pPr>
      <w:r w:rsidRPr="006D2C3C">
        <w:rPr>
          <w:b/>
          <w:color w:val="000000"/>
          <w:spacing w:val="6"/>
          <w:sz w:val="28"/>
          <w:szCs w:val="28"/>
        </w:rPr>
        <w:t>Ukupno: …………………………………………………</w:t>
      </w:r>
      <w:r>
        <w:rPr>
          <w:b/>
          <w:color w:val="000000"/>
          <w:spacing w:val="6"/>
          <w:sz w:val="28"/>
          <w:szCs w:val="28"/>
        </w:rPr>
        <w:t>....</w:t>
      </w:r>
      <w:r w:rsidR="00131A7C">
        <w:rPr>
          <w:b/>
          <w:color w:val="000000"/>
          <w:spacing w:val="6"/>
          <w:sz w:val="28"/>
          <w:szCs w:val="28"/>
        </w:rPr>
        <w:t>…….6.900</w:t>
      </w:r>
      <w:r w:rsidRPr="006D2C3C">
        <w:rPr>
          <w:b/>
          <w:color w:val="000000"/>
          <w:spacing w:val="6"/>
          <w:sz w:val="28"/>
          <w:szCs w:val="28"/>
        </w:rPr>
        <w:t>,00 kn</w:t>
      </w:r>
    </w:p>
    <w:p w:rsidR="006D2C3C" w:rsidP="006D2C3C" w:rsidRDefault="006D2C3C">
      <w:pPr>
        <w:jc w:val="both"/>
        <w:rPr>
          <w:b/>
          <w:color w:val="000000"/>
          <w:spacing w:val="6"/>
          <w:sz w:val="28"/>
          <w:szCs w:val="28"/>
        </w:rPr>
      </w:pPr>
    </w:p>
    <w:p w:rsidRPr="00B95B7D" w:rsidR="00131A7C" w:rsidP="006D2C3C" w:rsidRDefault="00131A7C">
      <w:pPr>
        <w:jc w:val="both"/>
        <w:rPr>
          <w:color w:val="000000"/>
          <w:spacing w:val="6"/>
          <w:sz w:val="28"/>
          <w:szCs w:val="28"/>
        </w:rPr>
      </w:pPr>
      <w:r>
        <w:rPr>
          <w:b/>
          <w:color w:val="000000"/>
          <w:spacing w:val="6"/>
          <w:sz w:val="28"/>
          <w:szCs w:val="28"/>
        </w:rPr>
        <w:t>Uvećano za troškove procjene nekretnina.</w:t>
      </w:r>
    </w:p>
    <w:p w:rsidRPr="00B95B7D" w:rsidR="003B647F" w:rsidP="006E14A2" w:rsidRDefault="003B647F">
      <w:pPr>
        <w:jc w:val="both"/>
        <w:rPr>
          <w:color w:val="000000"/>
          <w:spacing w:val="6"/>
          <w:sz w:val="28"/>
          <w:szCs w:val="28"/>
        </w:rPr>
      </w:pPr>
    </w:p>
    <w:p w:rsidR="00B95B7D" w:rsidP="007A4FDA" w:rsidRDefault="00B95B7D">
      <w:pPr>
        <w:jc w:val="both"/>
        <w:rPr>
          <w:color w:val="000000"/>
          <w:spacing w:val="6"/>
          <w:sz w:val="28"/>
          <w:szCs w:val="28"/>
        </w:rPr>
      </w:pPr>
    </w:p>
    <w:p w:rsidRPr="007A4FDA" w:rsidR="007A4FDA" w:rsidP="007A4FDA" w:rsidRDefault="006E14A2">
      <w:pPr>
        <w:jc w:val="both"/>
        <w:rPr>
          <w:b/>
          <w:color w:val="000000"/>
          <w:spacing w:val="6"/>
          <w:sz w:val="28"/>
          <w:szCs w:val="28"/>
        </w:rPr>
      </w:pPr>
      <w:r w:rsidRPr="00DE49B5">
        <w:rPr>
          <w:b/>
          <w:color w:val="000000"/>
          <w:spacing w:val="6"/>
          <w:sz w:val="28"/>
          <w:szCs w:val="28"/>
        </w:rPr>
        <w:t>7. BILANCE AKTIVA-PASIVA</w:t>
      </w:r>
    </w:p>
    <w:p w:rsidR="003B647F" w:rsidP="003B647F" w:rsidRDefault="003B647F">
      <w:pPr>
        <w:rPr>
          <w:rFonts w:cs="Calibri"/>
          <w:sz w:val="28"/>
          <w:szCs w:val="28"/>
          <w:lang w:val="pl-PL"/>
        </w:rPr>
      </w:pPr>
    </w:p>
    <w:p w:rsidR="00131A7C" w:rsidP="003B647F" w:rsidRDefault="00131A7C">
      <w:pPr>
        <w:rPr>
          <w:rFonts w:cs="Calibri"/>
          <w:sz w:val="28"/>
          <w:szCs w:val="28"/>
          <w:lang w:val="pl-PL"/>
        </w:rPr>
      </w:pPr>
      <w:r>
        <w:rPr>
          <w:rFonts w:cs="Calibri"/>
          <w:sz w:val="28"/>
          <w:szCs w:val="28"/>
          <w:lang w:val="pl-PL"/>
        </w:rPr>
        <w:t>Bilančni zapisi, odnosno knjigovodst</w:t>
      </w:r>
      <w:r w:rsidR="001E2203">
        <w:rPr>
          <w:rFonts w:cs="Calibri"/>
          <w:sz w:val="28"/>
          <w:szCs w:val="28"/>
          <w:lang w:val="pl-PL"/>
        </w:rPr>
        <w:t>vene v</w:t>
      </w:r>
      <w:r>
        <w:rPr>
          <w:rFonts w:cs="Calibri"/>
          <w:sz w:val="28"/>
          <w:szCs w:val="28"/>
          <w:lang w:val="pl-PL"/>
        </w:rPr>
        <w:t>rijednosti iskazane su u rubrici imovina i obveze dužnika pod 6.</w:t>
      </w:r>
    </w:p>
    <w:p w:rsidR="00131A7C" w:rsidP="003B647F" w:rsidRDefault="00131A7C">
      <w:pPr>
        <w:rPr>
          <w:rFonts w:cs="Calibri"/>
          <w:sz w:val="28"/>
          <w:szCs w:val="28"/>
          <w:lang w:val="pl-PL"/>
        </w:rPr>
      </w:pPr>
    </w:p>
    <w:p w:rsidRPr="00B95B7D" w:rsidR="003B647F" w:rsidP="003B647F" w:rsidRDefault="003B647F">
      <w:pPr>
        <w:rPr>
          <w:rFonts w:cs="Calibri"/>
          <w:b/>
          <w:sz w:val="28"/>
          <w:szCs w:val="28"/>
          <w:lang w:val="pl-PL"/>
        </w:rPr>
      </w:pPr>
      <w:r w:rsidRPr="00B95B7D">
        <w:rPr>
          <w:rFonts w:cs="Calibri"/>
          <w:b/>
          <w:sz w:val="28"/>
          <w:szCs w:val="28"/>
          <w:lang w:val="pl-PL"/>
        </w:rPr>
        <w:t>7.1 OBVEZE</w:t>
      </w:r>
    </w:p>
    <w:p w:rsidR="003B647F" w:rsidP="003B647F" w:rsidRDefault="003B647F">
      <w:pPr>
        <w:rPr>
          <w:rFonts w:cs="Calibri"/>
          <w:sz w:val="28"/>
          <w:szCs w:val="28"/>
          <w:lang w:val="pl-PL"/>
        </w:rPr>
      </w:pPr>
    </w:p>
    <w:p w:rsidR="003B647F" w:rsidP="003B647F" w:rsidRDefault="003B647F">
      <w:pPr>
        <w:rPr>
          <w:rFonts w:cs="Calibri"/>
          <w:sz w:val="28"/>
          <w:szCs w:val="28"/>
          <w:lang w:val="pl-PL"/>
        </w:rPr>
      </w:pPr>
      <w:r>
        <w:rPr>
          <w:rFonts w:cs="Calibri"/>
          <w:sz w:val="28"/>
          <w:szCs w:val="28"/>
          <w:lang w:val="pl-PL"/>
        </w:rPr>
        <w:t xml:space="preserve">7.1.1. </w:t>
      </w:r>
      <w:r w:rsidR="0078106E">
        <w:rPr>
          <w:rFonts w:cs="Calibri"/>
          <w:sz w:val="28"/>
          <w:szCs w:val="28"/>
          <w:lang w:val="pl-PL"/>
        </w:rPr>
        <w:t>Dospjeli neplaćeni troškovi steč</w:t>
      </w:r>
      <w:r w:rsidR="00131A7C">
        <w:rPr>
          <w:rFonts w:cs="Calibri"/>
          <w:sz w:val="28"/>
          <w:szCs w:val="28"/>
          <w:lang w:val="pl-PL"/>
        </w:rPr>
        <w:t>ajnog postupka ..........  2.484</w:t>
      </w:r>
      <w:r w:rsidR="0078106E">
        <w:rPr>
          <w:rFonts w:cs="Calibri"/>
          <w:sz w:val="28"/>
          <w:szCs w:val="28"/>
          <w:lang w:val="pl-PL"/>
        </w:rPr>
        <w:t>,00 kn</w:t>
      </w:r>
    </w:p>
    <w:p w:rsidRPr="007A4FDA" w:rsidR="0078106E" w:rsidP="003B647F" w:rsidRDefault="0078106E">
      <w:pPr>
        <w:rPr>
          <w:rFonts w:cs="Calibri"/>
          <w:sz w:val="28"/>
          <w:szCs w:val="28"/>
          <w:lang w:val="pl-PL"/>
        </w:rPr>
      </w:pPr>
      <w:r>
        <w:rPr>
          <w:rFonts w:cs="Calibri"/>
          <w:sz w:val="28"/>
          <w:szCs w:val="28"/>
          <w:lang w:val="pl-PL"/>
        </w:rPr>
        <w:t>7.1.2. Planirani troškovi za naredna 3 mjese</w:t>
      </w:r>
      <w:r w:rsidR="00131A7C">
        <w:rPr>
          <w:rFonts w:cs="Calibri"/>
          <w:sz w:val="28"/>
          <w:szCs w:val="28"/>
          <w:lang w:val="pl-PL"/>
        </w:rPr>
        <w:t>ca .......................6.900</w:t>
      </w:r>
      <w:r>
        <w:rPr>
          <w:rFonts w:cs="Calibri"/>
          <w:sz w:val="28"/>
          <w:szCs w:val="28"/>
          <w:lang w:val="pl-PL"/>
        </w:rPr>
        <w:t>,00 kn</w:t>
      </w:r>
    </w:p>
    <w:p w:rsidRPr="007A4FDA" w:rsidR="007A4FDA" w:rsidP="007A4FDA" w:rsidRDefault="007A4FDA">
      <w:pPr>
        <w:rPr>
          <w:sz w:val="28"/>
          <w:szCs w:val="28"/>
        </w:rPr>
      </w:pPr>
    </w:p>
    <w:p w:rsidR="007F1748" w:rsidP="007F1748" w:rsidRDefault="007F1748">
      <w:pPr>
        <w:pStyle w:val="Tijeloteksta"/>
        <w:rPr>
          <w:rFonts w:ascii="Times New Roman" w:hAnsi="Times New Roman"/>
          <w:b/>
          <w:sz w:val="28"/>
          <w:szCs w:val="28"/>
        </w:rPr>
      </w:pPr>
    </w:p>
    <w:p w:rsidR="007A4FDA" w:rsidP="007F1748" w:rsidRDefault="007A4FDA">
      <w:pPr>
        <w:pStyle w:val="Tijeloteksta"/>
        <w:rPr>
          <w:rFonts w:ascii="Times New Roman" w:hAnsi="Times New Roman"/>
          <w:b/>
          <w:sz w:val="28"/>
          <w:szCs w:val="28"/>
        </w:rPr>
      </w:pPr>
    </w:p>
    <w:p w:rsidRPr="00DE49B5" w:rsidR="001E2203" w:rsidP="007F1748" w:rsidRDefault="001E2203">
      <w:pPr>
        <w:pStyle w:val="Tijeloteksta"/>
        <w:rPr>
          <w:rFonts w:ascii="Times New Roman" w:hAnsi="Times New Roman"/>
          <w:b/>
          <w:sz w:val="28"/>
          <w:szCs w:val="28"/>
        </w:rPr>
      </w:pPr>
    </w:p>
    <w:p w:rsidR="008758DF" w:rsidP="002B7446" w:rsidRDefault="008758DF">
      <w:pPr>
        <w:pStyle w:val="Zaglavlje"/>
        <w:jc w:val="both"/>
        <w:rPr>
          <w:b/>
          <w:sz w:val="28"/>
          <w:szCs w:val="28"/>
          <w:lang w:val="hr-HR"/>
        </w:rPr>
      </w:pPr>
    </w:p>
    <w:p w:rsidRPr="00DE49B5" w:rsidR="001F2C06" w:rsidP="006D4F65" w:rsidRDefault="006D4F65">
      <w:pPr>
        <w:pStyle w:val="Zaglavlje"/>
        <w:ind w:left="993"/>
        <w:jc w:val="both"/>
        <w:rPr>
          <w:b/>
          <w:sz w:val="28"/>
          <w:szCs w:val="28"/>
          <w:lang w:val="hr-HR"/>
        </w:rPr>
      </w:pPr>
      <w:r>
        <w:rPr>
          <w:b/>
          <w:sz w:val="28"/>
          <w:szCs w:val="28"/>
          <w:lang w:val="hr-HR"/>
        </w:rPr>
        <w:lastRenderedPageBreak/>
        <w:t>8.</w:t>
      </w:r>
      <w:r w:rsidRPr="00DE49B5" w:rsidR="001F2C06">
        <w:rPr>
          <w:b/>
          <w:sz w:val="28"/>
          <w:szCs w:val="28"/>
          <w:lang w:val="hr-HR"/>
        </w:rPr>
        <w:t>POSTUPCI U TIJEKU</w:t>
      </w:r>
    </w:p>
    <w:p w:rsidR="00633F67" w:rsidP="0049379F" w:rsidRDefault="00633F67">
      <w:pPr>
        <w:pStyle w:val="Tijeloteksta"/>
        <w:tabs>
          <w:tab w:val="left" w:pos="0"/>
        </w:tabs>
        <w:ind w:left="142"/>
        <w:rPr>
          <w:rFonts w:ascii="Times New Roman" w:hAnsi="Times New Roman"/>
          <w:b/>
          <w:sz w:val="28"/>
          <w:szCs w:val="28"/>
        </w:rPr>
      </w:pPr>
    </w:p>
    <w:p w:rsidR="00633F67" w:rsidP="0049379F" w:rsidRDefault="00633F67">
      <w:pPr>
        <w:pStyle w:val="Tijeloteksta"/>
        <w:tabs>
          <w:tab w:val="left" w:pos="0"/>
        </w:tabs>
        <w:ind w:left="142"/>
        <w:rPr>
          <w:rFonts w:ascii="Times New Roman" w:hAnsi="Times New Roman"/>
          <w:b/>
          <w:sz w:val="28"/>
          <w:szCs w:val="28"/>
        </w:rPr>
      </w:pPr>
    </w:p>
    <w:p w:rsidRPr="00633F67" w:rsidR="00633F67" w:rsidP="0049379F" w:rsidRDefault="00633F67">
      <w:pPr>
        <w:pStyle w:val="Tijeloteksta"/>
        <w:tabs>
          <w:tab w:val="left" w:pos="0"/>
        </w:tabs>
        <w:ind w:left="142"/>
        <w:rPr>
          <w:rFonts w:ascii="Times New Roman" w:hAnsi="Times New Roman"/>
          <w:sz w:val="28"/>
          <w:szCs w:val="28"/>
        </w:rPr>
      </w:pPr>
      <w:r w:rsidRPr="00633F67">
        <w:rPr>
          <w:rFonts w:ascii="Times New Roman" w:hAnsi="Times New Roman"/>
          <w:sz w:val="28"/>
          <w:szCs w:val="28"/>
        </w:rPr>
        <w:t>Od stečajnog dužnika sam zatražila popis, odnosno evidenciju postupaka koji su još u tijeku, te  stanje istih slijedi u nastavku izvješća:</w:t>
      </w:r>
    </w:p>
    <w:p w:rsidRPr="00633F67" w:rsidR="00633F67" w:rsidP="00633F67" w:rsidRDefault="00633F67">
      <w:pPr>
        <w:jc w:val="both"/>
        <w:rPr>
          <w:szCs w:val="24"/>
        </w:rPr>
      </w:pPr>
    </w:p>
    <w:tbl>
      <w:tblPr>
        <w:tblW w:w="10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1" w:firstColumn="1" w:lastColumn="1" w:noHBand="0" w:noVBand="0" w:val="01E0"/>
      </w:tblPr>
      <w:tblGrid>
        <w:gridCol w:w="675"/>
        <w:gridCol w:w="1691"/>
        <w:gridCol w:w="2551"/>
        <w:gridCol w:w="111"/>
        <w:gridCol w:w="1575"/>
        <w:gridCol w:w="150"/>
        <w:gridCol w:w="3378"/>
      </w:tblGrid>
      <w:tr w:rsidRPr="007D4550" w:rsidR="00633F67" w:rsidTr="00534D27">
        <w:trPr>
          <w:trHeight w:val="267"/>
        </w:trPr>
        <w:tc>
          <w:tcPr>
            <w:tcW w:w="675" w:type="dxa"/>
          </w:tcPr>
          <w:p w:rsidRPr="007D4550" w:rsidR="00633F67" w:rsidP="00534D27" w:rsidRDefault="00633F67">
            <w:pPr>
              <w:rPr>
                <w:b/>
                <w:szCs w:val="24"/>
              </w:rPr>
            </w:pPr>
          </w:p>
        </w:tc>
        <w:tc>
          <w:tcPr>
            <w:tcW w:w="1691" w:type="dxa"/>
          </w:tcPr>
          <w:p w:rsidRPr="007D4550" w:rsidR="00633F67" w:rsidP="00534D27" w:rsidRDefault="00633F67">
            <w:pPr>
              <w:jc w:val="center"/>
              <w:rPr>
                <w:b/>
                <w:szCs w:val="24"/>
              </w:rPr>
            </w:pPr>
            <w:r w:rsidRPr="007D4550">
              <w:rPr>
                <w:b/>
                <w:szCs w:val="24"/>
              </w:rPr>
              <w:t>Poslovni broj</w:t>
            </w:r>
          </w:p>
        </w:tc>
        <w:tc>
          <w:tcPr>
            <w:tcW w:w="2551" w:type="dxa"/>
          </w:tcPr>
          <w:p w:rsidRPr="007D4550" w:rsidR="00633F67" w:rsidP="00534D27" w:rsidRDefault="00633F67">
            <w:pPr>
              <w:jc w:val="center"/>
              <w:rPr>
                <w:b/>
                <w:szCs w:val="24"/>
              </w:rPr>
            </w:pPr>
            <w:r w:rsidRPr="007D4550">
              <w:rPr>
                <w:b/>
                <w:szCs w:val="24"/>
              </w:rPr>
              <w:t>Stranke</w:t>
            </w:r>
          </w:p>
        </w:tc>
        <w:tc>
          <w:tcPr>
            <w:tcW w:w="1686" w:type="dxa"/>
            <w:gridSpan w:val="2"/>
          </w:tcPr>
          <w:p w:rsidRPr="007D4550" w:rsidR="00633F67" w:rsidP="00534D27" w:rsidRDefault="00633F67">
            <w:pPr>
              <w:jc w:val="center"/>
              <w:rPr>
                <w:b/>
                <w:szCs w:val="24"/>
              </w:rPr>
            </w:pPr>
            <w:r w:rsidRPr="007D4550">
              <w:rPr>
                <w:b/>
                <w:szCs w:val="24"/>
              </w:rPr>
              <w:t>Naziv suda</w:t>
            </w:r>
          </w:p>
        </w:tc>
        <w:tc>
          <w:tcPr>
            <w:tcW w:w="3528" w:type="dxa"/>
            <w:gridSpan w:val="2"/>
          </w:tcPr>
          <w:p w:rsidRPr="007D4550" w:rsidR="00633F67" w:rsidP="00534D27" w:rsidRDefault="00633F67">
            <w:pPr>
              <w:jc w:val="center"/>
              <w:rPr>
                <w:b/>
                <w:szCs w:val="24"/>
              </w:rPr>
            </w:pPr>
            <w:r w:rsidRPr="007D4550">
              <w:rPr>
                <w:b/>
                <w:szCs w:val="24"/>
              </w:rPr>
              <w:t>Stanje spisa</w:t>
            </w:r>
          </w:p>
        </w:tc>
      </w:tr>
      <w:tr w:rsidRPr="007D4550" w:rsidR="00633F67" w:rsidTr="00534D27">
        <w:trPr>
          <w:trHeight w:val="282"/>
        </w:trPr>
        <w:tc>
          <w:tcPr>
            <w:tcW w:w="675" w:type="dxa"/>
          </w:tcPr>
          <w:p w:rsidRPr="007D4550" w:rsidR="00633F67" w:rsidP="00534D27" w:rsidRDefault="00633F67">
            <w:pPr>
              <w:jc w:val="both"/>
              <w:rPr>
                <w:szCs w:val="24"/>
              </w:rPr>
            </w:pPr>
          </w:p>
          <w:p w:rsidRPr="007D4550" w:rsidR="00633F67" w:rsidP="00534D27" w:rsidRDefault="00633F67">
            <w:pPr>
              <w:jc w:val="both"/>
              <w:rPr>
                <w:szCs w:val="24"/>
              </w:rPr>
            </w:pPr>
          </w:p>
          <w:p w:rsidRPr="007D4550" w:rsidR="00633F67" w:rsidP="00534D27" w:rsidRDefault="00633F67">
            <w:pPr>
              <w:jc w:val="both"/>
              <w:rPr>
                <w:szCs w:val="24"/>
              </w:rPr>
            </w:pPr>
          </w:p>
          <w:p w:rsidRPr="007D4550" w:rsidR="00633F67" w:rsidP="00534D27" w:rsidRDefault="00633F67">
            <w:pPr>
              <w:jc w:val="both"/>
              <w:rPr>
                <w:szCs w:val="24"/>
              </w:rPr>
            </w:pPr>
          </w:p>
          <w:p w:rsidRPr="007D4550" w:rsidR="00633F67" w:rsidP="00534D27" w:rsidRDefault="00633F67">
            <w:pPr>
              <w:jc w:val="both"/>
              <w:rPr>
                <w:szCs w:val="24"/>
              </w:rPr>
            </w:pPr>
          </w:p>
        </w:tc>
        <w:tc>
          <w:tcPr>
            <w:tcW w:w="1691" w:type="dxa"/>
          </w:tcPr>
          <w:p w:rsidRPr="007D4550" w:rsidR="00633F67" w:rsidP="00534D27" w:rsidRDefault="00633F67">
            <w:pPr>
              <w:jc w:val="both"/>
              <w:rPr>
                <w:szCs w:val="24"/>
              </w:rPr>
            </w:pPr>
            <w:r w:rsidRPr="007D4550">
              <w:rPr>
                <w:szCs w:val="24"/>
              </w:rPr>
              <w:t>Povrv-3558/13</w:t>
            </w:r>
          </w:p>
        </w:tc>
        <w:tc>
          <w:tcPr>
            <w:tcW w:w="2662" w:type="dxa"/>
            <w:gridSpan w:val="2"/>
          </w:tcPr>
          <w:p w:rsidRPr="007D4550" w:rsidR="00633F67" w:rsidP="00534D27" w:rsidRDefault="00633F67">
            <w:pPr>
              <w:jc w:val="both"/>
              <w:rPr>
                <w:szCs w:val="24"/>
              </w:rPr>
            </w:pPr>
            <w:r w:rsidRPr="007D4550">
              <w:rPr>
                <w:szCs w:val="24"/>
              </w:rPr>
              <w:t xml:space="preserve">Marina Pranjić, tuženica, </w:t>
            </w:r>
          </w:p>
          <w:p w:rsidRPr="007D4550" w:rsidR="00633F67" w:rsidP="00534D27" w:rsidRDefault="00633F67">
            <w:pPr>
              <w:jc w:val="both"/>
              <w:rPr>
                <w:szCs w:val="24"/>
              </w:rPr>
            </w:pPr>
            <w:r w:rsidRPr="007D4550">
              <w:rPr>
                <w:szCs w:val="24"/>
              </w:rPr>
              <w:t xml:space="preserve">95.558,10 kn </w:t>
            </w:r>
          </w:p>
          <w:p w:rsidRPr="007D4550" w:rsidR="00633F67" w:rsidP="00534D27" w:rsidRDefault="00633F67">
            <w:pPr>
              <w:jc w:val="both"/>
              <w:rPr>
                <w:szCs w:val="24"/>
              </w:rPr>
            </w:pPr>
          </w:p>
        </w:tc>
        <w:tc>
          <w:tcPr>
            <w:tcW w:w="1725" w:type="dxa"/>
            <w:gridSpan w:val="2"/>
          </w:tcPr>
          <w:p w:rsidRPr="007D4550" w:rsidR="00633F67" w:rsidP="00534D27" w:rsidRDefault="00633F67">
            <w:pPr>
              <w:jc w:val="both"/>
              <w:rPr>
                <w:szCs w:val="24"/>
              </w:rPr>
            </w:pPr>
            <w:r w:rsidRPr="007D4550">
              <w:rPr>
                <w:szCs w:val="24"/>
              </w:rPr>
              <w:t>Općinski sud Zagreb</w:t>
            </w:r>
          </w:p>
          <w:p w:rsidRPr="007D4550" w:rsidR="00633F67" w:rsidP="00534D27" w:rsidRDefault="00633F67">
            <w:pPr>
              <w:jc w:val="both"/>
              <w:rPr>
                <w:szCs w:val="24"/>
              </w:rPr>
            </w:pPr>
          </w:p>
        </w:tc>
        <w:tc>
          <w:tcPr>
            <w:tcW w:w="3378" w:type="dxa"/>
          </w:tcPr>
          <w:p w:rsidRPr="007D4550" w:rsidR="00633F67" w:rsidP="00534D27" w:rsidRDefault="00633F67">
            <w:pPr>
              <w:jc w:val="both"/>
              <w:rPr>
                <w:szCs w:val="24"/>
              </w:rPr>
            </w:pPr>
            <w:r w:rsidRPr="007D4550">
              <w:rPr>
                <w:szCs w:val="24"/>
              </w:rPr>
              <w:t xml:space="preserve">Tužitelj je pokrenuo tužbu radi potraživanja na ime održavanja svadbene svečanosti. U tijeku postupka održano je nekoliko ročišta. Zadnje je bilo 15. veljače 2018g. te je naloženo tuženiku da dostavi dokaz da je tužitelj obaviješten o cesiji na koji se poziva. Iduće ročište zakazano je za </w:t>
            </w:r>
            <w:r w:rsidRPr="007D4550">
              <w:rPr>
                <w:b/>
                <w:szCs w:val="24"/>
              </w:rPr>
              <w:t xml:space="preserve">11. Rujna 2018.g. u 12 h, </w:t>
            </w:r>
            <w:r w:rsidRPr="007D4550">
              <w:rPr>
                <w:szCs w:val="24"/>
              </w:rPr>
              <w:t>te će se ispitati svjedoci Dalibor Krznec i Igor Šimović. Na ročište svjedoci nisu pristupili, a uvidom smo saznali da je svjedok Šimović umro. Tuženik predložio saslušanje Tihomira Voriha, čemu se tužitelj protivio, te je tuženik odbijen sa prijedlogom.</w:t>
            </w:r>
          </w:p>
          <w:p w:rsidRPr="007D4550" w:rsidR="00633F67" w:rsidP="00534D27" w:rsidRDefault="00633F67">
            <w:pPr>
              <w:jc w:val="both"/>
              <w:rPr>
                <w:szCs w:val="24"/>
              </w:rPr>
            </w:pPr>
            <w:r w:rsidRPr="007D4550">
              <w:rPr>
                <w:szCs w:val="24"/>
              </w:rPr>
              <w:t>Sud donio rješenje kojim se provodi financijsko vještačenje po vještaku Ljerka Živković.</w:t>
            </w:r>
          </w:p>
          <w:p w:rsidRPr="007D4550" w:rsidR="00633F67" w:rsidP="00534D27" w:rsidRDefault="00633F67">
            <w:pPr>
              <w:jc w:val="both"/>
              <w:rPr>
                <w:szCs w:val="24"/>
              </w:rPr>
            </w:pPr>
            <w:r w:rsidRPr="007D4550">
              <w:rPr>
                <w:szCs w:val="24"/>
              </w:rPr>
              <w:t>Sutkinja pitala ima li kakvih naznaka za mirno rješenje spora.Vještak dostavio nalaz na očitovanje roč zakazano za 07.11.2019. u 8:40 h</w:t>
            </w:r>
          </w:p>
        </w:tc>
      </w:tr>
      <w:tr w:rsidRPr="007D4550" w:rsidR="00633F67" w:rsidTr="00534D27">
        <w:trPr>
          <w:trHeight w:val="282"/>
        </w:trPr>
        <w:tc>
          <w:tcPr>
            <w:tcW w:w="675" w:type="dxa"/>
          </w:tcPr>
          <w:p w:rsidRPr="007D4550" w:rsidR="00633F67" w:rsidP="00534D27" w:rsidRDefault="00633F67">
            <w:pPr>
              <w:jc w:val="both"/>
              <w:rPr>
                <w:szCs w:val="24"/>
              </w:rPr>
            </w:pPr>
          </w:p>
          <w:p w:rsidRPr="007D4550" w:rsidR="00633F67" w:rsidP="00534D27" w:rsidRDefault="00633F67">
            <w:pPr>
              <w:jc w:val="both"/>
              <w:rPr>
                <w:szCs w:val="24"/>
              </w:rPr>
            </w:pPr>
          </w:p>
          <w:p w:rsidRPr="007D4550" w:rsidR="00633F67" w:rsidP="00534D27" w:rsidRDefault="00633F67">
            <w:pPr>
              <w:jc w:val="both"/>
              <w:rPr>
                <w:szCs w:val="24"/>
              </w:rPr>
            </w:pPr>
          </w:p>
          <w:p w:rsidRPr="007D4550" w:rsidR="00633F67" w:rsidP="00534D27" w:rsidRDefault="00633F67">
            <w:pPr>
              <w:jc w:val="both"/>
              <w:rPr>
                <w:szCs w:val="24"/>
              </w:rPr>
            </w:pPr>
          </w:p>
          <w:p w:rsidRPr="007D4550" w:rsidR="00633F67" w:rsidP="00534D27" w:rsidRDefault="00633F67">
            <w:pPr>
              <w:jc w:val="both"/>
              <w:rPr>
                <w:szCs w:val="24"/>
              </w:rPr>
            </w:pPr>
          </w:p>
          <w:p w:rsidRPr="007D4550" w:rsidR="00633F67" w:rsidP="00534D27" w:rsidRDefault="00633F67">
            <w:pPr>
              <w:jc w:val="both"/>
              <w:rPr>
                <w:szCs w:val="24"/>
              </w:rPr>
            </w:pPr>
          </w:p>
          <w:p w:rsidRPr="007D4550" w:rsidR="00633F67" w:rsidP="00534D27" w:rsidRDefault="00633F67">
            <w:pPr>
              <w:jc w:val="both"/>
              <w:rPr>
                <w:szCs w:val="24"/>
              </w:rPr>
            </w:pPr>
          </w:p>
          <w:p w:rsidRPr="007D4550" w:rsidR="00633F67" w:rsidP="00534D27" w:rsidRDefault="00633F67">
            <w:pPr>
              <w:jc w:val="both"/>
              <w:rPr>
                <w:szCs w:val="24"/>
              </w:rPr>
            </w:pPr>
          </w:p>
          <w:p w:rsidRPr="007D4550" w:rsidR="00633F67" w:rsidP="00534D27" w:rsidRDefault="00633F67">
            <w:pPr>
              <w:jc w:val="both"/>
              <w:rPr>
                <w:szCs w:val="24"/>
              </w:rPr>
            </w:pPr>
          </w:p>
          <w:p w:rsidRPr="007D4550" w:rsidR="00633F67" w:rsidP="00534D27" w:rsidRDefault="00633F67">
            <w:pPr>
              <w:jc w:val="both"/>
              <w:rPr>
                <w:szCs w:val="24"/>
              </w:rPr>
            </w:pPr>
          </w:p>
          <w:p w:rsidRPr="007D4550" w:rsidR="00633F67" w:rsidP="00534D27" w:rsidRDefault="00633F67">
            <w:pPr>
              <w:jc w:val="both"/>
              <w:rPr>
                <w:szCs w:val="24"/>
              </w:rPr>
            </w:pPr>
          </w:p>
          <w:p w:rsidRPr="007D4550" w:rsidR="00633F67" w:rsidP="00534D27" w:rsidRDefault="00633F67">
            <w:pPr>
              <w:jc w:val="both"/>
              <w:rPr>
                <w:szCs w:val="24"/>
              </w:rPr>
            </w:pPr>
          </w:p>
          <w:p w:rsidRPr="007D4550" w:rsidR="00633F67" w:rsidP="00534D27" w:rsidRDefault="00633F67">
            <w:pPr>
              <w:jc w:val="both"/>
              <w:rPr>
                <w:szCs w:val="24"/>
              </w:rPr>
            </w:pPr>
          </w:p>
          <w:p w:rsidRPr="007D4550" w:rsidR="00633F67" w:rsidP="00534D27" w:rsidRDefault="00633F67">
            <w:pPr>
              <w:jc w:val="both"/>
              <w:rPr>
                <w:szCs w:val="24"/>
              </w:rPr>
            </w:pPr>
          </w:p>
        </w:tc>
        <w:tc>
          <w:tcPr>
            <w:tcW w:w="1691" w:type="dxa"/>
          </w:tcPr>
          <w:p w:rsidRPr="007D4550" w:rsidR="00633F67" w:rsidP="00534D27" w:rsidRDefault="00633F67">
            <w:pPr>
              <w:jc w:val="both"/>
              <w:rPr>
                <w:szCs w:val="24"/>
              </w:rPr>
            </w:pPr>
            <w:r w:rsidRPr="007D4550">
              <w:rPr>
                <w:szCs w:val="24"/>
              </w:rPr>
              <w:t>P-6434/17</w:t>
            </w:r>
          </w:p>
        </w:tc>
        <w:tc>
          <w:tcPr>
            <w:tcW w:w="2662" w:type="dxa"/>
            <w:gridSpan w:val="2"/>
          </w:tcPr>
          <w:p w:rsidRPr="007D4550" w:rsidR="00633F67" w:rsidP="00534D27" w:rsidRDefault="00633F67">
            <w:pPr>
              <w:jc w:val="both"/>
              <w:rPr>
                <w:b/>
                <w:szCs w:val="24"/>
              </w:rPr>
            </w:pPr>
            <w:r w:rsidRPr="007D4550">
              <w:rPr>
                <w:szCs w:val="24"/>
              </w:rPr>
              <w:t>Dinko Rakonić, tužitelj, radi: utvrđenja</w:t>
            </w:r>
          </w:p>
        </w:tc>
        <w:tc>
          <w:tcPr>
            <w:tcW w:w="1725" w:type="dxa"/>
            <w:gridSpan w:val="2"/>
          </w:tcPr>
          <w:p w:rsidRPr="007D4550" w:rsidR="00633F67" w:rsidP="00534D27" w:rsidRDefault="00633F67">
            <w:pPr>
              <w:jc w:val="both"/>
              <w:rPr>
                <w:szCs w:val="24"/>
              </w:rPr>
            </w:pPr>
            <w:r w:rsidRPr="007D4550">
              <w:rPr>
                <w:szCs w:val="24"/>
              </w:rPr>
              <w:t>OGZ</w:t>
            </w:r>
          </w:p>
        </w:tc>
        <w:tc>
          <w:tcPr>
            <w:tcW w:w="3378" w:type="dxa"/>
          </w:tcPr>
          <w:p w:rsidRPr="007D4550" w:rsidR="00633F67" w:rsidP="00534D27" w:rsidRDefault="00633F67">
            <w:pPr>
              <w:jc w:val="both"/>
              <w:rPr>
                <w:szCs w:val="24"/>
              </w:rPr>
            </w:pPr>
            <w:r w:rsidRPr="007D4550">
              <w:rPr>
                <w:szCs w:val="24"/>
              </w:rPr>
              <w:t xml:space="preserve">Tužitelj je 11.12.2017.g. ustao tužbom radi utvrđenja ništetnosti Ugovora o poslovnoj suradnji od dana 20.02.2015.g., zaključenog između Termobloka i Phoenix capitisa. Tuženik je dao odgovor na tužbu, osporio je navode iz tužbe. Dana 18. 04.2018.g. održano je pripremno ročište, te je zaključena glavna rasprava, a ročište za objavu se odredilo za 25. Svibnja 2018.g. Donesena je presuda u korist tužitelja, te je dana 11. 06.2018.g. uložena žalba. </w:t>
            </w:r>
            <w:r w:rsidRPr="007D4550">
              <w:rPr>
                <w:szCs w:val="24"/>
              </w:rPr>
              <w:lastRenderedPageBreak/>
              <w:t>Tužitelj je dana 28.06.2018.g. dao odgovor na žalbu. Čeka se odluka suda. Presuda u tuž. Korist spis A/A</w:t>
            </w:r>
          </w:p>
        </w:tc>
      </w:tr>
      <w:tr w:rsidRPr="007D4550" w:rsidR="00633F67" w:rsidTr="00534D27">
        <w:trPr>
          <w:trHeight w:val="282"/>
        </w:trPr>
        <w:tc>
          <w:tcPr>
            <w:tcW w:w="675" w:type="dxa"/>
          </w:tcPr>
          <w:p w:rsidRPr="007D4550" w:rsidR="00633F67" w:rsidP="00534D27" w:rsidRDefault="00633F67">
            <w:pPr>
              <w:jc w:val="both"/>
              <w:rPr>
                <w:szCs w:val="24"/>
              </w:rPr>
            </w:pPr>
          </w:p>
        </w:tc>
        <w:tc>
          <w:tcPr>
            <w:tcW w:w="1691" w:type="dxa"/>
          </w:tcPr>
          <w:p w:rsidRPr="007D4550" w:rsidR="00633F67" w:rsidP="00534D27" w:rsidRDefault="00633F67">
            <w:pPr>
              <w:jc w:val="both"/>
              <w:rPr>
                <w:szCs w:val="24"/>
              </w:rPr>
            </w:pPr>
            <w:r w:rsidRPr="007D4550">
              <w:rPr>
                <w:szCs w:val="24"/>
              </w:rPr>
              <w:t>Pr-2395/15</w:t>
            </w:r>
          </w:p>
        </w:tc>
        <w:tc>
          <w:tcPr>
            <w:tcW w:w="2662" w:type="dxa"/>
            <w:gridSpan w:val="2"/>
          </w:tcPr>
          <w:p w:rsidRPr="007D4550" w:rsidR="00633F67" w:rsidP="00534D27" w:rsidRDefault="00633F67">
            <w:pPr>
              <w:jc w:val="both"/>
              <w:rPr>
                <w:szCs w:val="24"/>
              </w:rPr>
            </w:pPr>
            <w:r w:rsidRPr="007D4550">
              <w:rPr>
                <w:szCs w:val="24"/>
              </w:rPr>
              <w:t xml:space="preserve">Dinko Rakonić, radi nedopuštenosti otkaza </w:t>
            </w:r>
          </w:p>
        </w:tc>
        <w:tc>
          <w:tcPr>
            <w:tcW w:w="1725" w:type="dxa"/>
            <w:gridSpan w:val="2"/>
          </w:tcPr>
          <w:p w:rsidRPr="007D4550" w:rsidR="00633F67" w:rsidP="00534D27" w:rsidRDefault="00633F67">
            <w:pPr>
              <w:jc w:val="both"/>
              <w:rPr>
                <w:szCs w:val="24"/>
              </w:rPr>
            </w:pPr>
            <w:r w:rsidRPr="007D4550">
              <w:rPr>
                <w:szCs w:val="24"/>
              </w:rPr>
              <w:t>OGZ</w:t>
            </w:r>
          </w:p>
        </w:tc>
        <w:tc>
          <w:tcPr>
            <w:tcW w:w="3378" w:type="dxa"/>
          </w:tcPr>
          <w:p w:rsidRPr="007D4550" w:rsidR="00633F67" w:rsidP="00534D27" w:rsidRDefault="00633F67">
            <w:pPr>
              <w:rPr>
                <w:szCs w:val="24"/>
              </w:rPr>
            </w:pPr>
            <w:r w:rsidRPr="007D4550">
              <w:rPr>
                <w:szCs w:val="24"/>
              </w:rPr>
              <w:t>Ročište o navedenom predmetu održano 02.05.2018.g., te se je navedeno ročište odgodilo jer je navedenom spisu priklopljen spis Pr-2479/15. Ročište određeno za dan 19. Studeni 2018.g. u 11:10 sati. A/A presuda u našu korist</w:t>
            </w:r>
          </w:p>
        </w:tc>
      </w:tr>
    </w:tbl>
    <w:p w:rsidRPr="007D4550" w:rsidR="00633F67" w:rsidP="00633F67" w:rsidRDefault="00633F67">
      <w:pPr>
        <w:jc w:val="both"/>
        <w:rPr>
          <w:szCs w:val="24"/>
        </w:rPr>
      </w:pPr>
    </w:p>
    <w:tbl>
      <w:tblPr>
        <w:tblW w:w="10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1" w:firstColumn="1" w:lastColumn="1" w:noHBand="0" w:noVBand="0" w:val="01E0"/>
      </w:tblPr>
      <w:tblGrid>
        <w:gridCol w:w="867"/>
        <w:gridCol w:w="1499"/>
        <w:gridCol w:w="2662"/>
        <w:gridCol w:w="1725"/>
        <w:gridCol w:w="3378"/>
      </w:tblGrid>
      <w:tr w:rsidRPr="007D4550" w:rsidR="00633F67" w:rsidTr="00534D27">
        <w:trPr>
          <w:trHeight w:val="282"/>
        </w:trPr>
        <w:tc>
          <w:tcPr>
            <w:tcW w:w="867" w:type="dxa"/>
          </w:tcPr>
          <w:p w:rsidRPr="007D4550" w:rsidR="00633F67" w:rsidP="00534D27" w:rsidRDefault="00633F67">
            <w:pPr>
              <w:jc w:val="both"/>
              <w:rPr>
                <w:szCs w:val="24"/>
              </w:rPr>
            </w:pPr>
          </w:p>
        </w:tc>
        <w:tc>
          <w:tcPr>
            <w:tcW w:w="1499" w:type="dxa"/>
          </w:tcPr>
          <w:p w:rsidRPr="007D4550" w:rsidR="00633F67" w:rsidP="00534D27" w:rsidRDefault="00633F67">
            <w:pPr>
              <w:jc w:val="both"/>
              <w:rPr>
                <w:szCs w:val="24"/>
              </w:rPr>
            </w:pPr>
            <w:r w:rsidRPr="007D4550">
              <w:rPr>
                <w:szCs w:val="24"/>
              </w:rPr>
              <w:t>P-77/17</w:t>
            </w:r>
          </w:p>
        </w:tc>
        <w:tc>
          <w:tcPr>
            <w:tcW w:w="2662" w:type="dxa"/>
          </w:tcPr>
          <w:p w:rsidRPr="007D4550" w:rsidR="00633F67" w:rsidP="00534D27" w:rsidRDefault="00633F67">
            <w:pPr>
              <w:jc w:val="both"/>
              <w:rPr>
                <w:szCs w:val="24"/>
              </w:rPr>
            </w:pPr>
            <w:r w:rsidRPr="007D4550">
              <w:rPr>
                <w:szCs w:val="24"/>
              </w:rPr>
              <w:t>Croatia osiguranje, naknada štete</w:t>
            </w:r>
          </w:p>
        </w:tc>
        <w:tc>
          <w:tcPr>
            <w:tcW w:w="1725" w:type="dxa"/>
          </w:tcPr>
          <w:p w:rsidRPr="007D4550" w:rsidR="00633F67" w:rsidP="00534D27" w:rsidRDefault="00633F67">
            <w:pPr>
              <w:jc w:val="both"/>
              <w:rPr>
                <w:szCs w:val="24"/>
              </w:rPr>
            </w:pPr>
            <w:r w:rsidRPr="007D4550">
              <w:rPr>
                <w:szCs w:val="24"/>
              </w:rPr>
              <w:t>TSZ</w:t>
            </w:r>
          </w:p>
        </w:tc>
        <w:tc>
          <w:tcPr>
            <w:tcW w:w="3378" w:type="dxa"/>
          </w:tcPr>
          <w:p w:rsidRPr="007D4550" w:rsidR="00633F67" w:rsidP="00534D27" w:rsidRDefault="00633F67">
            <w:pPr>
              <w:jc w:val="both"/>
              <w:rPr>
                <w:szCs w:val="24"/>
              </w:rPr>
            </w:pPr>
            <w:r w:rsidRPr="007D4550">
              <w:rPr>
                <w:szCs w:val="24"/>
              </w:rPr>
              <w:t xml:space="preserve">U navedenom postupku tužitelj potražuje iznos od 42. 674,708. 82 kn. Dana 26. siječnja 2018.g. otvorio se prethodni postupak, tužitelj treba specificirati osnove utuženja te vidove štete, a tuženik prigovara da se radi o litispendenciji, te nedostatku aktivne legitimacije na strani tužitelja. Zbog navedenog će se priklopiti spisi P-1391/13 i P-1551/16 (spis u Karlovcu koji je zaključen) Tužitelj je dana 05.02.2018.g. dostavio podnesak u kojemu objašnjava aktivnu legitimaciju uz koju je dostavio rješenje suda St-149/06 te zahtjev za izdavanje tabularne izjave s dostavnicom od 14.04.2011.g. </w:t>
            </w:r>
            <w:r w:rsidRPr="007D4550">
              <w:rPr>
                <w:szCs w:val="24"/>
                <w:u w:val="single"/>
              </w:rPr>
              <w:t>Novo pripremno  ročište zakazano je</w:t>
            </w:r>
            <w:r w:rsidRPr="007D4550">
              <w:rPr>
                <w:szCs w:val="24"/>
              </w:rPr>
              <w:t xml:space="preserve"> za 12. lipnja 2018.g. Na ročištu je određen prekid postupka do pravomoćnog okončanja postupka koji se vodi pred Općinskim sudom u Zagrebu, stalna služba u Karlovcu pod posl.br P-1551/16. Navedeni postuoak još nije pravomoćan.</w:t>
            </w:r>
          </w:p>
        </w:tc>
      </w:tr>
      <w:tr w:rsidRPr="007D4550" w:rsidR="00633F67" w:rsidTr="00534D27">
        <w:trPr>
          <w:trHeight w:val="282"/>
        </w:trPr>
        <w:tc>
          <w:tcPr>
            <w:tcW w:w="867" w:type="dxa"/>
          </w:tcPr>
          <w:p w:rsidRPr="007D4550" w:rsidR="00633F67" w:rsidP="00534D27" w:rsidRDefault="00633F67">
            <w:pPr>
              <w:jc w:val="both"/>
              <w:rPr>
                <w:szCs w:val="24"/>
              </w:rPr>
            </w:pPr>
          </w:p>
        </w:tc>
        <w:tc>
          <w:tcPr>
            <w:tcW w:w="1499" w:type="dxa"/>
          </w:tcPr>
          <w:p w:rsidRPr="007D4550" w:rsidR="00633F67" w:rsidP="00534D27" w:rsidRDefault="00633F67">
            <w:pPr>
              <w:jc w:val="both"/>
              <w:rPr>
                <w:szCs w:val="24"/>
              </w:rPr>
            </w:pPr>
            <w:r w:rsidRPr="007D4550">
              <w:rPr>
                <w:szCs w:val="24"/>
              </w:rPr>
              <w:t>P-1551/16</w:t>
            </w:r>
          </w:p>
        </w:tc>
        <w:tc>
          <w:tcPr>
            <w:tcW w:w="2662" w:type="dxa"/>
          </w:tcPr>
          <w:p w:rsidRPr="007D4550" w:rsidR="00633F67" w:rsidP="00534D27" w:rsidRDefault="00633F67">
            <w:pPr>
              <w:jc w:val="both"/>
              <w:rPr>
                <w:szCs w:val="24"/>
              </w:rPr>
            </w:pPr>
            <w:r w:rsidRPr="007D4550">
              <w:rPr>
                <w:szCs w:val="24"/>
              </w:rPr>
              <w:t>Prigorka d.d. u stečaju, radi utvrđivanja prava vlasništva i izdavanja tabularne isprave</w:t>
            </w:r>
          </w:p>
        </w:tc>
        <w:tc>
          <w:tcPr>
            <w:tcW w:w="1725" w:type="dxa"/>
          </w:tcPr>
          <w:p w:rsidRPr="007D4550" w:rsidR="00633F67" w:rsidP="00534D27" w:rsidRDefault="00633F67">
            <w:pPr>
              <w:jc w:val="both"/>
              <w:rPr>
                <w:szCs w:val="24"/>
              </w:rPr>
            </w:pPr>
            <w:r w:rsidRPr="007D4550">
              <w:rPr>
                <w:szCs w:val="24"/>
              </w:rPr>
              <w:t>Trg. Sud u Zagrebu, Stalna služba u Karlovcu</w:t>
            </w:r>
          </w:p>
        </w:tc>
        <w:tc>
          <w:tcPr>
            <w:tcW w:w="3378" w:type="dxa"/>
          </w:tcPr>
          <w:p w:rsidRPr="007D4550" w:rsidR="00633F67" w:rsidP="00534D27" w:rsidRDefault="00633F67">
            <w:pPr>
              <w:jc w:val="both"/>
              <w:rPr>
                <w:szCs w:val="24"/>
              </w:rPr>
            </w:pPr>
            <w:r w:rsidRPr="007D4550">
              <w:rPr>
                <w:szCs w:val="24"/>
              </w:rPr>
              <w:t xml:space="preserve">. Glavna rasprava zaključena je dana 02. svibnja 2018.g. te je objava određena za dan 15. Lipnja 2018.g. </w:t>
            </w:r>
          </w:p>
          <w:p w:rsidRPr="007D4550" w:rsidR="00633F67" w:rsidP="00534D27" w:rsidRDefault="00633F67">
            <w:pPr>
              <w:jc w:val="both"/>
              <w:rPr>
                <w:szCs w:val="24"/>
              </w:rPr>
            </w:pPr>
            <w:r w:rsidRPr="007D4550">
              <w:rPr>
                <w:szCs w:val="24"/>
              </w:rPr>
              <w:t xml:space="preserve">-Donesena presuda u našu korist, usvojen je potpuno tužbeni zahtjev tužitelja-Phoenix capitisa, tuženik je dana </w:t>
            </w:r>
            <w:r w:rsidRPr="007D4550">
              <w:rPr>
                <w:szCs w:val="24"/>
              </w:rPr>
              <w:lastRenderedPageBreak/>
              <w:t xml:space="preserve">28.06.2018.g. podnio žalbu na presudu, te je tužitelj dana 09.07.2018.g. podnio odgovor na žalbu tuženika.Još nije odlučeno o žalbi spis se vodi pod Pž-4627/2018 </w:t>
            </w:r>
          </w:p>
        </w:tc>
      </w:tr>
      <w:tr w:rsidRPr="007D4550" w:rsidR="00633F67" w:rsidTr="00534D27">
        <w:trPr>
          <w:trHeight w:val="282"/>
        </w:trPr>
        <w:tc>
          <w:tcPr>
            <w:tcW w:w="867"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p>
        </w:tc>
        <w:tc>
          <w:tcPr>
            <w:tcW w:w="1499"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Povrv-4026/17</w:t>
            </w:r>
          </w:p>
        </w:tc>
        <w:tc>
          <w:tcPr>
            <w:tcW w:w="2662"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Odvjetnik Anđelko Jureško, tužitelj</w:t>
            </w:r>
          </w:p>
        </w:tc>
        <w:tc>
          <w:tcPr>
            <w:tcW w:w="1725"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Općinski građanski sud</w:t>
            </w:r>
          </w:p>
        </w:tc>
        <w:tc>
          <w:tcPr>
            <w:tcW w:w="3378"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Tužitelj potražuje iznos od 8. 750 kn.Tuženik je uložio prigovor, te se čeka pokretanje parničnog postupka. Pripremno ročište održano 11.04.2019. tužitelj dostavio opširan podnesak novo pripremno ročište zakazano za 04.07.2019. u 12 :40 h.</w:t>
            </w:r>
          </w:p>
        </w:tc>
      </w:tr>
      <w:tr w:rsidRPr="007D4550" w:rsidR="00633F67" w:rsidTr="00534D27">
        <w:trPr>
          <w:trHeight w:val="282"/>
        </w:trPr>
        <w:tc>
          <w:tcPr>
            <w:tcW w:w="867"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p>
        </w:tc>
        <w:tc>
          <w:tcPr>
            <w:tcW w:w="1499"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Pr-894/16</w:t>
            </w:r>
          </w:p>
        </w:tc>
        <w:tc>
          <w:tcPr>
            <w:tcW w:w="2662"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 xml:space="preserve">Anita Županjac , vps: 7.800, 00 kn, na ime neisplaćene plaće </w:t>
            </w:r>
          </w:p>
        </w:tc>
        <w:tc>
          <w:tcPr>
            <w:tcW w:w="1725"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 xml:space="preserve">Općinski građanski sud u Zagrebu </w:t>
            </w:r>
          </w:p>
        </w:tc>
        <w:tc>
          <w:tcPr>
            <w:tcW w:w="3378"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 xml:space="preserve">Mi tvrdimo da je iznos potraživanja u zastari, bilo je održano nekoliko ročišta te je izvedeno financijsko vještačenje na okolnost utvrđivanja visine plaće za lipanj i srpanj 2011.g., koji je izračunao visine potraživanja. Pravno je pitanje dali su iznosi otpremnine u zastari,a o čemu će nakon održavanja ročišta odlučiti sud. Glavna rasprava zaključena dana 07. Rujna 2018.g., te se čeka objava presude koja je zakazana za 11. Listopada. Presudom djelomično usvojen tužbeni zahtjev. Nalaže se Phoenix capitisu isplatiti tužiteljici iznos od 2.858, 36, te se tužiteljica odbija s preostalim dijelom tužbenog zahtjeva u iznosu od 13.200, 00 kn. nalaže se tuženiku naknaditi troškove postupka u iznosu od 3.518, 75 kn, a tužiteljici naknaditi troškove u iznosu od 4.928,12 kn. potraživanje tužiteljice s naslova plaće za lipanj i otpremnine je sud odbio, jer su u zastari, dok je sud prihvatio potraživanje s naslova plaće za srpanj. Podnijeli žalbu na dio presude glede naknade plaće za srpanj. Čeka se odluka drugostupanjskog suda. </w:t>
            </w:r>
            <w:r w:rsidRPr="007D4550">
              <w:rPr>
                <w:szCs w:val="24"/>
              </w:rPr>
              <w:lastRenderedPageBreak/>
              <w:t xml:space="preserve">Zaprimili žalbu na presudu koju tužiteljica pobija iz svih žalbenih razloga. </w:t>
            </w:r>
          </w:p>
        </w:tc>
      </w:tr>
      <w:tr w:rsidRPr="007D4550" w:rsidR="00633F67" w:rsidTr="00534D27">
        <w:trPr>
          <w:trHeight w:val="282"/>
        </w:trPr>
        <w:tc>
          <w:tcPr>
            <w:tcW w:w="867"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p>
        </w:tc>
        <w:tc>
          <w:tcPr>
            <w:tcW w:w="1499"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Ovr-1228/18</w:t>
            </w:r>
          </w:p>
        </w:tc>
        <w:tc>
          <w:tcPr>
            <w:tcW w:w="2662"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Ivana Marić-ovršenik</w:t>
            </w:r>
          </w:p>
        </w:tc>
        <w:tc>
          <w:tcPr>
            <w:tcW w:w="1725"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Općinski sud u Novom Zagrebu</w:t>
            </w:r>
          </w:p>
        </w:tc>
        <w:tc>
          <w:tcPr>
            <w:tcW w:w="3378"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 xml:space="preserve">Zapljena i procjena pokretnina ovršenika određena za 03.10.2018.g. u 18 sati. , ovrhovoditelj pozvan na uplatu predujma za izlazak sudskog ovršitelja u iznosu od 1919,20 kn- zaključak suda nam je Danijela poslala mailom, pa molimo potvrdu o uplati. </w:t>
            </w:r>
          </w:p>
          <w:p w:rsidRPr="007D4550" w:rsidR="00633F67" w:rsidP="00534D27" w:rsidRDefault="00633F67">
            <w:pPr>
              <w:jc w:val="both"/>
              <w:rPr>
                <w:szCs w:val="24"/>
              </w:rPr>
            </w:pPr>
            <w:r w:rsidRPr="007D4550">
              <w:rPr>
                <w:szCs w:val="24"/>
              </w:rPr>
              <w:t xml:space="preserve">Dana 02.10.2018.g. poslali sudu potvrdu o uplati i punomoć. Održano je vanjsko uredovanje no međutim ovršenik nije imao nikakvih pokretnina. A/A  </w:t>
            </w:r>
          </w:p>
        </w:tc>
      </w:tr>
      <w:tr w:rsidRPr="007D4550" w:rsidR="00633F67" w:rsidTr="00534D27">
        <w:trPr>
          <w:trHeight w:val="220"/>
        </w:trPr>
        <w:tc>
          <w:tcPr>
            <w:tcW w:w="867"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p>
        </w:tc>
        <w:tc>
          <w:tcPr>
            <w:tcW w:w="1499"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p>
        </w:tc>
        <w:tc>
          <w:tcPr>
            <w:tcW w:w="2662"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p>
        </w:tc>
        <w:tc>
          <w:tcPr>
            <w:tcW w:w="1725"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p>
        </w:tc>
        <w:tc>
          <w:tcPr>
            <w:tcW w:w="3378"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 xml:space="preserve">. </w:t>
            </w:r>
          </w:p>
        </w:tc>
      </w:tr>
      <w:tr w:rsidRPr="007D4550" w:rsidR="00633F67" w:rsidTr="00534D27">
        <w:trPr>
          <w:trHeight w:val="282"/>
        </w:trPr>
        <w:tc>
          <w:tcPr>
            <w:tcW w:w="867"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p>
        </w:tc>
        <w:tc>
          <w:tcPr>
            <w:tcW w:w="1499"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P-6559/10</w:t>
            </w:r>
          </w:p>
        </w:tc>
        <w:tc>
          <w:tcPr>
            <w:tcW w:w="2662"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 xml:space="preserve">HŽ Infrastruktura, radi: 1.126, 000, 00 kn – ustup </w:t>
            </w:r>
            <w:r>
              <w:rPr>
                <w:szCs w:val="24"/>
              </w:rPr>
              <w:t xml:space="preserve">temeljem Ugovora o ustupu </w:t>
            </w:r>
            <w:r w:rsidRPr="007D4550">
              <w:rPr>
                <w:szCs w:val="24"/>
              </w:rPr>
              <w:t>potraživanja društvu Hotel Phoenix d.o.o., OIB: 21963099228</w:t>
            </w:r>
          </w:p>
        </w:tc>
        <w:tc>
          <w:tcPr>
            <w:tcW w:w="1725"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TSZ</w:t>
            </w:r>
          </w:p>
        </w:tc>
        <w:tc>
          <w:tcPr>
            <w:tcW w:w="3378"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 xml:space="preserve">Glavna rasprava je zaključena, objava je određena za 08.lipnja 2018.g. </w:t>
            </w:r>
          </w:p>
          <w:p w:rsidRPr="007D4550" w:rsidR="00633F67" w:rsidP="00534D27" w:rsidRDefault="00633F67">
            <w:pPr>
              <w:jc w:val="both"/>
              <w:rPr>
                <w:szCs w:val="24"/>
              </w:rPr>
            </w:pPr>
            <w:r w:rsidRPr="007D4550">
              <w:rPr>
                <w:szCs w:val="24"/>
              </w:rPr>
              <w:t>-Donesena prvostupanjska presuda u korist tužitelja.</w:t>
            </w:r>
          </w:p>
          <w:p w:rsidRPr="007D4550" w:rsidR="00633F67" w:rsidP="00534D27" w:rsidRDefault="00633F67">
            <w:pPr>
              <w:jc w:val="both"/>
              <w:rPr>
                <w:szCs w:val="24"/>
              </w:rPr>
            </w:pPr>
            <w:r w:rsidRPr="007D4550">
              <w:rPr>
                <w:szCs w:val="24"/>
              </w:rPr>
              <w:t>Tuženik je uložio žalbu dana 18.06.2018.g., na koju je tužitelj odgovorio dana 09.07.2018.g.  Spis na VTS-u pod br. Pž – 5556/2018.</w:t>
            </w:r>
          </w:p>
        </w:tc>
      </w:tr>
      <w:tr w:rsidRPr="007D4550" w:rsidR="00633F67" w:rsidTr="00534D27">
        <w:trPr>
          <w:trHeight w:val="282"/>
        </w:trPr>
        <w:tc>
          <w:tcPr>
            <w:tcW w:w="867"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p>
        </w:tc>
        <w:tc>
          <w:tcPr>
            <w:tcW w:w="1499"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p>
        </w:tc>
        <w:tc>
          <w:tcPr>
            <w:tcW w:w="2662"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p>
        </w:tc>
        <w:tc>
          <w:tcPr>
            <w:tcW w:w="1725"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p>
        </w:tc>
        <w:tc>
          <w:tcPr>
            <w:tcW w:w="3378" w:type="dxa"/>
            <w:tcBorders>
              <w:top w:val="single" w:color="auto" w:sz="4" w:space="0"/>
              <w:left w:val="single" w:color="auto" w:sz="4" w:space="0"/>
              <w:bottom w:val="single" w:color="auto" w:sz="4" w:space="0"/>
              <w:right w:val="single" w:color="auto" w:sz="4" w:space="0"/>
            </w:tcBorders>
          </w:tcPr>
          <w:p w:rsidRPr="007D4550" w:rsidR="00633F67" w:rsidP="00534D27" w:rsidRDefault="00633F67">
            <w:pPr>
              <w:jc w:val="both"/>
              <w:rPr>
                <w:szCs w:val="24"/>
              </w:rPr>
            </w:pPr>
            <w:r w:rsidRPr="007D4550">
              <w:rPr>
                <w:szCs w:val="24"/>
              </w:rPr>
              <w:t xml:space="preserve">. </w:t>
            </w:r>
          </w:p>
        </w:tc>
      </w:tr>
    </w:tbl>
    <w:p w:rsidRPr="007D4550" w:rsidR="00633F67" w:rsidP="00633F67" w:rsidRDefault="00633F67">
      <w:pPr>
        <w:jc w:val="both"/>
        <w:rPr>
          <w:szCs w:val="24"/>
        </w:rPr>
      </w:pPr>
    </w:p>
    <w:p w:rsidRPr="007D4550" w:rsidR="00633F67" w:rsidP="00633F67" w:rsidRDefault="00633F67"/>
    <w:p w:rsidR="00633F67" w:rsidP="0049379F" w:rsidRDefault="00633F67">
      <w:pPr>
        <w:pStyle w:val="Tijeloteksta"/>
        <w:tabs>
          <w:tab w:val="left" w:pos="0"/>
        </w:tabs>
        <w:ind w:left="142"/>
        <w:rPr>
          <w:rFonts w:ascii="Times New Roman" w:hAnsi="Times New Roman"/>
          <w:b/>
          <w:sz w:val="28"/>
          <w:szCs w:val="28"/>
        </w:rPr>
      </w:pPr>
    </w:p>
    <w:p w:rsidR="00633F67" w:rsidP="0049379F" w:rsidRDefault="00633F67">
      <w:pPr>
        <w:pStyle w:val="Tijeloteksta"/>
        <w:tabs>
          <w:tab w:val="left" w:pos="0"/>
        </w:tabs>
        <w:ind w:left="142"/>
        <w:rPr>
          <w:rFonts w:ascii="Times New Roman" w:hAnsi="Times New Roman"/>
          <w:b/>
          <w:sz w:val="28"/>
          <w:szCs w:val="28"/>
        </w:rPr>
      </w:pPr>
    </w:p>
    <w:p w:rsidRPr="00DE49B5" w:rsidR="0049379F" w:rsidP="0049379F" w:rsidRDefault="002B7446">
      <w:pPr>
        <w:pStyle w:val="Tijeloteksta"/>
        <w:tabs>
          <w:tab w:val="left" w:pos="0"/>
        </w:tabs>
        <w:ind w:left="142"/>
        <w:rPr>
          <w:rFonts w:ascii="Times New Roman" w:hAnsi="Times New Roman"/>
          <w:b/>
          <w:sz w:val="28"/>
          <w:szCs w:val="28"/>
        </w:rPr>
      </w:pPr>
      <w:r>
        <w:rPr>
          <w:rFonts w:ascii="Times New Roman" w:hAnsi="Times New Roman"/>
          <w:b/>
          <w:sz w:val="28"/>
          <w:szCs w:val="28"/>
        </w:rPr>
        <w:t>9</w:t>
      </w:r>
      <w:r w:rsidRPr="00DE49B5" w:rsidR="0049379F">
        <w:rPr>
          <w:rFonts w:ascii="Times New Roman" w:hAnsi="Times New Roman"/>
          <w:b/>
          <w:sz w:val="28"/>
          <w:szCs w:val="28"/>
        </w:rPr>
        <w:t>.  ZAKLJUČCI I PRIJEDLOZI</w:t>
      </w:r>
    </w:p>
    <w:p w:rsidRPr="00DE49B5" w:rsidR="0049379F" w:rsidP="0049379F" w:rsidRDefault="0049379F">
      <w:pPr>
        <w:pStyle w:val="Tijeloteksta"/>
        <w:tabs>
          <w:tab w:val="left" w:pos="426"/>
        </w:tabs>
        <w:ind w:left="150"/>
        <w:rPr>
          <w:rFonts w:ascii="Times New Roman" w:hAnsi="Times New Roman"/>
          <w:b/>
          <w:sz w:val="28"/>
          <w:szCs w:val="28"/>
        </w:rPr>
      </w:pPr>
    </w:p>
    <w:p w:rsidRPr="00DE49B5" w:rsidR="005219BB" w:rsidP="009963F9" w:rsidRDefault="005219BB">
      <w:pPr>
        <w:pStyle w:val="Tijeloteksta"/>
        <w:tabs>
          <w:tab w:val="left" w:pos="426"/>
        </w:tabs>
        <w:ind w:left="360"/>
        <w:rPr>
          <w:rFonts w:ascii="Times New Roman" w:hAnsi="Times New Roman"/>
          <w:sz w:val="28"/>
          <w:szCs w:val="28"/>
        </w:rPr>
      </w:pPr>
    </w:p>
    <w:p w:rsidRPr="00DE49B5" w:rsidR="005219BB" w:rsidP="005219BB" w:rsidRDefault="005219BB">
      <w:pPr>
        <w:pStyle w:val="Tijeloteksta"/>
        <w:tabs>
          <w:tab w:val="left" w:pos="426"/>
        </w:tabs>
        <w:ind w:left="555"/>
        <w:rPr>
          <w:rFonts w:ascii="Times New Roman" w:hAnsi="Times New Roman"/>
          <w:sz w:val="28"/>
          <w:szCs w:val="28"/>
        </w:rPr>
      </w:pPr>
      <w:r w:rsidRPr="00DE49B5">
        <w:rPr>
          <w:rFonts w:ascii="Times New Roman" w:hAnsi="Times New Roman"/>
          <w:sz w:val="28"/>
          <w:szCs w:val="28"/>
        </w:rPr>
        <w:t>Iz svega naprijed izloženog stečajna upraviteljica predlaže da vjerovnici na ročištu usvoje sljedeće zaključke i odluke:</w:t>
      </w:r>
    </w:p>
    <w:p w:rsidRPr="00DE49B5" w:rsidR="005219BB" w:rsidP="005219BB" w:rsidRDefault="005219BB">
      <w:pPr>
        <w:pStyle w:val="Tijeloteksta"/>
        <w:tabs>
          <w:tab w:val="left" w:pos="426"/>
        </w:tabs>
        <w:ind w:left="555"/>
        <w:rPr>
          <w:rFonts w:ascii="Times New Roman" w:hAnsi="Times New Roman"/>
          <w:sz w:val="28"/>
          <w:szCs w:val="28"/>
        </w:rPr>
      </w:pPr>
    </w:p>
    <w:p w:rsidRPr="00DE49B5" w:rsidR="005219BB" w:rsidP="005219BB" w:rsidRDefault="005219BB">
      <w:pPr>
        <w:pStyle w:val="Tijeloteksta"/>
        <w:numPr>
          <w:ilvl w:val="0"/>
          <w:numId w:val="4"/>
        </w:numPr>
        <w:tabs>
          <w:tab w:val="left" w:pos="426"/>
        </w:tabs>
        <w:rPr>
          <w:rFonts w:ascii="Times New Roman" w:hAnsi="Times New Roman"/>
          <w:sz w:val="28"/>
          <w:szCs w:val="28"/>
        </w:rPr>
      </w:pPr>
      <w:r w:rsidRPr="00DE49B5">
        <w:rPr>
          <w:rFonts w:ascii="Times New Roman" w:hAnsi="Times New Roman"/>
          <w:sz w:val="28"/>
          <w:szCs w:val="28"/>
        </w:rPr>
        <w:t xml:space="preserve">Prihvaća se Izvješće stečajne upraviteljice o gospodarskom položaju   </w:t>
      </w:r>
    </w:p>
    <w:p w:rsidRPr="00DE49B5" w:rsidR="005219BB" w:rsidP="005219BB" w:rsidRDefault="005219BB">
      <w:pPr>
        <w:pStyle w:val="Tijeloteksta"/>
        <w:tabs>
          <w:tab w:val="left" w:pos="426"/>
        </w:tabs>
        <w:ind w:left="555"/>
        <w:rPr>
          <w:rFonts w:ascii="Times New Roman" w:hAnsi="Times New Roman"/>
          <w:sz w:val="28"/>
          <w:szCs w:val="28"/>
        </w:rPr>
      </w:pPr>
      <w:r w:rsidRPr="00DE49B5">
        <w:rPr>
          <w:rFonts w:ascii="Times New Roman" w:hAnsi="Times New Roman"/>
          <w:sz w:val="28"/>
          <w:szCs w:val="28"/>
        </w:rPr>
        <w:t xml:space="preserve">     stečajnog dužnika i njegovim uzrocima.</w:t>
      </w:r>
    </w:p>
    <w:p w:rsidRPr="00DE49B5" w:rsidR="005219BB" w:rsidP="005219BB" w:rsidRDefault="005219BB">
      <w:pPr>
        <w:pStyle w:val="Tijeloteksta"/>
        <w:tabs>
          <w:tab w:val="left" w:pos="426"/>
        </w:tabs>
        <w:ind w:left="555"/>
        <w:rPr>
          <w:rFonts w:ascii="Times New Roman" w:hAnsi="Times New Roman"/>
          <w:sz w:val="28"/>
          <w:szCs w:val="28"/>
        </w:rPr>
      </w:pPr>
    </w:p>
    <w:p w:rsidRPr="00DE49B5" w:rsidR="00E86BD1" w:rsidP="005219BB" w:rsidRDefault="00001019">
      <w:pPr>
        <w:pStyle w:val="Tijeloteksta"/>
        <w:numPr>
          <w:ilvl w:val="0"/>
          <w:numId w:val="4"/>
        </w:numPr>
        <w:tabs>
          <w:tab w:val="left" w:pos="426"/>
        </w:tabs>
        <w:rPr>
          <w:rFonts w:ascii="Times New Roman" w:hAnsi="Times New Roman"/>
          <w:sz w:val="28"/>
          <w:szCs w:val="28"/>
        </w:rPr>
      </w:pPr>
      <w:r>
        <w:rPr>
          <w:rFonts w:ascii="Times New Roman" w:hAnsi="Times New Roman"/>
          <w:sz w:val="28"/>
          <w:szCs w:val="28"/>
        </w:rPr>
        <w:t>Utvrđuje se da</w:t>
      </w:r>
      <w:r w:rsidRPr="00DE49B5" w:rsidR="00E86BD1">
        <w:rPr>
          <w:rFonts w:ascii="Times New Roman" w:hAnsi="Times New Roman"/>
          <w:sz w:val="28"/>
          <w:szCs w:val="28"/>
        </w:rPr>
        <w:t xml:space="preserve"> </w:t>
      </w:r>
      <w:r w:rsidR="008B0657">
        <w:rPr>
          <w:rFonts w:ascii="Times New Roman" w:hAnsi="Times New Roman"/>
          <w:sz w:val="28"/>
          <w:szCs w:val="28"/>
        </w:rPr>
        <w:t xml:space="preserve"> se </w:t>
      </w:r>
      <w:r w:rsidRPr="00DE49B5" w:rsidR="00E86BD1">
        <w:rPr>
          <w:rFonts w:ascii="Times New Roman" w:hAnsi="Times New Roman"/>
          <w:sz w:val="28"/>
          <w:szCs w:val="28"/>
        </w:rPr>
        <w:t>redovno poslovanje stečajnog dužnika</w:t>
      </w:r>
      <w:r w:rsidR="008B0657">
        <w:rPr>
          <w:rFonts w:ascii="Times New Roman" w:hAnsi="Times New Roman"/>
          <w:sz w:val="28"/>
          <w:szCs w:val="28"/>
        </w:rPr>
        <w:t xml:space="preserve"> ne nastavlja jer za to ne postoje uvjeti</w:t>
      </w:r>
      <w:r w:rsidR="007A4FDA">
        <w:rPr>
          <w:rFonts w:ascii="Times New Roman" w:hAnsi="Times New Roman"/>
          <w:sz w:val="28"/>
          <w:szCs w:val="28"/>
        </w:rPr>
        <w:t>.</w:t>
      </w:r>
    </w:p>
    <w:p w:rsidRPr="00DE49B5" w:rsidR="005219BB" w:rsidP="00E86BD1" w:rsidRDefault="005219BB">
      <w:pPr>
        <w:pStyle w:val="Tijeloteksta"/>
        <w:tabs>
          <w:tab w:val="left" w:pos="426"/>
        </w:tabs>
        <w:rPr>
          <w:rFonts w:ascii="Times New Roman" w:hAnsi="Times New Roman"/>
          <w:sz w:val="28"/>
          <w:szCs w:val="28"/>
        </w:rPr>
      </w:pPr>
    </w:p>
    <w:p w:rsidRPr="00DE49B5" w:rsidR="005219BB" w:rsidP="005219BB" w:rsidRDefault="005219BB">
      <w:pPr>
        <w:pStyle w:val="Tijeloteksta"/>
        <w:numPr>
          <w:ilvl w:val="0"/>
          <w:numId w:val="4"/>
        </w:numPr>
        <w:tabs>
          <w:tab w:val="left" w:pos="426"/>
        </w:tabs>
        <w:rPr>
          <w:rFonts w:ascii="Times New Roman" w:hAnsi="Times New Roman"/>
          <w:sz w:val="28"/>
          <w:szCs w:val="28"/>
        </w:rPr>
      </w:pPr>
      <w:r w:rsidRPr="00DE49B5">
        <w:rPr>
          <w:rFonts w:ascii="Times New Roman" w:hAnsi="Times New Roman"/>
          <w:sz w:val="28"/>
          <w:szCs w:val="28"/>
        </w:rPr>
        <w:t>Prihvaćaju se dosada poduzete radnje stečajne upraviteljice</w:t>
      </w:r>
      <w:r w:rsidR="008B0657">
        <w:rPr>
          <w:rFonts w:ascii="Times New Roman" w:hAnsi="Times New Roman"/>
          <w:sz w:val="28"/>
          <w:szCs w:val="28"/>
        </w:rPr>
        <w:t>, što podrazumijeva i nastale troškove</w:t>
      </w:r>
      <w:r w:rsidRPr="00DE49B5">
        <w:rPr>
          <w:rFonts w:ascii="Times New Roman" w:hAnsi="Times New Roman"/>
          <w:sz w:val="28"/>
          <w:szCs w:val="28"/>
        </w:rPr>
        <w:t>.</w:t>
      </w:r>
    </w:p>
    <w:p w:rsidRPr="00DE49B5" w:rsidR="005219BB" w:rsidP="005219BB" w:rsidRDefault="005219BB">
      <w:pPr>
        <w:pStyle w:val="Tijeloteksta"/>
        <w:tabs>
          <w:tab w:val="left" w:pos="426"/>
        </w:tabs>
        <w:rPr>
          <w:rFonts w:ascii="Times New Roman" w:hAnsi="Times New Roman"/>
          <w:sz w:val="28"/>
          <w:szCs w:val="28"/>
        </w:rPr>
      </w:pPr>
    </w:p>
    <w:p w:rsidRPr="00DE49B5" w:rsidR="005219BB" w:rsidP="005219BB" w:rsidRDefault="005219BB">
      <w:pPr>
        <w:pStyle w:val="Tijeloteksta"/>
        <w:numPr>
          <w:ilvl w:val="0"/>
          <w:numId w:val="4"/>
        </w:numPr>
        <w:tabs>
          <w:tab w:val="left" w:pos="426"/>
        </w:tabs>
        <w:rPr>
          <w:rFonts w:ascii="Times New Roman" w:hAnsi="Times New Roman"/>
          <w:sz w:val="28"/>
          <w:szCs w:val="28"/>
        </w:rPr>
      </w:pPr>
      <w:r w:rsidRPr="00DE49B5">
        <w:rPr>
          <w:rFonts w:ascii="Times New Roman" w:hAnsi="Times New Roman"/>
          <w:sz w:val="28"/>
          <w:szCs w:val="28"/>
        </w:rPr>
        <w:t xml:space="preserve">Parnice i postupci </w:t>
      </w:r>
      <w:r w:rsidRPr="00DE49B5" w:rsidR="008553E7">
        <w:rPr>
          <w:rFonts w:ascii="Times New Roman" w:hAnsi="Times New Roman"/>
          <w:sz w:val="28"/>
          <w:szCs w:val="28"/>
        </w:rPr>
        <w:t xml:space="preserve">u tijeku, odnosno novi postupci nastaviti će se ili pokrenuti u korist stečajne mase </w:t>
      </w:r>
      <w:r w:rsidRPr="00DE49B5">
        <w:rPr>
          <w:rFonts w:ascii="Times New Roman" w:hAnsi="Times New Roman"/>
          <w:sz w:val="28"/>
          <w:szCs w:val="28"/>
        </w:rPr>
        <w:t>o</w:t>
      </w:r>
      <w:r w:rsidRPr="00DE49B5" w:rsidR="008553E7">
        <w:rPr>
          <w:rFonts w:ascii="Times New Roman" w:hAnsi="Times New Roman"/>
          <w:sz w:val="28"/>
          <w:szCs w:val="28"/>
        </w:rPr>
        <w:t>visno</w:t>
      </w:r>
      <w:r w:rsidRPr="00DE49B5">
        <w:rPr>
          <w:rFonts w:ascii="Times New Roman" w:hAnsi="Times New Roman"/>
          <w:sz w:val="28"/>
          <w:szCs w:val="28"/>
        </w:rPr>
        <w:t xml:space="preserve"> o </w:t>
      </w:r>
      <w:r w:rsidR="00001019">
        <w:rPr>
          <w:rFonts w:ascii="Times New Roman" w:hAnsi="Times New Roman"/>
          <w:sz w:val="28"/>
          <w:szCs w:val="28"/>
        </w:rPr>
        <w:t>procjeni stečajne upraviteljice, koja je ovlaštena u slučaju potrebe izdati punomoć odvjetniku</w:t>
      </w:r>
      <w:r w:rsidR="007A4FDA">
        <w:rPr>
          <w:rFonts w:ascii="Times New Roman" w:hAnsi="Times New Roman"/>
          <w:sz w:val="28"/>
          <w:szCs w:val="28"/>
        </w:rPr>
        <w:t>.</w:t>
      </w:r>
    </w:p>
    <w:p w:rsidRPr="00DE49B5" w:rsidR="005219BB" w:rsidP="005219BB" w:rsidRDefault="005219BB">
      <w:pPr>
        <w:pStyle w:val="Tijeloteksta"/>
        <w:tabs>
          <w:tab w:val="left" w:pos="426"/>
        </w:tabs>
        <w:rPr>
          <w:rFonts w:ascii="Times New Roman" w:hAnsi="Times New Roman"/>
          <w:sz w:val="28"/>
          <w:szCs w:val="28"/>
        </w:rPr>
      </w:pPr>
    </w:p>
    <w:p w:rsidRPr="0078106E" w:rsidR="00E86BD1" w:rsidP="00E86BD1" w:rsidRDefault="00E86BD1">
      <w:pPr>
        <w:pStyle w:val="Tijeloteksta"/>
        <w:tabs>
          <w:tab w:val="left" w:pos="426"/>
        </w:tabs>
        <w:rPr>
          <w:rFonts w:ascii="Times New Roman" w:hAnsi="Times New Roman"/>
          <w:color w:val="FF0000"/>
          <w:sz w:val="28"/>
          <w:szCs w:val="28"/>
        </w:rPr>
      </w:pPr>
    </w:p>
    <w:p w:rsidR="00A1238A" w:rsidP="00C81339" w:rsidRDefault="005219BB">
      <w:pPr>
        <w:pStyle w:val="Tijeloteksta"/>
        <w:numPr>
          <w:ilvl w:val="0"/>
          <w:numId w:val="4"/>
        </w:numPr>
        <w:tabs>
          <w:tab w:val="left" w:pos="426"/>
        </w:tabs>
        <w:rPr>
          <w:rFonts w:ascii="Times New Roman" w:hAnsi="Times New Roman"/>
          <w:sz w:val="28"/>
          <w:szCs w:val="28"/>
        </w:rPr>
      </w:pPr>
      <w:r w:rsidRPr="009923CC">
        <w:rPr>
          <w:rFonts w:ascii="Times New Roman" w:hAnsi="Times New Roman"/>
          <w:sz w:val="28"/>
          <w:szCs w:val="28"/>
        </w:rPr>
        <w:t xml:space="preserve">Daje se odobrenje stečajnoj upraviteljici da </w:t>
      </w:r>
      <w:r w:rsidRPr="009923CC" w:rsidR="001E2203">
        <w:rPr>
          <w:rFonts w:ascii="Times New Roman" w:hAnsi="Times New Roman"/>
          <w:sz w:val="28"/>
          <w:szCs w:val="28"/>
        </w:rPr>
        <w:t>pokrene postupke radi pobjanja</w:t>
      </w:r>
      <w:r w:rsidR="00840A0C">
        <w:rPr>
          <w:rFonts w:ascii="Times New Roman" w:hAnsi="Times New Roman"/>
          <w:sz w:val="28"/>
          <w:szCs w:val="28"/>
        </w:rPr>
        <w:t xml:space="preserve"> pravnih radnji dužnika na štet</w:t>
      </w:r>
      <w:r w:rsidRPr="009923CC" w:rsidR="001E2203">
        <w:rPr>
          <w:rFonts w:ascii="Times New Roman" w:hAnsi="Times New Roman"/>
          <w:sz w:val="28"/>
          <w:szCs w:val="28"/>
        </w:rPr>
        <w:t xml:space="preserve">u vjerovnika i to u odnosu na raspolaganje nekretninama opisanima pod </w:t>
      </w:r>
      <w:r w:rsidRPr="009923CC" w:rsidR="009923CC">
        <w:rPr>
          <w:rFonts w:ascii="Times New Roman" w:hAnsi="Times New Roman"/>
          <w:sz w:val="28"/>
          <w:szCs w:val="28"/>
        </w:rPr>
        <w:t xml:space="preserve">odjeljkom 5. ovoga Izvješća. </w:t>
      </w:r>
    </w:p>
    <w:p w:rsidRPr="009923CC" w:rsidR="009923CC" w:rsidP="009923CC" w:rsidRDefault="009923CC">
      <w:pPr>
        <w:pStyle w:val="Tijeloteksta"/>
        <w:tabs>
          <w:tab w:val="left" w:pos="426"/>
        </w:tabs>
        <w:ind w:left="801"/>
        <w:rPr>
          <w:rFonts w:ascii="Times New Roman" w:hAnsi="Times New Roman"/>
          <w:sz w:val="28"/>
          <w:szCs w:val="28"/>
        </w:rPr>
      </w:pPr>
    </w:p>
    <w:p w:rsidR="00812871" w:rsidP="00B95B7D" w:rsidRDefault="00840A0C">
      <w:pPr>
        <w:pStyle w:val="Tijeloteksta"/>
        <w:numPr>
          <w:ilvl w:val="0"/>
          <w:numId w:val="4"/>
        </w:numPr>
        <w:tabs>
          <w:tab w:val="left" w:pos="426"/>
        </w:tabs>
        <w:rPr>
          <w:rFonts w:ascii="Times New Roman" w:hAnsi="Times New Roman"/>
          <w:sz w:val="28"/>
          <w:szCs w:val="28"/>
        </w:rPr>
      </w:pPr>
      <w:r>
        <w:rPr>
          <w:rFonts w:ascii="Times New Roman" w:hAnsi="Times New Roman"/>
          <w:sz w:val="28"/>
          <w:szCs w:val="28"/>
        </w:rPr>
        <w:t>Nekretnine dužnika na kojima</w:t>
      </w:r>
      <w:r w:rsidRPr="00DE49B5" w:rsidR="00A1238A">
        <w:rPr>
          <w:rFonts w:ascii="Times New Roman" w:hAnsi="Times New Roman"/>
          <w:sz w:val="28"/>
          <w:szCs w:val="28"/>
        </w:rPr>
        <w:t xml:space="preserve"> postoji razlučno pra</w:t>
      </w:r>
      <w:r w:rsidR="009923CC">
        <w:rPr>
          <w:rFonts w:ascii="Times New Roman" w:hAnsi="Times New Roman"/>
          <w:sz w:val="28"/>
          <w:szCs w:val="28"/>
        </w:rPr>
        <w:t>vo prodavati će se</w:t>
      </w:r>
      <w:r w:rsidR="00471EBE">
        <w:rPr>
          <w:rFonts w:ascii="Times New Roman" w:hAnsi="Times New Roman"/>
          <w:sz w:val="28"/>
          <w:szCs w:val="28"/>
        </w:rPr>
        <w:t xml:space="preserve"> </w:t>
      </w:r>
      <w:r w:rsidRPr="00DE49B5" w:rsidR="00A1238A">
        <w:rPr>
          <w:rFonts w:ascii="Times New Roman" w:hAnsi="Times New Roman"/>
          <w:sz w:val="28"/>
          <w:szCs w:val="28"/>
        </w:rPr>
        <w:t xml:space="preserve">uz odgovarajuću primjenu </w:t>
      </w:r>
      <w:r w:rsidR="009923CC">
        <w:rPr>
          <w:rFonts w:ascii="Times New Roman" w:hAnsi="Times New Roman"/>
          <w:sz w:val="28"/>
          <w:szCs w:val="28"/>
        </w:rPr>
        <w:t xml:space="preserve">Stečajnoga zakona putem Financijske agencije. </w:t>
      </w:r>
    </w:p>
    <w:p w:rsidR="009923CC" w:rsidP="009923CC" w:rsidRDefault="009923CC">
      <w:pPr>
        <w:pStyle w:val="Odlomakpopisa"/>
        <w:rPr>
          <w:rFonts w:ascii="Times New Roman" w:hAnsi="Times New Roman"/>
          <w:sz w:val="28"/>
          <w:szCs w:val="28"/>
        </w:rPr>
      </w:pPr>
    </w:p>
    <w:p w:rsidR="009923CC" w:rsidP="009923CC" w:rsidRDefault="009923CC">
      <w:pPr>
        <w:pStyle w:val="Tijeloteksta"/>
        <w:tabs>
          <w:tab w:val="left" w:pos="426"/>
        </w:tabs>
        <w:ind w:left="801"/>
        <w:rPr>
          <w:rFonts w:ascii="Times New Roman" w:hAnsi="Times New Roman"/>
          <w:sz w:val="28"/>
          <w:szCs w:val="28"/>
        </w:rPr>
      </w:pPr>
    </w:p>
    <w:p w:rsidRPr="00B95B7D" w:rsidR="009923CC" w:rsidP="009923CC" w:rsidRDefault="009923CC">
      <w:pPr>
        <w:pStyle w:val="Tijeloteksta"/>
        <w:tabs>
          <w:tab w:val="left" w:pos="426"/>
        </w:tabs>
        <w:ind w:left="801"/>
        <w:rPr>
          <w:rFonts w:ascii="Times New Roman" w:hAnsi="Times New Roman"/>
          <w:sz w:val="28"/>
          <w:szCs w:val="28"/>
        </w:rPr>
      </w:pPr>
    </w:p>
    <w:p w:rsidRPr="00DE49B5" w:rsidR="00812871" w:rsidP="0049379F" w:rsidRDefault="00812871">
      <w:pPr>
        <w:pStyle w:val="Tijeloteksta"/>
        <w:ind w:left="5760" w:firstLine="720"/>
        <w:rPr>
          <w:rFonts w:ascii="Times New Roman" w:hAnsi="Times New Roman"/>
          <w:sz w:val="28"/>
          <w:szCs w:val="28"/>
        </w:rPr>
      </w:pPr>
    </w:p>
    <w:p w:rsidRPr="00DE49B5" w:rsidR="0049379F" w:rsidP="0049379F" w:rsidRDefault="00D71B0A">
      <w:pPr>
        <w:pStyle w:val="Tijeloteksta"/>
        <w:ind w:left="5760" w:firstLine="720"/>
        <w:rPr>
          <w:rFonts w:ascii="Times New Roman" w:hAnsi="Times New Roman"/>
          <w:sz w:val="28"/>
          <w:szCs w:val="28"/>
        </w:rPr>
      </w:pPr>
      <w:r w:rsidRPr="00DE49B5">
        <w:rPr>
          <w:rFonts w:ascii="Times New Roman" w:hAnsi="Times New Roman"/>
          <w:sz w:val="28"/>
          <w:szCs w:val="28"/>
        </w:rPr>
        <w:t>S</w:t>
      </w:r>
      <w:r w:rsidRPr="00DE49B5" w:rsidR="0049379F">
        <w:rPr>
          <w:rFonts w:ascii="Times New Roman" w:hAnsi="Times New Roman"/>
          <w:sz w:val="28"/>
          <w:szCs w:val="28"/>
        </w:rPr>
        <w:t>tečajna upraviteljica</w:t>
      </w:r>
    </w:p>
    <w:p w:rsidRPr="00DE49B5" w:rsidR="0049379F" w:rsidP="0049379F" w:rsidRDefault="00320D29">
      <w:pPr>
        <w:pStyle w:val="Tijeloteksta"/>
        <w:ind w:left="6480"/>
        <w:rPr>
          <w:rFonts w:ascii="Times New Roman" w:hAnsi="Times New Roman"/>
          <w:sz w:val="28"/>
          <w:szCs w:val="28"/>
        </w:rPr>
      </w:pPr>
      <w:r>
        <w:rPr>
          <w:rFonts w:ascii="Times New Roman" w:hAnsi="Times New Roman"/>
          <w:sz w:val="28"/>
          <w:szCs w:val="28"/>
        </w:rPr>
        <w:t>Ana Maria Međimurec</w:t>
      </w:r>
    </w:p>
    <w:p w:rsidRPr="00DE49B5" w:rsidR="0049379F" w:rsidP="0049379F" w:rsidRDefault="0049379F">
      <w:pPr>
        <w:pStyle w:val="Tijeloteksta"/>
        <w:rPr>
          <w:rFonts w:ascii="Times New Roman" w:hAnsi="Times New Roman"/>
          <w:i/>
          <w:sz w:val="28"/>
          <w:szCs w:val="28"/>
        </w:rPr>
      </w:pPr>
    </w:p>
    <w:p w:rsidRPr="00DE49B5" w:rsidR="008544A7" w:rsidP="0049379F" w:rsidRDefault="008544A7">
      <w:pPr>
        <w:pStyle w:val="Tijeloteksta"/>
        <w:rPr>
          <w:rFonts w:ascii="Times New Roman" w:hAnsi="Times New Roman"/>
          <w:sz w:val="28"/>
          <w:szCs w:val="28"/>
        </w:rPr>
      </w:pPr>
    </w:p>
    <w:sectPr w:rsidRPr="00DE49B5" w:rsidR="008544A7" w:rsidSect="005E33D2">
      <w:headerReference w:type="default" r:id="rId9"/>
      <w:footerReference w:type="even" r:id="rId10"/>
      <w:footerReference w:type="default" r:id="rId11"/>
      <w:pgSz w:w="11906" w:h="16838"/>
      <w:pgMar w:top="1418" w:right="1077" w:bottom="1418" w:left="1440" w:header="709" w:footer="709"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34DBB" w:rsidRDefault="00D34DBB">
      <w:r>
        <w:separator/>
      </w:r>
    </w:p>
  </w:endnote>
  <w:endnote w:type="continuationSeparator" w:id="0">
    <w:p w:rsidR="00D34DBB" w:rsidRDefault="00D34DB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E5379" w:rsidP="0049379F" w:rsidRDefault="006E537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6E5379" w:rsidP="0049379F" w:rsidRDefault="006E5379">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E5379" w:rsidP="0049379F" w:rsidRDefault="006E537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C20D6">
      <w:rPr>
        <w:rStyle w:val="Brojstranice"/>
        <w:noProof/>
      </w:rPr>
      <w:t>13</w:t>
    </w:r>
    <w:r>
      <w:rPr>
        <w:rStyle w:val="Brojstranice"/>
      </w:rPr>
      <w:fldChar w:fldCharType="end"/>
    </w:r>
  </w:p>
  <w:p w:rsidRPr="0010157F" w:rsidR="006E5379" w:rsidP="0049379F" w:rsidRDefault="006E5379">
    <w:pPr>
      <w:pStyle w:val="Podnoje"/>
      <w:pBdr>
        <w:top w:val="single" w:color="auto" w:sz="4" w:space="1"/>
      </w:pBdr>
      <w:ind w:right="360"/>
      <w:rPr>
        <w:i/>
        <w:sz w:val="18"/>
        <w:szCs w:val="18"/>
        <w:lang w:val="hr-HR"/>
      </w:rPr>
    </w:pPr>
    <w:r w:rsidRPr="0010157F">
      <w:rPr>
        <w:i/>
        <w:sz w:val="18"/>
        <w:szCs w:val="18"/>
        <w:lang w:val="hr-HR"/>
      </w:rPr>
      <w:t>Zagreb</w:t>
    </w:r>
    <w:r w:rsidR="00F35557">
      <w:rPr>
        <w:i/>
        <w:sz w:val="18"/>
        <w:szCs w:val="18"/>
        <w:lang w:val="hr-HR"/>
      </w:rPr>
      <w:t>,listopad 2019.</w: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34DBB" w:rsidRDefault="00D34DBB">
      <w:r>
        <w:separator/>
      </w:r>
    </w:p>
  </w:footnote>
  <w:footnote w:type="continuationSeparator" w:id="0">
    <w:p w:rsidR="00D34DBB" w:rsidRDefault="00D34DB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9379F" w:rsidR="006E5379" w:rsidP="0049379F" w:rsidRDefault="006E5379">
    <w:pPr>
      <w:pStyle w:val="Zaglavlje"/>
      <w:pBdr>
        <w:bottom w:val="single" w:color="auto" w:sz="4" w:space="1"/>
      </w:pBdr>
      <w:rPr>
        <w:i/>
        <w:sz w:val="18"/>
        <w:szCs w:val="18"/>
        <w:lang w:val="hr-HR"/>
      </w:rPr>
    </w:pPr>
    <w:r w:rsidRPr="0049379F">
      <w:rPr>
        <w:i/>
        <w:sz w:val="18"/>
        <w:szCs w:val="18"/>
        <w:lang w:val="hr-HR"/>
      </w:rPr>
      <w:t>Iz</w:t>
    </w:r>
    <w:r>
      <w:rPr>
        <w:i/>
        <w:sz w:val="18"/>
        <w:szCs w:val="18"/>
        <w:lang w:val="hr-HR"/>
      </w:rPr>
      <w:t xml:space="preserve">vješće o gospodarskom položaju </w:t>
    </w:r>
    <w:r w:rsidRPr="0049379F">
      <w:rPr>
        <w:i/>
        <w:sz w:val="18"/>
        <w:szCs w:val="18"/>
        <w:lang w:val="hr-HR"/>
      </w:rPr>
      <w:t>stečajnog dužnika i njegovim uzrocima</w:t>
    </w:r>
    <w:r w:rsidR="00F35557">
      <w:rPr>
        <w:i/>
        <w:sz w:val="18"/>
        <w:szCs w:val="18"/>
        <w:lang w:val="hr-HR"/>
      </w:rPr>
      <w:t xml:space="preserve"> PHOENIX CAPITIS d.o.o.</w:t>
    </w:r>
    <w:r w:rsidR="00390084">
      <w:rPr>
        <w:i/>
        <w:sz w:val="18"/>
        <w:szCs w:val="18"/>
        <w:lang w:val="hr-HR"/>
      </w:rPr>
      <w:t>-u stečaju</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3DC64E82"/>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01D32E59"/>
    <w:multiLevelType w:val="hybridMultilevel"/>
    <w:tmpl w:val="3F3094A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25069CB"/>
    <w:multiLevelType w:val="hybridMultilevel"/>
    <w:tmpl w:val="EFF42D9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3AB5BB3"/>
    <w:multiLevelType w:val="hybridMultilevel"/>
    <w:tmpl w:val="69CEA400"/>
    <w:lvl w:ilvl="0" w:tplc="5218E848">
      <w:start w:val="1"/>
      <w:numFmt w:val="decimal"/>
      <w:lvlText w:val="%1."/>
      <w:lvlJc w:val="left"/>
      <w:pPr>
        <w:ind w:left="1353" w:hanging="360"/>
      </w:pPr>
      <w:rPr>
        <w:rFonts w:hint="default"/>
      </w:rPr>
    </w:lvl>
    <w:lvl w:ilvl="1" w:tplc="041A0019" w:tentative="true">
      <w:start w:val="1"/>
      <w:numFmt w:val="lowerLetter"/>
      <w:lvlText w:val="%2."/>
      <w:lvlJc w:val="left"/>
      <w:pPr>
        <w:ind w:left="2073" w:hanging="360"/>
      </w:pPr>
    </w:lvl>
    <w:lvl w:ilvl="2" w:tplc="041A001B" w:tentative="true">
      <w:start w:val="1"/>
      <w:numFmt w:val="lowerRoman"/>
      <w:lvlText w:val="%3."/>
      <w:lvlJc w:val="right"/>
      <w:pPr>
        <w:ind w:left="2793" w:hanging="180"/>
      </w:pPr>
    </w:lvl>
    <w:lvl w:ilvl="3" w:tplc="041A000F" w:tentative="true">
      <w:start w:val="1"/>
      <w:numFmt w:val="decimal"/>
      <w:lvlText w:val="%4."/>
      <w:lvlJc w:val="left"/>
      <w:pPr>
        <w:ind w:left="3513" w:hanging="360"/>
      </w:pPr>
    </w:lvl>
    <w:lvl w:ilvl="4" w:tplc="041A0019" w:tentative="true">
      <w:start w:val="1"/>
      <w:numFmt w:val="lowerLetter"/>
      <w:lvlText w:val="%5."/>
      <w:lvlJc w:val="left"/>
      <w:pPr>
        <w:ind w:left="4233" w:hanging="360"/>
      </w:pPr>
    </w:lvl>
    <w:lvl w:ilvl="5" w:tplc="041A001B" w:tentative="true">
      <w:start w:val="1"/>
      <w:numFmt w:val="lowerRoman"/>
      <w:lvlText w:val="%6."/>
      <w:lvlJc w:val="right"/>
      <w:pPr>
        <w:ind w:left="4953" w:hanging="180"/>
      </w:pPr>
    </w:lvl>
    <w:lvl w:ilvl="6" w:tplc="041A000F" w:tentative="true">
      <w:start w:val="1"/>
      <w:numFmt w:val="decimal"/>
      <w:lvlText w:val="%7."/>
      <w:lvlJc w:val="left"/>
      <w:pPr>
        <w:ind w:left="5673" w:hanging="360"/>
      </w:pPr>
    </w:lvl>
    <w:lvl w:ilvl="7" w:tplc="041A0019" w:tentative="true">
      <w:start w:val="1"/>
      <w:numFmt w:val="lowerLetter"/>
      <w:lvlText w:val="%8."/>
      <w:lvlJc w:val="left"/>
      <w:pPr>
        <w:ind w:left="6393" w:hanging="360"/>
      </w:pPr>
    </w:lvl>
    <w:lvl w:ilvl="8" w:tplc="041A001B" w:tentative="true">
      <w:start w:val="1"/>
      <w:numFmt w:val="lowerRoman"/>
      <w:lvlText w:val="%9."/>
      <w:lvlJc w:val="right"/>
      <w:pPr>
        <w:ind w:left="7113" w:hanging="180"/>
      </w:pPr>
    </w:lvl>
  </w:abstractNum>
  <w:abstractNum w:abstractNumId="4">
    <w:nsid w:val="05CE52A7"/>
    <w:multiLevelType w:val="hybridMultilevel"/>
    <w:tmpl w:val="ED046B5C"/>
    <w:lvl w:ilvl="0" w:tplc="FFFFFFFF">
      <w:start w:val="1"/>
      <w:numFmt w:val="decimal"/>
      <w:lvlText w:val="%1."/>
      <w:lvlJc w:val="left"/>
      <w:pPr>
        <w:tabs>
          <w:tab w:val="num" w:pos="750"/>
        </w:tabs>
        <w:ind w:left="750" w:hanging="39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0A337E18"/>
    <w:multiLevelType w:val="hybridMultilevel"/>
    <w:tmpl w:val="54BE66C4"/>
    <w:lvl w:ilvl="0" w:tplc="2526679C">
      <w:start w:val="1"/>
      <w:numFmt w:val="decimal"/>
      <w:lvlText w:val="%1."/>
      <w:lvlJc w:val="left"/>
      <w:pPr>
        <w:ind w:left="398" w:hanging="360"/>
      </w:pPr>
      <w:rPr>
        <w:rFonts w:hint="default"/>
      </w:rPr>
    </w:lvl>
    <w:lvl w:ilvl="1" w:tplc="041A0019" w:tentative="true">
      <w:start w:val="1"/>
      <w:numFmt w:val="lowerLetter"/>
      <w:lvlText w:val="%2."/>
      <w:lvlJc w:val="left"/>
      <w:pPr>
        <w:ind w:left="1118" w:hanging="360"/>
      </w:pPr>
    </w:lvl>
    <w:lvl w:ilvl="2" w:tplc="041A001B" w:tentative="true">
      <w:start w:val="1"/>
      <w:numFmt w:val="lowerRoman"/>
      <w:lvlText w:val="%3."/>
      <w:lvlJc w:val="right"/>
      <w:pPr>
        <w:ind w:left="1838" w:hanging="180"/>
      </w:pPr>
    </w:lvl>
    <w:lvl w:ilvl="3" w:tplc="041A000F" w:tentative="true">
      <w:start w:val="1"/>
      <w:numFmt w:val="decimal"/>
      <w:lvlText w:val="%4."/>
      <w:lvlJc w:val="left"/>
      <w:pPr>
        <w:ind w:left="2558" w:hanging="360"/>
      </w:pPr>
    </w:lvl>
    <w:lvl w:ilvl="4" w:tplc="041A0019" w:tentative="true">
      <w:start w:val="1"/>
      <w:numFmt w:val="lowerLetter"/>
      <w:lvlText w:val="%5."/>
      <w:lvlJc w:val="left"/>
      <w:pPr>
        <w:ind w:left="3278" w:hanging="360"/>
      </w:pPr>
    </w:lvl>
    <w:lvl w:ilvl="5" w:tplc="041A001B" w:tentative="true">
      <w:start w:val="1"/>
      <w:numFmt w:val="lowerRoman"/>
      <w:lvlText w:val="%6."/>
      <w:lvlJc w:val="right"/>
      <w:pPr>
        <w:ind w:left="3998" w:hanging="180"/>
      </w:pPr>
    </w:lvl>
    <w:lvl w:ilvl="6" w:tplc="041A000F" w:tentative="true">
      <w:start w:val="1"/>
      <w:numFmt w:val="decimal"/>
      <w:lvlText w:val="%7."/>
      <w:lvlJc w:val="left"/>
      <w:pPr>
        <w:ind w:left="4718" w:hanging="360"/>
      </w:pPr>
    </w:lvl>
    <w:lvl w:ilvl="7" w:tplc="041A0019" w:tentative="true">
      <w:start w:val="1"/>
      <w:numFmt w:val="lowerLetter"/>
      <w:lvlText w:val="%8."/>
      <w:lvlJc w:val="left"/>
      <w:pPr>
        <w:ind w:left="5438" w:hanging="360"/>
      </w:pPr>
    </w:lvl>
    <w:lvl w:ilvl="8" w:tplc="041A001B" w:tentative="true">
      <w:start w:val="1"/>
      <w:numFmt w:val="lowerRoman"/>
      <w:lvlText w:val="%9."/>
      <w:lvlJc w:val="right"/>
      <w:pPr>
        <w:ind w:left="6158" w:hanging="180"/>
      </w:pPr>
    </w:lvl>
  </w:abstractNum>
  <w:abstractNum w:abstractNumId="6">
    <w:nsid w:val="0CC461CA"/>
    <w:multiLevelType w:val="hybridMultilevel"/>
    <w:tmpl w:val="415E0838"/>
    <w:lvl w:ilvl="0" w:tplc="1DEC6872">
      <w:start w:val="1"/>
      <w:numFmt w:val="decimal"/>
      <w:lvlText w:val="%1."/>
      <w:lvlJc w:val="left"/>
      <w:pPr>
        <w:tabs>
          <w:tab w:val="num" w:pos="384"/>
        </w:tabs>
        <w:ind w:left="384" w:hanging="360"/>
      </w:pPr>
      <w:rPr>
        <w:rFonts w:hint="default"/>
      </w:rPr>
    </w:lvl>
    <w:lvl w:ilvl="1" w:tplc="B9F219F2">
      <w:start w:val="1"/>
      <w:numFmt w:val="lowerLetter"/>
      <w:lvlText w:val="%2."/>
      <w:lvlJc w:val="left"/>
      <w:pPr>
        <w:tabs>
          <w:tab w:val="num" w:pos="1104"/>
        </w:tabs>
        <w:ind w:left="1104" w:hanging="360"/>
      </w:pPr>
      <w:rPr>
        <w:b w:val="false"/>
      </w:rPr>
    </w:lvl>
    <w:lvl w:ilvl="2" w:tplc="041A001B" w:tentative="true">
      <w:start w:val="1"/>
      <w:numFmt w:val="lowerRoman"/>
      <w:lvlText w:val="%3."/>
      <w:lvlJc w:val="right"/>
      <w:pPr>
        <w:tabs>
          <w:tab w:val="num" w:pos="1824"/>
        </w:tabs>
        <w:ind w:left="1824" w:hanging="180"/>
      </w:pPr>
    </w:lvl>
    <w:lvl w:ilvl="3" w:tplc="041A000F" w:tentative="true">
      <w:start w:val="1"/>
      <w:numFmt w:val="decimal"/>
      <w:lvlText w:val="%4."/>
      <w:lvlJc w:val="left"/>
      <w:pPr>
        <w:tabs>
          <w:tab w:val="num" w:pos="2544"/>
        </w:tabs>
        <w:ind w:left="2544" w:hanging="360"/>
      </w:pPr>
    </w:lvl>
    <w:lvl w:ilvl="4" w:tplc="041A0019" w:tentative="true">
      <w:start w:val="1"/>
      <w:numFmt w:val="lowerLetter"/>
      <w:lvlText w:val="%5."/>
      <w:lvlJc w:val="left"/>
      <w:pPr>
        <w:tabs>
          <w:tab w:val="num" w:pos="3264"/>
        </w:tabs>
        <w:ind w:left="3264" w:hanging="360"/>
      </w:pPr>
    </w:lvl>
    <w:lvl w:ilvl="5" w:tplc="041A001B" w:tentative="true">
      <w:start w:val="1"/>
      <w:numFmt w:val="lowerRoman"/>
      <w:lvlText w:val="%6."/>
      <w:lvlJc w:val="right"/>
      <w:pPr>
        <w:tabs>
          <w:tab w:val="num" w:pos="3984"/>
        </w:tabs>
        <w:ind w:left="3984" w:hanging="180"/>
      </w:pPr>
    </w:lvl>
    <w:lvl w:ilvl="6" w:tplc="041A000F" w:tentative="true">
      <w:start w:val="1"/>
      <w:numFmt w:val="decimal"/>
      <w:lvlText w:val="%7."/>
      <w:lvlJc w:val="left"/>
      <w:pPr>
        <w:tabs>
          <w:tab w:val="num" w:pos="4704"/>
        </w:tabs>
        <w:ind w:left="4704" w:hanging="360"/>
      </w:pPr>
    </w:lvl>
    <w:lvl w:ilvl="7" w:tplc="041A0019" w:tentative="true">
      <w:start w:val="1"/>
      <w:numFmt w:val="lowerLetter"/>
      <w:lvlText w:val="%8."/>
      <w:lvlJc w:val="left"/>
      <w:pPr>
        <w:tabs>
          <w:tab w:val="num" w:pos="5424"/>
        </w:tabs>
        <w:ind w:left="5424" w:hanging="360"/>
      </w:pPr>
    </w:lvl>
    <w:lvl w:ilvl="8" w:tplc="041A001B" w:tentative="true">
      <w:start w:val="1"/>
      <w:numFmt w:val="lowerRoman"/>
      <w:lvlText w:val="%9."/>
      <w:lvlJc w:val="right"/>
      <w:pPr>
        <w:tabs>
          <w:tab w:val="num" w:pos="6144"/>
        </w:tabs>
        <w:ind w:left="6144" w:hanging="180"/>
      </w:pPr>
    </w:lvl>
  </w:abstractNum>
  <w:abstractNum w:abstractNumId="7">
    <w:nsid w:val="119234DD"/>
    <w:multiLevelType w:val="hybridMultilevel"/>
    <w:tmpl w:val="6D8860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3D44387"/>
    <w:multiLevelType w:val="singleLevel"/>
    <w:tmpl w:val="BA087874"/>
    <w:lvl w:ilvl="0">
      <w:start w:val="1"/>
      <w:numFmt w:val="upperRoman"/>
      <w:pStyle w:val="Naslov9"/>
      <w:lvlText w:val="%1."/>
      <w:lvlJc w:val="left"/>
      <w:pPr>
        <w:tabs>
          <w:tab w:val="num" w:pos="720"/>
        </w:tabs>
        <w:ind w:left="720" w:hanging="720"/>
      </w:pPr>
    </w:lvl>
  </w:abstractNum>
  <w:abstractNum w:abstractNumId="9">
    <w:nsid w:val="2A6F0F97"/>
    <w:multiLevelType w:val="hybridMultilevel"/>
    <w:tmpl w:val="A95CDBF2"/>
    <w:lvl w:ilvl="0" w:tplc="D70A2132">
      <w:numFmt w:val="bullet"/>
      <w:lvlText w:val="-"/>
      <w:lvlJc w:val="left"/>
      <w:pPr>
        <w:tabs>
          <w:tab w:val="num" w:pos="428"/>
        </w:tabs>
        <w:ind w:left="428" w:hanging="390"/>
      </w:pPr>
      <w:rPr>
        <w:rFonts w:hint="default" w:ascii="Times New Roman" w:hAnsi="Times New Roman" w:eastAsia="Times New Roman" w:cs="Times New Roman"/>
        <w:color w:val="000000"/>
        <w:sz w:val="28"/>
      </w:rPr>
    </w:lvl>
    <w:lvl w:ilvl="1" w:tplc="041A0003" w:tentative="true">
      <w:start w:val="1"/>
      <w:numFmt w:val="bullet"/>
      <w:lvlText w:val="o"/>
      <w:lvlJc w:val="left"/>
      <w:pPr>
        <w:tabs>
          <w:tab w:val="num" w:pos="1454"/>
        </w:tabs>
        <w:ind w:left="1454" w:hanging="360"/>
      </w:pPr>
      <w:rPr>
        <w:rFonts w:hint="default" w:ascii="Courier New" w:hAnsi="Courier New" w:cs="Courier New"/>
      </w:rPr>
    </w:lvl>
    <w:lvl w:ilvl="2" w:tplc="041A0005" w:tentative="true">
      <w:start w:val="1"/>
      <w:numFmt w:val="bullet"/>
      <w:lvlText w:val=""/>
      <w:lvlJc w:val="left"/>
      <w:pPr>
        <w:tabs>
          <w:tab w:val="num" w:pos="2174"/>
        </w:tabs>
        <w:ind w:left="2174" w:hanging="360"/>
      </w:pPr>
      <w:rPr>
        <w:rFonts w:hint="default" w:ascii="Wingdings" w:hAnsi="Wingdings"/>
      </w:rPr>
    </w:lvl>
    <w:lvl w:ilvl="3" w:tplc="041A0001" w:tentative="true">
      <w:start w:val="1"/>
      <w:numFmt w:val="bullet"/>
      <w:lvlText w:val=""/>
      <w:lvlJc w:val="left"/>
      <w:pPr>
        <w:tabs>
          <w:tab w:val="num" w:pos="2894"/>
        </w:tabs>
        <w:ind w:left="2894" w:hanging="360"/>
      </w:pPr>
      <w:rPr>
        <w:rFonts w:hint="default" w:ascii="Symbol" w:hAnsi="Symbol"/>
      </w:rPr>
    </w:lvl>
    <w:lvl w:ilvl="4" w:tplc="041A0003" w:tentative="true">
      <w:start w:val="1"/>
      <w:numFmt w:val="bullet"/>
      <w:lvlText w:val="o"/>
      <w:lvlJc w:val="left"/>
      <w:pPr>
        <w:tabs>
          <w:tab w:val="num" w:pos="3614"/>
        </w:tabs>
        <w:ind w:left="3614" w:hanging="360"/>
      </w:pPr>
      <w:rPr>
        <w:rFonts w:hint="default" w:ascii="Courier New" w:hAnsi="Courier New" w:cs="Courier New"/>
      </w:rPr>
    </w:lvl>
    <w:lvl w:ilvl="5" w:tplc="041A0005" w:tentative="true">
      <w:start w:val="1"/>
      <w:numFmt w:val="bullet"/>
      <w:lvlText w:val=""/>
      <w:lvlJc w:val="left"/>
      <w:pPr>
        <w:tabs>
          <w:tab w:val="num" w:pos="4334"/>
        </w:tabs>
        <w:ind w:left="4334" w:hanging="360"/>
      </w:pPr>
      <w:rPr>
        <w:rFonts w:hint="default" w:ascii="Wingdings" w:hAnsi="Wingdings"/>
      </w:rPr>
    </w:lvl>
    <w:lvl w:ilvl="6" w:tplc="041A0001" w:tentative="true">
      <w:start w:val="1"/>
      <w:numFmt w:val="bullet"/>
      <w:lvlText w:val=""/>
      <w:lvlJc w:val="left"/>
      <w:pPr>
        <w:tabs>
          <w:tab w:val="num" w:pos="5054"/>
        </w:tabs>
        <w:ind w:left="5054" w:hanging="360"/>
      </w:pPr>
      <w:rPr>
        <w:rFonts w:hint="default" w:ascii="Symbol" w:hAnsi="Symbol"/>
      </w:rPr>
    </w:lvl>
    <w:lvl w:ilvl="7" w:tplc="041A0003" w:tentative="true">
      <w:start w:val="1"/>
      <w:numFmt w:val="bullet"/>
      <w:lvlText w:val="o"/>
      <w:lvlJc w:val="left"/>
      <w:pPr>
        <w:tabs>
          <w:tab w:val="num" w:pos="5774"/>
        </w:tabs>
        <w:ind w:left="5774" w:hanging="360"/>
      </w:pPr>
      <w:rPr>
        <w:rFonts w:hint="default" w:ascii="Courier New" w:hAnsi="Courier New" w:cs="Courier New"/>
      </w:rPr>
    </w:lvl>
    <w:lvl w:ilvl="8" w:tplc="041A0005" w:tentative="true">
      <w:start w:val="1"/>
      <w:numFmt w:val="bullet"/>
      <w:lvlText w:val=""/>
      <w:lvlJc w:val="left"/>
      <w:pPr>
        <w:tabs>
          <w:tab w:val="num" w:pos="6494"/>
        </w:tabs>
        <w:ind w:left="6494" w:hanging="360"/>
      </w:pPr>
      <w:rPr>
        <w:rFonts w:hint="default" w:ascii="Wingdings" w:hAnsi="Wingdings"/>
      </w:rPr>
    </w:lvl>
  </w:abstractNum>
  <w:abstractNum w:abstractNumId="10">
    <w:nsid w:val="2BD65C27"/>
    <w:multiLevelType w:val="multilevel"/>
    <w:tmpl w:val="0DFCE10E"/>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1">
    <w:nsid w:val="349451E4"/>
    <w:multiLevelType w:val="singleLevel"/>
    <w:tmpl w:val="DED41B4E"/>
    <w:lvl w:ilvl="0">
      <w:start w:val="1"/>
      <w:numFmt w:val="decimal"/>
      <w:lvlText w:val="%1."/>
      <w:lvlJc w:val="left"/>
      <w:pPr>
        <w:tabs>
          <w:tab w:val="num" w:pos="801"/>
        </w:tabs>
        <w:ind w:left="801" w:hanging="375"/>
      </w:pPr>
    </w:lvl>
  </w:abstractNum>
  <w:abstractNum w:abstractNumId="12">
    <w:nsid w:val="34A14487"/>
    <w:multiLevelType w:val="hybridMultilevel"/>
    <w:tmpl w:val="810ADF6E"/>
    <w:lvl w:ilvl="0" w:tplc="BD0CF3FA">
      <w:start w:val="1"/>
      <w:numFmt w:val="lowerLetter"/>
      <w:lvlText w:val="%1)"/>
      <w:lvlJc w:val="left"/>
      <w:pPr>
        <w:ind w:left="1713" w:hanging="360"/>
      </w:pPr>
      <w:rPr>
        <w:rFonts w:hint="default"/>
      </w:rPr>
    </w:lvl>
    <w:lvl w:ilvl="1" w:tplc="041A0019" w:tentative="true">
      <w:start w:val="1"/>
      <w:numFmt w:val="lowerLetter"/>
      <w:lvlText w:val="%2."/>
      <w:lvlJc w:val="left"/>
      <w:pPr>
        <w:ind w:left="2433" w:hanging="360"/>
      </w:pPr>
    </w:lvl>
    <w:lvl w:ilvl="2" w:tplc="041A001B" w:tentative="true">
      <w:start w:val="1"/>
      <w:numFmt w:val="lowerRoman"/>
      <w:lvlText w:val="%3."/>
      <w:lvlJc w:val="right"/>
      <w:pPr>
        <w:ind w:left="3153" w:hanging="180"/>
      </w:pPr>
    </w:lvl>
    <w:lvl w:ilvl="3" w:tplc="041A000F" w:tentative="true">
      <w:start w:val="1"/>
      <w:numFmt w:val="decimal"/>
      <w:lvlText w:val="%4."/>
      <w:lvlJc w:val="left"/>
      <w:pPr>
        <w:ind w:left="3873" w:hanging="360"/>
      </w:pPr>
    </w:lvl>
    <w:lvl w:ilvl="4" w:tplc="041A0019" w:tentative="true">
      <w:start w:val="1"/>
      <w:numFmt w:val="lowerLetter"/>
      <w:lvlText w:val="%5."/>
      <w:lvlJc w:val="left"/>
      <w:pPr>
        <w:ind w:left="4593" w:hanging="360"/>
      </w:pPr>
    </w:lvl>
    <w:lvl w:ilvl="5" w:tplc="041A001B" w:tentative="true">
      <w:start w:val="1"/>
      <w:numFmt w:val="lowerRoman"/>
      <w:lvlText w:val="%6."/>
      <w:lvlJc w:val="right"/>
      <w:pPr>
        <w:ind w:left="5313" w:hanging="180"/>
      </w:pPr>
    </w:lvl>
    <w:lvl w:ilvl="6" w:tplc="041A000F" w:tentative="true">
      <w:start w:val="1"/>
      <w:numFmt w:val="decimal"/>
      <w:lvlText w:val="%7."/>
      <w:lvlJc w:val="left"/>
      <w:pPr>
        <w:ind w:left="6033" w:hanging="360"/>
      </w:pPr>
    </w:lvl>
    <w:lvl w:ilvl="7" w:tplc="041A0019" w:tentative="true">
      <w:start w:val="1"/>
      <w:numFmt w:val="lowerLetter"/>
      <w:lvlText w:val="%8."/>
      <w:lvlJc w:val="left"/>
      <w:pPr>
        <w:ind w:left="6753" w:hanging="360"/>
      </w:pPr>
    </w:lvl>
    <w:lvl w:ilvl="8" w:tplc="041A001B" w:tentative="true">
      <w:start w:val="1"/>
      <w:numFmt w:val="lowerRoman"/>
      <w:lvlText w:val="%9."/>
      <w:lvlJc w:val="right"/>
      <w:pPr>
        <w:ind w:left="7473" w:hanging="180"/>
      </w:pPr>
    </w:lvl>
  </w:abstractNum>
  <w:abstractNum w:abstractNumId="13">
    <w:nsid w:val="39AE767B"/>
    <w:multiLevelType w:val="hybridMultilevel"/>
    <w:tmpl w:val="0C6493FE"/>
    <w:lvl w:ilvl="0" w:tplc="041A000F">
      <w:start w:val="7"/>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4337691B"/>
    <w:multiLevelType w:val="hybridMultilevel"/>
    <w:tmpl w:val="19FC4C26"/>
    <w:lvl w:ilvl="0" w:tplc="D12AD522">
      <w:start w:val="1"/>
      <w:numFmt w:val="decimal"/>
      <w:lvlText w:val="%1."/>
      <w:lvlJc w:val="left"/>
      <w:pPr>
        <w:tabs>
          <w:tab w:val="num" w:pos="408"/>
        </w:tabs>
        <w:ind w:left="408" w:hanging="360"/>
      </w:pPr>
      <w:rPr>
        <w:rFonts w:hint="default"/>
        <w:color w:val="000000"/>
        <w:sz w:val="24"/>
        <w:szCs w:val="24"/>
      </w:rPr>
    </w:lvl>
    <w:lvl w:ilvl="1" w:tplc="041A0003">
      <w:start w:val="1"/>
      <w:numFmt w:val="bullet"/>
      <w:lvlText w:val="o"/>
      <w:lvlJc w:val="left"/>
      <w:pPr>
        <w:tabs>
          <w:tab w:val="num" w:pos="1464"/>
        </w:tabs>
        <w:ind w:left="1464" w:hanging="360"/>
      </w:pPr>
      <w:rPr>
        <w:rFonts w:hint="default" w:ascii="Courier New" w:hAnsi="Courier New" w:cs="Courier New"/>
      </w:rPr>
    </w:lvl>
    <w:lvl w:ilvl="2" w:tplc="041A0005" w:tentative="true">
      <w:start w:val="1"/>
      <w:numFmt w:val="bullet"/>
      <w:lvlText w:val=""/>
      <w:lvlJc w:val="left"/>
      <w:pPr>
        <w:tabs>
          <w:tab w:val="num" w:pos="2184"/>
        </w:tabs>
        <w:ind w:left="2184" w:hanging="360"/>
      </w:pPr>
      <w:rPr>
        <w:rFonts w:hint="default" w:ascii="Wingdings" w:hAnsi="Wingdings"/>
      </w:rPr>
    </w:lvl>
    <w:lvl w:ilvl="3" w:tplc="041A0001" w:tentative="true">
      <w:start w:val="1"/>
      <w:numFmt w:val="bullet"/>
      <w:lvlText w:val=""/>
      <w:lvlJc w:val="left"/>
      <w:pPr>
        <w:tabs>
          <w:tab w:val="num" w:pos="2904"/>
        </w:tabs>
        <w:ind w:left="2904" w:hanging="360"/>
      </w:pPr>
      <w:rPr>
        <w:rFonts w:hint="default" w:ascii="Symbol" w:hAnsi="Symbol"/>
      </w:rPr>
    </w:lvl>
    <w:lvl w:ilvl="4" w:tplc="041A0003" w:tentative="true">
      <w:start w:val="1"/>
      <w:numFmt w:val="bullet"/>
      <w:lvlText w:val="o"/>
      <w:lvlJc w:val="left"/>
      <w:pPr>
        <w:tabs>
          <w:tab w:val="num" w:pos="3624"/>
        </w:tabs>
        <w:ind w:left="3624" w:hanging="360"/>
      </w:pPr>
      <w:rPr>
        <w:rFonts w:hint="default" w:ascii="Courier New" w:hAnsi="Courier New" w:cs="Courier New"/>
      </w:rPr>
    </w:lvl>
    <w:lvl w:ilvl="5" w:tplc="041A0005" w:tentative="true">
      <w:start w:val="1"/>
      <w:numFmt w:val="bullet"/>
      <w:lvlText w:val=""/>
      <w:lvlJc w:val="left"/>
      <w:pPr>
        <w:tabs>
          <w:tab w:val="num" w:pos="4344"/>
        </w:tabs>
        <w:ind w:left="4344" w:hanging="360"/>
      </w:pPr>
      <w:rPr>
        <w:rFonts w:hint="default" w:ascii="Wingdings" w:hAnsi="Wingdings"/>
      </w:rPr>
    </w:lvl>
    <w:lvl w:ilvl="6" w:tplc="041A0001" w:tentative="true">
      <w:start w:val="1"/>
      <w:numFmt w:val="bullet"/>
      <w:lvlText w:val=""/>
      <w:lvlJc w:val="left"/>
      <w:pPr>
        <w:tabs>
          <w:tab w:val="num" w:pos="5064"/>
        </w:tabs>
        <w:ind w:left="5064" w:hanging="360"/>
      </w:pPr>
      <w:rPr>
        <w:rFonts w:hint="default" w:ascii="Symbol" w:hAnsi="Symbol"/>
      </w:rPr>
    </w:lvl>
    <w:lvl w:ilvl="7" w:tplc="041A0003" w:tentative="true">
      <w:start w:val="1"/>
      <w:numFmt w:val="bullet"/>
      <w:lvlText w:val="o"/>
      <w:lvlJc w:val="left"/>
      <w:pPr>
        <w:tabs>
          <w:tab w:val="num" w:pos="5784"/>
        </w:tabs>
        <w:ind w:left="5784" w:hanging="360"/>
      </w:pPr>
      <w:rPr>
        <w:rFonts w:hint="default" w:ascii="Courier New" w:hAnsi="Courier New" w:cs="Courier New"/>
      </w:rPr>
    </w:lvl>
    <w:lvl w:ilvl="8" w:tplc="041A0005" w:tentative="true">
      <w:start w:val="1"/>
      <w:numFmt w:val="bullet"/>
      <w:lvlText w:val=""/>
      <w:lvlJc w:val="left"/>
      <w:pPr>
        <w:tabs>
          <w:tab w:val="num" w:pos="6504"/>
        </w:tabs>
        <w:ind w:left="6504" w:hanging="360"/>
      </w:pPr>
      <w:rPr>
        <w:rFonts w:hint="default" w:ascii="Wingdings" w:hAnsi="Wingdings"/>
      </w:rPr>
    </w:lvl>
  </w:abstractNum>
  <w:abstractNum w:abstractNumId="15">
    <w:nsid w:val="45E645B7"/>
    <w:multiLevelType w:val="hybridMultilevel"/>
    <w:tmpl w:val="5E6E0DDA"/>
    <w:lvl w:ilvl="0" w:tplc="911092D2">
      <w:numFmt w:val="bullet"/>
      <w:lvlText w:val="-"/>
      <w:lvlJc w:val="left"/>
      <w:pPr>
        <w:tabs>
          <w:tab w:val="num" w:pos="2508"/>
        </w:tabs>
        <w:ind w:left="2508" w:hanging="360"/>
      </w:pPr>
      <w:rPr>
        <w:rFonts w:hint="default" w:ascii="Bookman Old Style" w:hAnsi="Bookman Old Style" w:eastAsia="Times New Roman" w:cs="Times New Roman"/>
      </w:rPr>
    </w:lvl>
    <w:lvl w:ilvl="1" w:tplc="041A0003" w:tentative="true">
      <w:start w:val="1"/>
      <w:numFmt w:val="bullet"/>
      <w:lvlText w:val="o"/>
      <w:lvlJc w:val="left"/>
      <w:pPr>
        <w:tabs>
          <w:tab w:val="num" w:pos="3228"/>
        </w:tabs>
        <w:ind w:left="3228" w:hanging="360"/>
      </w:pPr>
      <w:rPr>
        <w:rFonts w:hint="default" w:ascii="Courier New" w:hAnsi="Courier New" w:cs="Courier New"/>
      </w:rPr>
    </w:lvl>
    <w:lvl w:ilvl="2" w:tplc="041A0005" w:tentative="true">
      <w:start w:val="1"/>
      <w:numFmt w:val="bullet"/>
      <w:lvlText w:val=""/>
      <w:lvlJc w:val="left"/>
      <w:pPr>
        <w:tabs>
          <w:tab w:val="num" w:pos="3948"/>
        </w:tabs>
        <w:ind w:left="3948" w:hanging="360"/>
      </w:pPr>
      <w:rPr>
        <w:rFonts w:hint="default" w:ascii="Wingdings" w:hAnsi="Wingdings"/>
      </w:rPr>
    </w:lvl>
    <w:lvl w:ilvl="3" w:tplc="041A0001" w:tentative="true">
      <w:start w:val="1"/>
      <w:numFmt w:val="bullet"/>
      <w:lvlText w:val=""/>
      <w:lvlJc w:val="left"/>
      <w:pPr>
        <w:tabs>
          <w:tab w:val="num" w:pos="4668"/>
        </w:tabs>
        <w:ind w:left="4668" w:hanging="360"/>
      </w:pPr>
      <w:rPr>
        <w:rFonts w:hint="default" w:ascii="Symbol" w:hAnsi="Symbol"/>
      </w:rPr>
    </w:lvl>
    <w:lvl w:ilvl="4" w:tplc="041A0003" w:tentative="true">
      <w:start w:val="1"/>
      <w:numFmt w:val="bullet"/>
      <w:lvlText w:val="o"/>
      <w:lvlJc w:val="left"/>
      <w:pPr>
        <w:tabs>
          <w:tab w:val="num" w:pos="5388"/>
        </w:tabs>
        <w:ind w:left="5388" w:hanging="360"/>
      </w:pPr>
      <w:rPr>
        <w:rFonts w:hint="default" w:ascii="Courier New" w:hAnsi="Courier New" w:cs="Courier New"/>
      </w:rPr>
    </w:lvl>
    <w:lvl w:ilvl="5" w:tplc="041A0005" w:tentative="true">
      <w:start w:val="1"/>
      <w:numFmt w:val="bullet"/>
      <w:lvlText w:val=""/>
      <w:lvlJc w:val="left"/>
      <w:pPr>
        <w:tabs>
          <w:tab w:val="num" w:pos="6108"/>
        </w:tabs>
        <w:ind w:left="6108" w:hanging="360"/>
      </w:pPr>
      <w:rPr>
        <w:rFonts w:hint="default" w:ascii="Wingdings" w:hAnsi="Wingdings"/>
      </w:rPr>
    </w:lvl>
    <w:lvl w:ilvl="6" w:tplc="041A0001" w:tentative="true">
      <w:start w:val="1"/>
      <w:numFmt w:val="bullet"/>
      <w:lvlText w:val=""/>
      <w:lvlJc w:val="left"/>
      <w:pPr>
        <w:tabs>
          <w:tab w:val="num" w:pos="6828"/>
        </w:tabs>
        <w:ind w:left="6828" w:hanging="360"/>
      </w:pPr>
      <w:rPr>
        <w:rFonts w:hint="default" w:ascii="Symbol" w:hAnsi="Symbol"/>
      </w:rPr>
    </w:lvl>
    <w:lvl w:ilvl="7" w:tplc="041A0003" w:tentative="true">
      <w:start w:val="1"/>
      <w:numFmt w:val="bullet"/>
      <w:lvlText w:val="o"/>
      <w:lvlJc w:val="left"/>
      <w:pPr>
        <w:tabs>
          <w:tab w:val="num" w:pos="7548"/>
        </w:tabs>
        <w:ind w:left="7548" w:hanging="360"/>
      </w:pPr>
      <w:rPr>
        <w:rFonts w:hint="default" w:ascii="Courier New" w:hAnsi="Courier New" w:cs="Courier New"/>
      </w:rPr>
    </w:lvl>
    <w:lvl w:ilvl="8" w:tplc="041A0005" w:tentative="true">
      <w:start w:val="1"/>
      <w:numFmt w:val="bullet"/>
      <w:lvlText w:val=""/>
      <w:lvlJc w:val="left"/>
      <w:pPr>
        <w:tabs>
          <w:tab w:val="num" w:pos="8268"/>
        </w:tabs>
        <w:ind w:left="8268" w:hanging="360"/>
      </w:pPr>
      <w:rPr>
        <w:rFonts w:hint="default" w:ascii="Wingdings" w:hAnsi="Wingdings"/>
      </w:rPr>
    </w:lvl>
  </w:abstractNum>
  <w:abstractNum w:abstractNumId="16">
    <w:nsid w:val="48082C08"/>
    <w:multiLevelType w:val="hybridMultilevel"/>
    <w:tmpl w:val="EB38552C"/>
    <w:lvl w:ilvl="0" w:tplc="D70A2132">
      <w:numFmt w:val="bullet"/>
      <w:lvlText w:val="-"/>
      <w:lvlJc w:val="left"/>
      <w:pPr>
        <w:tabs>
          <w:tab w:val="num" w:pos="438"/>
        </w:tabs>
        <w:ind w:left="438" w:hanging="390"/>
      </w:pPr>
      <w:rPr>
        <w:rFonts w:hint="default" w:ascii="Times New Roman" w:hAnsi="Times New Roman" w:eastAsia="Times New Roman" w:cs="Times New Roman"/>
        <w:color w:val="000000"/>
        <w:sz w:val="28"/>
      </w:rPr>
    </w:lvl>
    <w:lvl w:ilvl="1" w:tplc="041A0003">
      <w:start w:val="1"/>
      <w:numFmt w:val="bullet"/>
      <w:lvlText w:val="o"/>
      <w:lvlJc w:val="left"/>
      <w:pPr>
        <w:tabs>
          <w:tab w:val="num" w:pos="1464"/>
        </w:tabs>
        <w:ind w:left="1464" w:hanging="360"/>
      </w:pPr>
      <w:rPr>
        <w:rFonts w:hint="default" w:ascii="Courier New" w:hAnsi="Courier New" w:cs="Courier New"/>
      </w:rPr>
    </w:lvl>
    <w:lvl w:ilvl="2" w:tplc="041A0005" w:tentative="true">
      <w:start w:val="1"/>
      <w:numFmt w:val="bullet"/>
      <w:lvlText w:val=""/>
      <w:lvlJc w:val="left"/>
      <w:pPr>
        <w:tabs>
          <w:tab w:val="num" w:pos="2184"/>
        </w:tabs>
        <w:ind w:left="2184" w:hanging="360"/>
      </w:pPr>
      <w:rPr>
        <w:rFonts w:hint="default" w:ascii="Wingdings" w:hAnsi="Wingdings"/>
      </w:rPr>
    </w:lvl>
    <w:lvl w:ilvl="3" w:tplc="041A0001" w:tentative="true">
      <w:start w:val="1"/>
      <w:numFmt w:val="bullet"/>
      <w:lvlText w:val=""/>
      <w:lvlJc w:val="left"/>
      <w:pPr>
        <w:tabs>
          <w:tab w:val="num" w:pos="2904"/>
        </w:tabs>
        <w:ind w:left="2904" w:hanging="360"/>
      </w:pPr>
      <w:rPr>
        <w:rFonts w:hint="default" w:ascii="Symbol" w:hAnsi="Symbol"/>
      </w:rPr>
    </w:lvl>
    <w:lvl w:ilvl="4" w:tplc="041A0003" w:tentative="true">
      <w:start w:val="1"/>
      <w:numFmt w:val="bullet"/>
      <w:lvlText w:val="o"/>
      <w:lvlJc w:val="left"/>
      <w:pPr>
        <w:tabs>
          <w:tab w:val="num" w:pos="3624"/>
        </w:tabs>
        <w:ind w:left="3624" w:hanging="360"/>
      </w:pPr>
      <w:rPr>
        <w:rFonts w:hint="default" w:ascii="Courier New" w:hAnsi="Courier New" w:cs="Courier New"/>
      </w:rPr>
    </w:lvl>
    <w:lvl w:ilvl="5" w:tplc="041A0005" w:tentative="true">
      <w:start w:val="1"/>
      <w:numFmt w:val="bullet"/>
      <w:lvlText w:val=""/>
      <w:lvlJc w:val="left"/>
      <w:pPr>
        <w:tabs>
          <w:tab w:val="num" w:pos="4344"/>
        </w:tabs>
        <w:ind w:left="4344" w:hanging="360"/>
      </w:pPr>
      <w:rPr>
        <w:rFonts w:hint="default" w:ascii="Wingdings" w:hAnsi="Wingdings"/>
      </w:rPr>
    </w:lvl>
    <w:lvl w:ilvl="6" w:tplc="041A0001" w:tentative="true">
      <w:start w:val="1"/>
      <w:numFmt w:val="bullet"/>
      <w:lvlText w:val=""/>
      <w:lvlJc w:val="left"/>
      <w:pPr>
        <w:tabs>
          <w:tab w:val="num" w:pos="5064"/>
        </w:tabs>
        <w:ind w:left="5064" w:hanging="360"/>
      </w:pPr>
      <w:rPr>
        <w:rFonts w:hint="default" w:ascii="Symbol" w:hAnsi="Symbol"/>
      </w:rPr>
    </w:lvl>
    <w:lvl w:ilvl="7" w:tplc="041A0003" w:tentative="true">
      <w:start w:val="1"/>
      <w:numFmt w:val="bullet"/>
      <w:lvlText w:val="o"/>
      <w:lvlJc w:val="left"/>
      <w:pPr>
        <w:tabs>
          <w:tab w:val="num" w:pos="5784"/>
        </w:tabs>
        <w:ind w:left="5784" w:hanging="360"/>
      </w:pPr>
      <w:rPr>
        <w:rFonts w:hint="default" w:ascii="Courier New" w:hAnsi="Courier New" w:cs="Courier New"/>
      </w:rPr>
    </w:lvl>
    <w:lvl w:ilvl="8" w:tplc="041A0005" w:tentative="true">
      <w:start w:val="1"/>
      <w:numFmt w:val="bullet"/>
      <w:lvlText w:val=""/>
      <w:lvlJc w:val="left"/>
      <w:pPr>
        <w:tabs>
          <w:tab w:val="num" w:pos="6504"/>
        </w:tabs>
        <w:ind w:left="6504" w:hanging="360"/>
      </w:pPr>
      <w:rPr>
        <w:rFonts w:hint="default" w:ascii="Wingdings" w:hAnsi="Wingdings"/>
      </w:rPr>
    </w:lvl>
  </w:abstractNum>
  <w:abstractNum w:abstractNumId="17">
    <w:nsid w:val="481813C5"/>
    <w:multiLevelType w:val="hybridMultilevel"/>
    <w:tmpl w:val="3CF4C9A0"/>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49D5375C"/>
    <w:multiLevelType w:val="hybridMultilevel"/>
    <w:tmpl w:val="7B1669F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B7927EB"/>
    <w:multiLevelType w:val="hybridMultilevel"/>
    <w:tmpl w:val="FA542E34"/>
    <w:lvl w:ilvl="0" w:tplc="06D8DF46">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D451AF1"/>
    <w:multiLevelType w:val="hybridMultilevel"/>
    <w:tmpl w:val="EAEAAC9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1">
    <w:nsid w:val="5AA65E03"/>
    <w:multiLevelType w:val="hybridMultilevel"/>
    <w:tmpl w:val="184A3DF0"/>
    <w:lvl w:ilvl="0" w:tplc="9A0082EC">
      <w:start w:val="1"/>
      <w:numFmt w:val="decimal"/>
      <w:lvlText w:val="%1."/>
      <w:lvlJc w:val="left"/>
      <w:pPr>
        <w:tabs>
          <w:tab w:val="num" w:pos="384"/>
        </w:tabs>
        <w:ind w:left="384" w:hanging="360"/>
      </w:pPr>
      <w:rPr>
        <w:rFonts w:hint="default"/>
      </w:rPr>
    </w:lvl>
    <w:lvl w:ilvl="1" w:tplc="041A0019">
      <w:start w:val="1"/>
      <w:numFmt w:val="lowerLetter"/>
      <w:lvlText w:val="%2."/>
      <w:lvlJc w:val="left"/>
      <w:pPr>
        <w:tabs>
          <w:tab w:val="num" w:pos="1104"/>
        </w:tabs>
        <w:ind w:left="1104" w:hanging="360"/>
      </w:pPr>
    </w:lvl>
    <w:lvl w:ilvl="2" w:tplc="041A001B" w:tentative="true">
      <w:start w:val="1"/>
      <w:numFmt w:val="lowerRoman"/>
      <w:lvlText w:val="%3."/>
      <w:lvlJc w:val="right"/>
      <w:pPr>
        <w:tabs>
          <w:tab w:val="num" w:pos="1824"/>
        </w:tabs>
        <w:ind w:left="1824" w:hanging="180"/>
      </w:pPr>
    </w:lvl>
    <w:lvl w:ilvl="3" w:tplc="041A000F" w:tentative="true">
      <w:start w:val="1"/>
      <w:numFmt w:val="decimal"/>
      <w:lvlText w:val="%4."/>
      <w:lvlJc w:val="left"/>
      <w:pPr>
        <w:tabs>
          <w:tab w:val="num" w:pos="2544"/>
        </w:tabs>
        <w:ind w:left="2544" w:hanging="360"/>
      </w:pPr>
    </w:lvl>
    <w:lvl w:ilvl="4" w:tplc="041A0019" w:tentative="true">
      <w:start w:val="1"/>
      <w:numFmt w:val="lowerLetter"/>
      <w:lvlText w:val="%5."/>
      <w:lvlJc w:val="left"/>
      <w:pPr>
        <w:tabs>
          <w:tab w:val="num" w:pos="3264"/>
        </w:tabs>
        <w:ind w:left="3264" w:hanging="360"/>
      </w:pPr>
    </w:lvl>
    <w:lvl w:ilvl="5" w:tplc="041A001B" w:tentative="true">
      <w:start w:val="1"/>
      <w:numFmt w:val="lowerRoman"/>
      <w:lvlText w:val="%6."/>
      <w:lvlJc w:val="right"/>
      <w:pPr>
        <w:tabs>
          <w:tab w:val="num" w:pos="3984"/>
        </w:tabs>
        <w:ind w:left="3984" w:hanging="180"/>
      </w:pPr>
    </w:lvl>
    <w:lvl w:ilvl="6" w:tplc="041A000F" w:tentative="true">
      <w:start w:val="1"/>
      <w:numFmt w:val="decimal"/>
      <w:lvlText w:val="%7."/>
      <w:lvlJc w:val="left"/>
      <w:pPr>
        <w:tabs>
          <w:tab w:val="num" w:pos="4704"/>
        </w:tabs>
        <w:ind w:left="4704" w:hanging="360"/>
      </w:pPr>
    </w:lvl>
    <w:lvl w:ilvl="7" w:tplc="041A0019" w:tentative="true">
      <w:start w:val="1"/>
      <w:numFmt w:val="lowerLetter"/>
      <w:lvlText w:val="%8."/>
      <w:lvlJc w:val="left"/>
      <w:pPr>
        <w:tabs>
          <w:tab w:val="num" w:pos="5424"/>
        </w:tabs>
        <w:ind w:left="5424" w:hanging="360"/>
      </w:pPr>
    </w:lvl>
    <w:lvl w:ilvl="8" w:tplc="041A001B" w:tentative="true">
      <w:start w:val="1"/>
      <w:numFmt w:val="lowerRoman"/>
      <w:lvlText w:val="%9."/>
      <w:lvlJc w:val="right"/>
      <w:pPr>
        <w:tabs>
          <w:tab w:val="num" w:pos="6144"/>
        </w:tabs>
        <w:ind w:left="6144" w:hanging="180"/>
      </w:pPr>
    </w:lvl>
  </w:abstractNum>
  <w:abstractNum w:abstractNumId="22">
    <w:nsid w:val="5BFE5F76"/>
    <w:multiLevelType w:val="hybridMultilevel"/>
    <w:tmpl w:val="7CEE2968"/>
    <w:lvl w:ilvl="0" w:tplc="5218E848">
      <w:start w:val="1"/>
      <w:numFmt w:val="decimal"/>
      <w:lvlText w:val="%1."/>
      <w:lvlJc w:val="left"/>
      <w:pPr>
        <w:ind w:left="1353" w:hanging="360"/>
      </w:pPr>
      <w:rPr>
        <w:rFonts w:hint="default"/>
      </w:rPr>
    </w:lvl>
    <w:lvl w:ilvl="1" w:tplc="041A0019" w:tentative="true">
      <w:start w:val="1"/>
      <w:numFmt w:val="lowerLetter"/>
      <w:lvlText w:val="%2."/>
      <w:lvlJc w:val="left"/>
      <w:pPr>
        <w:ind w:left="2073" w:hanging="360"/>
      </w:pPr>
    </w:lvl>
    <w:lvl w:ilvl="2" w:tplc="041A001B" w:tentative="true">
      <w:start w:val="1"/>
      <w:numFmt w:val="lowerRoman"/>
      <w:lvlText w:val="%3."/>
      <w:lvlJc w:val="right"/>
      <w:pPr>
        <w:ind w:left="2793" w:hanging="180"/>
      </w:pPr>
    </w:lvl>
    <w:lvl w:ilvl="3" w:tplc="041A000F" w:tentative="true">
      <w:start w:val="1"/>
      <w:numFmt w:val="decimal"/>
      <w:lvlText w:val="%4."/>
      <w:lvlJc w:val="left"/>
      <w:pPr>
        <w:ind w:left="3513" w:hanging="360"/>
      </w:pPr>
    </w:lvl>
    <w:lvl w:ilvl="4" w:tplc="041A0019" w:tentative="true">
      <w:start w:val="1"/>
      <w:numFmt w:val="lowerLetter"/>
      <w:lvlText w:val="%5."/>
      <w:lvlJc w:val="left"/>
      <w:pPr>
        <w:ind w:left="4233" w:hanging="360"/>
      </w:pPr>
    </w:lvl>
    <w:lvl w:ilvl="5" w:tplc="041A001B" w:tentative="true">
      <w:start w:val="1"/>
      <w:numFmt w:val="lowerRoman"/>
      <w:lvlText w:val="%6."/>
      <w:lvlJc w:val="right"/>
      <w:pPr>
        <w:ind w:left="4953" w:hanging="180"/>
      </w:pPr>
    </w:lvl>
    <w:lvl w:ilvl="6" w:tplc="041A000F" w:tentative="true">
      <w:start w:val="1"/>
      <w:numFmt w:val="decimal"/>
      <w:lvlText w:val="%7."/>
      <w:lvlJc w:val="left"/>
      <w:pPr>
        <w:ind w:left="5673" w:hanging="360"/>
      </w:pPr>
    </w:lvl>
    <w:lvl w:ilvl="7" w:tplc="041A0019" w:tentative="true">
      <w:start w:val="1"/>
      <w:numFmt w:val="lowerLetter"/>
      <w:lvlText w:val="%8."/>
      <w:lvlJc w:val="left"/>
      <w:pPr>
        <w:ind w:left="6393" w:hanging="360"/>
      </w:pPr>
    </w:lvl>
    <w:lvl w:ilvl="8" w:tplc="041A001B" w:tentative="true">
      <w:start w:val="1"/>
      <w:numFmt w:val="lowerRoman"/>
      <w:lvlText w:val="%9."/>
      <w:lvlJc w:val="right"/>
      <w:pPr>
        <w:ind w:left="7113" w:hanging="180"/>
      </w:pPr>
    </w:lvl>
  </w:abstractNum>
  <w:abstractNum w:abstractNumId="23">
    <w:nsid w:val="5FB4517A"/>
    <w:multiLevelType w:val="hybridMultilevel"/>
    <w:tmpl w:val="6B66AEE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1AE19BB"/>
    <w:multiLevelType w:val="multilevel"/>
    <w:tmpl w:val="689A51A4"/>
    <w:lvl w:ilvl="0">
      <w:start w:val="1"/>
      <w:numFmt w:val="decimal"/>
      <w:lvlText w:val="%1."/>
      <w:lvlJc w:val="left"/>
      <w:pPr>
        <w:tabs>
          <w:tab w:val="num" w:pos="360"/>
        </w:tabs>
        <w:ind w:left="360" w:hanging="360"/>
      </w:pPr>
    </w:lvl>
    <w:lvl w:ilvl="1" w:tentative="true">
      <w:start w:val="1"/>
      <w:numFmt w:val="lowerLetter"/>
      <w:lvlText w:val="%2."/>
      <w:lvlJc w:val="left"/>
      <w:pPr>
        <w:ind w:left="1440" w:hanging="360"/>
      </w:pPr>
    </w:lvl>
    <w:lvl w:ilvl="2" w:tentative="true">
      <w:start w:val="1"/>
      <w:numFmt w:val="lowerRoman"/>
      <w:lvlText w:val="%3."/>
      <w:lvlJc w:val="right"/>
      <w:pPr>
        <w:ind w:left="2160" w:hanging="180"/>
      </w:pPr>
    </w:lvl>
    <w:lvl w:ilvl="3" w:tentative="true">
      <w:start w:val="1"/>
      <w:numFmt w:val="decimal"/>
      <w:lvlText w:val="%4."/>
      <w:lvlJc w:val="left"/>
      <w:pPr>
        <w:ind w:left="2880" w:hanging="360"/>
      </w:pPr>
    </w:lvl>
    <w:lvl w:ilvl="4" w:tentative="true">
      <w:start w:val="1"/>
      <w:numFmt w:val="lowerLetter"/>
      <w:lvlText w:val="%5."/>
      <w:lvlJc w:val="left"/>
      <w:pPr>
        <w:ind w:left="3600" w:hanging="360"/>
      </w:pPr>
    </w:lvl>
    <w:lvl w:ilvl="5" w:tentative="true">
      <w:start w:val="1"/>
      <w:numFmt w:val="lowerRoman"/>
      <w:lvlText w:val="%6."/>
      <w:lvlJc w:val="right"/>
      <w:pPr>
        <w:ind w:left="4320" w:hanging="180"/>
      </w:pPr>
    </w:lvl>
    <w:lvl w:ilvl="6" w:tentative="true">
      <w:start w:val="1"/>
      <w:numFmt w:val="decimal"/>
      <w:lvlText w:val="%7."/>
      <w:lvlJc w:val="left"/>
      <w:pPr>
        <w:ind w:left="5040" w:hanging="360"/>
      </w:pPr>
    </w:lvl>
    <w:lvl w:ilvl="7" w:tentative="true">
      <w:start w:val="1"/>
      <w:numFmt w:val="lowerLetter"/>
      <w:lvlText w:val="%8."/>
      <w:lvlJc w:val="left"/>
      <w:pPr>
        <w:ind w:left="5760" w:hanging="360"/>
      </w:pPr>
    </w:lvl>
    <w:lvl w:ilvl="8" w:tentative="true">
      <w:start w:val="1"/>
      <w:numFmt w:val="lowerRoman"/>
      <w:lvlText w:val="%9."/>
      <w:lvlJc w:val="right"/>
      <w:pPr>
        <w:ind w:left="6480" w:hanging="180"/>
      </w:pPr>
    </w:lvl>
  </w:abstractNum>
  <w:abstractNum w:abstractNumId="25">
    <w:nsid w:val="65566370"/>
    <w:multiLevelType w:val="hybridMultilevel"/>
    <w:tmpl w:val="796A45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66C14A75"/>
    <w:multiLevelType w:val="hybridMultilevel"/>
    <w:tmpl w:val="4356C442"/>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7">
    <w:nsid w:val="7E8B79A0"/>
    <w:multiLevelType w:val="hybridMultilevel"/>
    <w:tmpl w:val="D984253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8"/>
  </w:num>
  <w:num w:numId="2">
    <w:abstractNumId w:val="24"/>
    <w:lvlOverride w:ilvl="0">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9"/>
  </w:num>
  <w:num w:numId="6">
    <w:abstractNumId w:val="16"/>
  </w:num>
  <w:num w:numId="7">
    <w:abstractNumId w:val="27"/>
  </w:num>
  <w:num w:numId="8">
    <w:abstractNumId w:val="13"/>
  </w:num>
  <w:num w:numId="9">
    <w:abstractNumId w:val="21"/>
  </w:num>
  <w:num w:numId="10">
    <w:abstractNumId w:val="6"/>
  </w:num>
  <w:num w:numId="11">
    <w:abstractNumId w:val="10"/>
  </w:num>
  <w:num w:numId="12">
    <w:abstractNumId w:val="14"/>
  </w:num>
  <w:num w:numId="13">
    <w:abstractNumId w:val="20"/>
  </w:num>
  <w:num w:numId="14">
    <w:abstractNumId w:val="15"/>
  </w:num>
  <w:num w:numId="15">
    <w:abstractNumId w:val="26"/>
  </w:num>
  <w:num w:numId="16">
    <w:abstractNumId w:val="17"/>
  </w:num>
  <w:num w:numId="17">
    <w:abstractNumId w:val="2"/>
  </w:num>
  <w:num w:numId="18">
    <w:abstractNumId w:val="19"/>
  </w:num>
  <w:num w:numId="19">
    <w:abstractNumId w:val="22"/>
  </w:num>
  <w:num w:numId="20">
    <w:abstractNumId w:val="3"/>
  </w:num>
  <w:num w:numId="21">
    <w:abstractNumId w:val="25"/>
  </w:num>
  <w:num w:numId="22">
    <w:abstractNumId w:val="5"/>
  </w:num>
  <w:num w:numId="23">
    <w:abstractNumId w:val="1"/>
  </w:num>
  <w:num w:numId="24">
    <w:abstractNumId w:val="18"/>
  </w:num>
  <w:num w:numId="25">
    <w:abstractNumId w:val="7"/>
  </w:num>
  <w:num w:numId="26">
    <w:abstractNumId w:val="23"/>
  </w:num>
  <w:num w:numId="27">
    <w:abstractNumId w:val="12"/>
  </w:num>
  <w:num w:numId="28">
    <w:abstractNumId w:val="0"/>
  </w:num>
  <w:numIdMacAtCleanup w:val="1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79F"/>
    <w:rsid w:val="00000178"/>
    <w:rsid w:val="00001019"/>
    <w:rsid w:val="00002178"/>
    <w:rsid w:val="00015CA4"/>
    <w:rsid w:val="00016E3E"/>
    <w:rsid w:val="00031E1D"/>
    <w:rsid w:val="00032E61"/>
    <w:rsid w:val="0003785E"/>
    <w:rsid w:val="00037B55"/>
    <w:rsid w:val="00042B33"/>
    <w:rsid w:val="00045E3E"/>
    <w:rsid w:val="000516D9"/>
    <w:rsid w:val="00051935"/>
    <w:rsid w:val="00052F8F"/>
    <w:rsid w:val="00071125"/>
    <w:rsid w:val="00073B7E"/>
    <w:rsid w:val="000813BD"/>
    <w:rsid w:val="0009766F"/>
    <w:rsid w:val="000A30A9"/>
    <w:rsid w:val="000A3B32"/>
    <w:rsid w:val="000A5837"/>
    <w:rsid w:val="000B0960"/>
    <w:rsid w:val="000B2D93"/>
    <w:rsid w:val="000B437C"/>
    <w:rsid w:val="000C056D"/>
    <w:rsid w:val="000D7AC6"/>
    <w:rsid w:val="000E595E"/>
    <w:rsid w:val="000F6C42"/>
    <w:rsid w:val="0010157F"/>
    <w:rsid w:val="00116590"/>
    <w:rsid w:val="00131A7C"/>
    <w:rsid w:val="001452A5"/>
    <w:rsid w:val="00146D01"/>
    <w:rsid w:val="0015410C"/>
    <w:rsid w:val="00161C68"/>
    <w:rsid w:val="0016278B"/>
    <w:rsid w:val="001633AF"/>
    <w:rsid w:val="00184163"/>
    <w:rsid w:val="00185E14"/>
    <w:rsid w:val="001A1F90"/>
    <w:rsid w:val="001B719B"/>
    <w:rsid w:val="001C2BF5"/>
    <w:rsid w:val="001C4B91"/>
    <w:rsid w:val="001D6499"/>
    <w:rsid w:val="001E00CE"/>
    <w:rsid w:val="001E2203"/>
    <w:rsid w:val="001F029D"/>
    <w:rsid w:val="001F136F"/>
    <w:rsid w:val="001F2C06"/>
    <w:rsid w:val="00211AE3"/>
    <w:rsid w:val="00224ED1"/>
    <w:rsid w:val="002307B1"/>
    <w:rsid w:val="002337F7"/>
    <w:rsid w:val="002350B0"/>
    <w:rsid w:val="00237394"/>
    <w:rsid w:val="00240DA1"/>
    <w:rsid w:val="00244B14"/>
    <w:rsid w:val="00247589"/>
    <w:rsid w:val="00251F9C"/>
    <w:rsid w:val="0025689F"/>
    <w:rsid w:val="00263503"/>
    <w:rsid w:val="00271923"/>
    <w:rsid w:val="002912D5"/>
    <w:rsid w:val="00297907"/>
    <w:rsid w:val="002A0AEA"/>
    <w:rsid w:val="002A4484"/>
    <w:rsid w:val="002A58A0"/>
    <w:rsid w:val="002B4FED"/>
    <w:rsid w:val="002B7446"/>
    <w:rsid w:val="002C059F"/>
    <w:rsid w:val="002D4AEF"/>
    <w:rsid w:val="002E2EFB"/>
    <w:rsid w:val="002F3501"/>
    <w:rsid w:val="002F49E7"/>
    <w:rsid w:val="00311FC8"/>
    <w:rsid w:val="003164B4"/>
    <w:rsid w:val="00320D29"/>
    <w:rsid w:val="00333142"/>
    <w:rsid w:val="003410AB"/>
    <w:rsid w:val="003443ED"/>
    <w:rsid w:val="00387BA9"/>
    <w:rsid w:val="00390084"/>
    <w:rsid w:val="0039746F"/>
    <w:rsid w:val="003A4843"/>
    <w:rsid w:val="003B32B9"/>
    <w:rsid w:val="003B647F"/>
    <w:rsid w:val="003B70C2"/>
    <w:rsid w:val="003C20D6"/>
    <w:rsid w:val="003C606C"/>
    <w:rsid w:val="003D0CDB"/>
    <w:rsid w:val="003D574B"/>
    <w:rsid w:val="003E3BE4"/>
    <w:rsid w:val="003F4F22"/>
    <w:rsid w:val="003F60E6"/>
    <w:rsid w:val="00404E4A"/>
    <w:rsid w:val="0040502A"/>
    <w:rsid w:val="00407DF4"/>
    <w:rsid w:val="00411258"/>
    <w:rsid w:val="00441FB8"/>
    <w:rsid w:val="00442C26"/>
    <w:rsid w:val="00455AF8"/>
    <w:rsid w:val="00455D8C"/>
    <w:rsid w:val="00471EBE"/>
    <w:rsid w:val="00491858"/>
    <w:rsid w:val="0049379F"/>
    <w:rsid w:val="00493FF3"/>
    <w:rsid w:val="00495D42"/>
    <w:rsid w:val="004A20D8"/>
    <w:rsid w:val="004A2E2B"/>
    <w:rsid w:val="004B36CC"/>
    <w:rsid w:val="004B753B"/>
    <w:rsid w:val="004C18BE"/>
    <w:rsid w:val="004E2F1B"/>
    <w:rsid w:val="004F209A"/>
    <w:rsid w:val="00513188"/>
    <w:rsid w:val="005219BB"/>
    <w:rsid w:val="0053046F"/>
    <w:rsid w:val="00534D27"/>
    <w:rsid w:val="00540E67"/>
    <w:rsid w:val="005550BA"/>
    <w:rsid w:val="00560DD9"/>
    <w:rsid w:val="0056124F"/>
    <w:rsid w:val="00564E79"/>
    <w:rsid w:val="00565007"/>
    <w:rsid w:val="00570134"/>
    <w:rsid w:val="005A20E1"/>
    <w:rsid w:val="005A5E9E"/>
    <w:rsid w:val="005A6EE0"/>
    <w:rsid w:val="005E1259"/>
    <w:rsid w:val="005E33D2"/>
    <w:rsid w:val="005E4559"/>
    <w:rsid w:val="005E6183"/>
    <w:rsid w:val="005F07D8"/>
    <w:rsid w:val="0060345A"/>
    <w:rsid w:val="00616562"/>
    <w:rsid w:val="00617603"/>
    <w:rsid w:val="00622D08"/>
    <w:rsid w:val="00623B9A"/>
    <w:rsid w:val="00624B67"/>
    <w:rsid w:val="00633F67"/>
    <w:rsid w:val="00646215"/>
    <w:rsid w:val="006708CD"/>
    <w:rsid w:val="006763AC"/>
    <w:rsid w:val="00677503"/>
    <w:rsid w:val="0069030F"/>
    <w:rsid w:val="006B02F6"/>
    <w:rsid w:val="006C3488"/>
    <w:rsid w:val="006C5CD0"/>
    <w:rsid w:val="006D0250"/>
    <w:rsid w:val="006D2C3C"/>
    <w:rsid w:val="006D46C0"/>
    <w:rsid w:val="006D4F65"/>
    <w:rsid w:val="006E14A2"/>
    <w:rsid w:val="006E259D"/>
    <w:rsid w:val="006E5379"/>
    <w:rsid w:val="006F1D89"/>
    <w:rsid w:val="00752DE0"/>
    <w:rsid w:val="00766036"/>
    <w:rsid w:val="00770C70"/>
    <w:rsid w:val="0078106E"/>
    <w:rsid w:val="00787278"/>
    <w:rsid w:val="007A1BE3"/>
    <w:rsid w:val="007A2F9A"/>
    <w:rsid w:val="007A4FDA"/>
    <w:rsid w:val="007A58CE"/>
    <w:rsid w:val="007B01D0"/>
    <w:rsid w:val="007B20DC"/>
    <w:rsid w:val="007C1FAD"/>
    <w:rsid w:val="007C7A19"/>
    <w:rsid w:val="007D30C2"/>
    <w:rsid w:val="007D49A0"/>
    <w:rsid w:val="007D5463"/>
    <w:rsid w:val="007E31D2"/>
    <w:rsid w:val="007F161F"/>
    <w:rsid w:val="007F1748"/>
    <w:rsid w:val="007F195D"/>
    <w:rsid w:val="007F27B8"/>
    <w:rsid w:val="007F4DCB"/>
    <w:rsid w:val="007F70FA"/>
    <w:rsid w:val="00802D0D"/>
    <w:rsid w:val="008066D6"/>
    <w:rsid w:val="00812871"/>
    <w:rsid w:val="008131FE"/>
    <w:rsid w:val="00840A0C"/>
    <w:rsid w:val="00842AEB"/>
    <w:rsid w:val="008476FF"/>
    <w:rsid w:val="00851CFE"/>
    <w:rsid w:val="00852127"/>
    <w:rsid w:val="008544A7"/>
    <w:rsid w:val="008553E7"/>
    <w:rsid w:val="00872965"/>
    <w:rsid w:val="008758DF"/>
    <w:rsid w:val="008B0657"/>
    <w:rsid w:val="008D4E10"/>
    <w:rsid w:val="00902FB5"/>
    <w:rsid w:val="009159D6"/>
    <w:rsid w:val="009348A3"/>
    <w:rsid w:val="00942748"/>
    <w:rsid w:val="00955168"/>
    <w:rsid w:val="00965DDB"/>
    <w:rsid w:val="00967AF1"/>
    <w:rsid w:val="00972D74"/>
    <w:rsid w:val="00973E49"/>
    <w:rsid w:val="009748AB"/>
    <w:rsid w:val="00987E84"/>
    <w:rsid w:val="009923CC"/>
    <w:rsid w:val="00994131"/>
    <w:rsid w:val="009963F9"/>
    <w:rsid w:val="009A1DE5"/>
    <w:rsid w:val="009A3779"/>
    <w:rsid w:val="009A5D5D"/>
    <w:rsid w:val="009D0094"/>
    <w:rsid w:val="009D37D4"/>
    <w:rsid w:val="009F1B86"/>
    <w:rsid w:val="009F4E5F"/>
    <w:rsid w:val="00A1238A"/>
    <w:rsid w:val="00A20A32"/>
    <w:rsid w:val="00A25974"/>
    <w:rsid w:val="00A63962"/>
    <w:rsid w:val="00A76991"/>
    <w:rsid w:val="00A807F1"/>
    <w:rsid w:val="00A83769"/>
    <w:rsid w:val="00A866AC"/>
    <w:rsid w:val="00A91763"/>
    <w:rsid w:val="00AB34AC"/>
    <w:rsid w:val="00AB3B9F"/>
    <w:rsid w:val="00AC2294"/>
    <w:rsid w:val="00AD096E"/>
    <w:rsid w:val="00AD25DA"/>
    <w:rsid w:val="00AD6D3C"/>
    <w:rsid w:val="00AD7D64"/>
    <w:rsid w:val="00AE0F09"/>
    <w:rsid w:val="00AF269C"/>
    <w:rsid w:val="00AF416F"/>
    <w:rsid w:val="00AF4E3F"/>
    <w:rsid w:val="00AF4EF1"/>
    <w:rsid w:val="00B019F8"/>
    <w:rsid w:val="00B02850"/>
    <w:rsid w:val="00B02A3E"/>
    <w:rsid w:val="00B13DF1"/>
    <w:rsid w:val="00B3093D"/>
    <w:rsid w:val="00B32D41"/>
    <w:rsid w:val="00B36C74"/>
    <w:rsid w:val="00B44528"/>
    <w:rsid w:val="00B46699"/>
    <w:rsid w:val="00B52E58"/>
    <w:rsid w:val="00B53601"/>
    <w:rsid w:val="00B549DA"/>
    <w:rsid w:val="00B615BE"/>
    <w:rsid w:val="00B61D65"/>
    <w:rsid w:val="00B7537D"/>
    <w:rsid w:val="00B75D7F"/>
    <w:rsid w:val="00B8482D"/>
    <w:rsid w:val="00B87C3E"/>
    <w:rsid w:val="00B933E0"/>
    <w:rsid w:val="00B95B7D"/>
    <w:rsid w:val="00BA23AF"/>
    <w:rsid w:val="00BA3FE0"/>
    <w:rsid w:val="00BA60DE"/>
    <w:rsid w:val="00BA7722"/>
    <w:rsid w:val="00BB0851"/>
    <w:rsid w:val="00BB7F3B"/>
    <w:rsid w:val="00BC2F37"/>
    <w:rsid w:val="00BD4392"/>
    <w:rsid w:val="00BD5CC8"/>
    <w:rsid w:val="00BE73B3"/>
    <w:rsid w:val="00BF3537"/>
    <w:rsid w:val="00C00ECA"/>
    <w:rsid w:val="00C14CA3"/>
    <w:rsid w:val="00C1737A"/>
    <w:rsid w:val="00C3319A"/>
    <w:rsid w:val="00C376DF"/>
    <w:rsid w:val="00C456FC"/>
    <w:rsid w:val="00C61D2F"/>
    <w:rsid w:val="00C73775"/>
    <w:rsid w:val="00C74E63"/>
    <w:rsid w:val="00C75903"/>
    <w:rsid w:val="00C81339"/>
    <w:rsid w:val="00C872CF"/>
    <w:rsid w:val="00C90CBE"/>
    <w:rsid w:val="00CA6430"/>
    <w:rsid w:val="00CC1FBB"/>
    <w:rsid w:val="00CC572D"/>
    <w:rsid w:val="00CD1442"/>
    <w:rsid w:val="00CE30CF"/>
    <w:rsid w:val="00CE3DFC"/>
    <w:rsid w:val="00CF5053"/>
    <w:rsid w:val="00CF524E"/>
    <w:rsid w:val="00D01E21"/>
    <w:rsid w:val="00D154B6"/>
    <w:rsid w:val="00D16975"/>
    <w:rsid w:val="00D31D28"/>
    <w:rsid w:val="00D34DBB"/>
    <w:rsid w:val="00D36D08"/>
    <w:rsid w:val="00D47ACE"/>
    <w:rsid w:val="00D47F18"/>
    <w:rsid w:val="00D6304F"/>
    <w:rsid w:val="00D71B0A"/>
    <w:rsid w:val="00D7318F"/>
    <w:rsid w:val="00D85106"/>
    <w:rsid w:val="00D86F00"/>
    <w:rsid w:val="00D943BF"/>
    <w:rsid w:val="00DA3BBA"/>
    <w:rsid w:val="00DA3E55"/>
    <w:rsid w:val="00DC0601"/>
    <w:rsid w:val="00DD0919"/>
    <w:rsid w:val="00DE0F2B"/>
    <w:rsid w:val="00DE49B5"/>
    <w:rsid w:val="00DF0BEA"/>
    <w:rsid w:val="00DF50B6"/>
    <w:rsid w:val="00E04538"/>
    <w:rsid w:val="00E1455C"/>
    <w:rsid w:val="00E15FA0"/>
    <w:rsid w:val="00E16839"/>
    <w:rsid w:val="00E24CF2"/>
    <w:rsid w:val="00E34F91"/>
    <w:rsid w:val="00E45C34"/>
    <w:rsid w:val="00E52BBD"/>
    <w:rsid w:val="00E62D5F"/>
    <w:rsid w:val="00E71A46"/>
    <w:rsid w:val="00E733F6"/>
    <w:rsid w:val="00E82512"/>
    <w:rsid w:val="00E84755"/>
    <w:rsid w:val="00E86BD1"/>
    <w:rsid w:val="00EC0F94"/>
    <w:rsid w:val="00EC48BC"/>
    <w:rsid w:val="00EC7FE0"/>
    <w:rsid w:val="00ED7EBA"/>
    <w:rsid w:val="00EF051B"/>
    <w:rsid w:val="00F03450"/>
    <w:rsid w:val="00F064BB"/>
    <w:rsid w:val="00F33E0A"/>
    <w:rsid w:val="00F35557"/>
    <w:rsid w:val="00F36BFE"/>
    <w:rsid w:val="00F45A7C"/>
    <w:rsid w:val="00F63475"/>
    <w:rsid w:val="00F6369E"/>
    <w:rsid w:val="00F63F57"/>
    <w:rsid w:val="00F76CCD"/>
    <w:rsid w:val="00F80D1A"/>
    <w:rsid w:val="00F87B49"/>
    <w:rsid w:val="00FA2FD4"/>
    <w:rsid w:val="00FA345D"/>
    <w:rsid w:val="00FA5633"/>
    <w:rsid w:val="00FB3036"/>
    <w:rsid w:val="00FD32A4"/>
    <w:rsid w:val="00FE2730"/>
    <w:rsid w:val="00FE5D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semiHidden="true" w:unhideWhenUsed="true" w:qFormat="true"/>
    <w:lsdException w:name="Title" w:qFormat="true"/>
    <w:lsdException w:name="Subtitle" w:qFormat="true"/>
    <w:lsdException w:name="Strong" w:qFormat="true"/>
    <w:lsdException w:name="Emphasis" w:qFormat="true"/>
    <w:lsdException w:name="Normal (Web)" w:uiPriority="99"/>
    <w:lsdException w:name="Placeholder Text" w:uiPriority="99" w:semiHidden="true"/>
    <w:lsdException w:name="No Spacing" w:uiPriority="1" w:qFormat="true"/>
    <w:lsdException w:name="Light Shading" w:uiPriority="60" w:semiHidden="true" w:unhideWhenUsed="true"/>
    <w:lsdException w:name="Light List" w:uiPriority="61" w:semiHidden="true" w:unhideWhenUsed="true"/>
    <w:lsdException w:name="Light Grid" w:uiPriority="62" w:semiHidden="true" w:unhideWhenUsed="true"/>
    <w:lsdException w:name="Medium Shading 1" w:uiPriority="63" w:semiHidden="true" w:unhideWhenUsed="true"/>
    <w:lsdException w:name="Medium Shading 2" w:uiPriority="64" w:semiHidden="true" w:unhideWhenUsed="true"/>
    <w:lsdException w:name="Medium List 1" w:uiPriority="65" w:semiHidden="true" w:unhideWhenUsed="true"/>
    <w:lsdException w:name="Medium List 2" w:uiPriority="66" w:semiHidden="true" w:unhideWhenUsed="true"/>
    <w:lsdException w:name="Medium Grid 1" w:uiPriority="67" w:semiHidden="true" w:unhideWhenUsed="true"/>
    <w:lsdException w:name="Medium Grid 2" w:uiPriority="68" w:semiHidden="true" w:unhideWhenUsed="true"/>
    <w:lsdException w:name="Medium Grid 3" w:uiPriority="69" w:semiHidden="true" w:unhideWhenUsed="true"/>
    <w:lsdException w:name="Dark List" w:uiPriority="70" w:semiHidden="true" w:unhideWhenUsed="true"/>
    <w:lsdException w:name="Colorful Shading" w:uiPriority="71" w:semiHidden="true" w:unhideWhenUsed="true"/>
    <w:lsdException w:name="Colorful List" w:uiPriority="72" w:semiHidden="true" w:unhideWhenUsed="true"/>
    <w:lsdException w:name="Colorful Grid" w:uiPriority="73" w:semiHidden="true" w:unhideWhenUsed="true"/>
    <w:lsdException w:name="Light Shading Accent 1" w:uiPriority="60" w:semiHidden="true" w:unhideWhenUsed="true"/>
    <w:lsdException w:name="Light List Accent 1" w:uiPriority="61" w:semiHidden="true" w:unhideWhenUsed="true"/>
    <w:lsdException w:name="Light Grid Accent 1" w:uiPriority="62" w:semiHidden="true" w:unhideWhenUsed="true"/>
    <w:lsdException w:name="Medium Shading 1 Accent 1" w:uiPriority="63" w:semiHidden="true" w:unhideWhenUsed="true"/>
    <w:lsdException w:name="Medium Shading 2 Accent 1" w:uiPriority="64" w:semiHidden="true" w:unhideWhenUsed="true"/>
    <w:lsdException w:name="Medium List 1 Accent 1" w:uiPriority="65" w:semiHidden="true" w:unhideWhenUsed="true"/>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semiHidden="true" w:unhideWhenUsed="true"/>
    <w:lsdException w:name="Medium Grid 1 Accent 1" w:uiPriority="67" w:semiHidden="true" w:unhideWhenUsed="true"/>
    <w:lsdException w:name="Medium Grid 2 Accent 1" w:uiPriority="68" w:semiHidden="true" w:unhideWhenUsed="true"/>
    <w:lsdException w:name="Medium Grid 3 Accent 1" w:uiPriority="69" w:semiHidden="true" w:unhideWhenUsed="true"/>
    <w:lsdException w:name="Dark List Accent 1" w:uiPriority="70" w:semiHidden="true" w:unhideWhenUsed="true"/>
    <w:lsdException w:name="Colorful Shading Accent 1" w:uiPriority="71" w:semiHidden="true" w:unhideWhenUsed="true"/>
    <w:lsdException w:name="Colorful List Accent 1" w:uiPriority="72" w:semiHidden="true" w:unhideWhenUsed="true"/>
    <w:lsdException w:name="Colorful Grid Accent 1" w:uiPriority="73" w:semiHidden="true" w:unhideWhenUsed="true"/>
    <w:lsdException w:name="Light Shading Accent 2" w:uiPriority="60" w:semiHidden="true" w:unhideWhenUsed="true"/>
    <w:lsdException w:name="Light List Accent 2" w:uiPriority="61" w:semiHidden="true" w:unhideWhenUsed="true"/>
    <w:lsdException w:name="Light Grid Accent 2" w:uiPriority="62" w:semiHidden="true" w:unhideWhenUsed="true"/>
    <w:lsdException w:name="Medium Shading 1 Accent 2" w:uiPriority="63" w:semiHidden="true" w:unhideWhenUsed="true"/>
    <w:lsdException w:name="Medium Shading 2 Accent 2" w:uiPriority="64" w:semiHidden="true" w:unhideWhenUsed="true"/>
    <w:lsdException w:name="Medium List 1 Accent 2" w:uiPriority="65" w:semiHidden="true" w:unhideWhenUsed="true"/>
    <w:lsdException w:name="Medium List 2 Accent 2" w:uiPriority="66" w:semiHidden="true" w:unhideWhenUsed="true"/>
    <w:lsdException w:name="Medium Grid 1 Accent 2" w:uiPriority="67" w:semiHidden="true" w:unhideWhenUsed="true"/>
    <w:lsdException w:name="Medium Grid 2 Accent 2" w:uiPriority="68" w:semiHidden="true" w:unhideWhenUsed="true"/>
    <w:lsdException w:name="Medium Grid 3 Accent 2" w:uiPriority="69" w:semiHidden="true" w:unhideWhenUsed="true"/>
    <w:lsdException w:name="Dark List Accent 2" w:uiPriority="70" w:semiHidden="true" w:unhideWhenUsed="true"/>
    <w:lsdException w:name="Colorful Shading Accent 2" w:uiPriority="71" w:semiHidden="true" w:unhideWhenUsed="true"/>
    <w:lsdException w:name="Colorful List Accent 2" w:uiPriority="72" w:semiHidden="true" w:unhideWhenUsed="true"/>
    <w:lsdException w:name="Colorful Grid Accent 2" w:uiPriority="73" w:semiHidden="true" w:unhideWhenUsed="true"/>
    <w:lsdException w:name="Light Shading Accent 3" w:uiPriority="60" w:semiHidden="true" w:unhideWhenUsed="true"/>
    <w:lsdException w:name="Light List Accent 3" w:uiPriority="61" w:semiHidden="true" w:unhideWhenUsed="true"/>
    <w:lsdException w:name="Light Grid Accent 3" w:uiPriority="62" w:semiHidden="true" w:unhideWhenUsed="true"/>
    <w:lsdException w:name="Medium Shading 1 Accent 3" w:uiPriority="63" w:semiHidden="true" w:unhideWhenUsed="true"/>
    <w:lsdException w:name="Medium Shading 2 Accent 3" w:uiPriority="64" w:semiHidden="true" w:unhideWhenUsed="true"/>
    <w:lsdException w:name="Medium List 1 Accent 3" w:uiPriority="65" w:semiHidden="true" w:unhideWhenUsed="true"/>
    <w:lsdException w:name="Medium List 2 Accent 3" w:uiPriority="66" w:semiHidden="true" w:unhideWhenUsed="true"/>
    <w:lsdException w:name="Medium Grid 1 Accent 3" w:uiPriority="67" w:semiHidden="true" w:unhideWhenUsed="true"/>
    <w:lsdException w:name="Medium Grid 2 Accent 3" w:uiPriority="68" w:semiHidden="true" w:unhideWhenUsed="true"/>
    <w:lsdException w:name="Medium Grid 3 Accent 3" w:uiPriority="69" w:semiHidden="true" w:unhideWhenUsed="true"/>
    <w:lsdException w:name="Dark List Accent 3" w:uiPriority="70" w:semiHidden="true" w:unhideWhenUsed="true"/>
    <w:lsdException w:name="Colorful Shading Accent 3" w:uiPriority="71" w:semiHidden="true" w:unhideWhenUsed="true"/>
    <w:lsdException w:name="Colorful List Accent 3" w:uiPriority="72" w:semiHidden="true" w:unhideWhenUsed="true"/>
    <w:lsdException w:name="Colorful Grid Accent 3" w:uiPriority="73" w:semiHidden="true" w:unhideWhenUsed="true"/>
    <w:lsdException w:name="Light Shading Accent 4" w:uiPriority="60" w:semiHidden="true" w:unhideWhenUsed="true"/>
    <w:lsdException w:name="Light List Accent 4" w:uiPriority="61" w:semiHidden="true" w:unhideWhenUsed="true"/>
    <w:lsdException w:name="Light Grid Accent 4" w:uiPriority="62" w:semiHidden="true" w:unhideWhenUsed="true"/>
    <w:lsdException w:name="Medium Shading 1 Accent 4" w:uiPriority="63" w:semiHidden="true" w:unhideWhenUsed="true"/>
    <w:lsdException w:name="Medium Shading 2 Accent 4" w:uiPriority="64" w:semiHidden="true" w:unhideWhenUsed="true"/>
    <w:lsdException w:name="Medium List 1 Accent 4" w:uiPriority="65" w:semiHidden="true" w:unhideWhenUsed="true"/>
    <w:lsdException w:name="Medium List 2 Accent 4" w:uiPriority="66" w:semiHidden="true" w:unhideWhenUsed="true"/>
    <w:lsdException w:name="Medium Grid 1 Accent 4" w:uiPriority="67" w:semiHidden="true" w:unhideWhenUsed="true"/>
    <w:lsdException w:name="Medium Grid 2 Accent 4" w:uiPriority="68" w:semiHidden="true" w:unhideWhenUsed="true"/>
    <w:lsdException w:name="Medium Grid 3 Accent 4" w:uiPriority="69" w:semiHidden="true" w:unhideWhenUsed="true"/>
    <w:lsdException w:name="Dark List Accent 4" w:uiPriority="70" w:semiHidden="true" w:unhideWhenUsed="true"/>
    <w:lsdException w:name="Colorful Shading Accent 4" w:uiPriority="71" w:semiHidden="true" w:unhideWhenUsed="true"/>
    <w:lsdException w:name="Colorful List Accent 4" w:uiPriority="72" w:semiHidden="true" w:unhideWhenUsed="true"/>
    <w:lsdException w:name="Colorful Grid Accent 4" w:uiPriority="73" w:semiHidden="true" w:unhideWhenUsed="true"/>
    <w:lsdException w:name="Light Shading Accent 5" w:uiPriority="60" w:semiHidden="true" w:unhideWhenUsed="true"/>
    <w:lsdException w:name="Light List Accent 5" w:uiPriority="61" w:semiHidden="true" w:unhideWhenUsed="true"/>
    <w:lsdException w:name="Light Grid Accent 5" w:uiPriority="62" w:semiHidden="true" w:unhideWhenUsed="true"/>
    <w:lsdException w:name="Medium Shading 1 Accent 5" w:uiPriority="63" w:semiHidden="true" w:unhideWhenUsed="true"/>
    <w:lsdException w:name="Medium Shading 2 Accent 5" w:uiPriority="64" w:semiHidden="true" w:unhideWhenUsed="true"/>
    <w:lsdException w:name="Medium List 1 Accent 5" w:uiPriority="65" w:semiHidden="true" w:unhideWhenUsed="true"/>
    <w:lsdException w:name="Medium List 2 Accent 5" w:uiPriority="66" w:semiHidden="true" w:unhideWhenUsed="true"/>
    <w:lsdException w:name="Medium Grid 1 Accent 5" w:uiPriority="67" w:semiHidden="true" w:unhideWhenUsed="true"/>
    <w:lsdException w:name="Medium Grid 2 Accent 5" w:uiPriority="68" w:semiHidden="true" w:unhideWhenUsed="true"/>
    <w:lsdException w:name="Medium Grid 3 Accent 5" w:uiPriority="69" w:semiHidden="true" w:unhideWhenUsed="true"/>
    <w:lsdException w:name="Dark List Accent 5" w:uiPriority="70" w:semiHidden="true" w:unhideWhenUsed="true"/>
    <w:lsdException w:name="Colorful Shading Accent 5" w:uiPriority="71" w:semiHidden="true" w:unhideWhenUsed="true"/>
    <w:lsdException w:name="Colorful List Accent 5" w:uiPriority="72" w:semiHidden="true" w:unhideWhenUsed="true"/>
    <w:lsdException w:name="Colorful Grid Accent 5" w:uiPriority="73" w:semiHidden="true" w:unhideWhenUsed="true"/>
    <w:lsdException w:name="Light Shading Accent 6" w:uiPriority="60" w:semiHidden="true" w:unhideWhenUsed="true"/>
    <w:lsdException w:name="Light List Accent 6" w:uiPriority="61" w:semiHidden="true" w:unhideWhenUsed="true"/>
    <w:lsdException w:name="Light Grid Accent 6" w:uiPriority="62" w:semiHidden="true" w:unhideWhenUsed="true"/>
    <w:lsdException w:name="Medium Shading 1 Accent 6" w:uiPriority="63" w:semiHidden="true" w:unhideWhenUsed="true"/>
    <w:lsdException w:name="Medium Shading 2 Accent 6" w:uiPriority="64" w:semiHidden="true" w:unhideWhenUsed="true"/>
    <w:lsdException w:name="Medium List 1 Accent 6" w:uiPriority="65" w:semiHidden="true" w:unhideWhenUsed="true"/>
    <w:lsdException w:name="Medium List 2 Accent 6" w:uiPriority="66" w:semiHidden="true" w:unhideWhenUsed="true"/>
    <w:lsdException w:name="Medium Grid 1 Accent 6" w:uiPriority="67" w:semiHidden="true" w:unhideWhenUsed="true"/>
    <w:lsdException w:name="Medium Grid 2 Accent 6" w:uiPriority="68" w:semiHidden="true" w:unhideWhenUsed="true"/>
    <w:lsdException w:name="Medium Grid 3 Accent 6" w:uiPriority="69" w:semiHidden="true" w:unhideWhenUsed="true"/>
    <w:lsdException w:name="Dark List Accent 6" w:uiPriority="70" w:semiHidden="true" w:unhideWhenUsed="true"/>
    <w:lsdException w:name="Colorful Shading Accent 6" w:uiPriority="71" w:semiHidden="true" w:unhideWhenUsed="true"/>
    <w:lsdException w:name="Colorful List Accent 6" w:uiPriority="72" w:semiHidden="true" w:unhideWhenUsed="true"/>
    <w:lsdException w:name="Colorful Grid Accent 6" w:uiPriority="73" w:semiHidden="true" w:unhideWhenUsed="true"/>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49379F"/>
    <w:rPr>
      <w:sz w:val="24"/>
      <w:lang w:val="en-US"/>
    </w:rPr>
  </w:style>
  <w:style w:type="paragraph" w:styleId="Naslov1">
    <w:name w:val="heading 1"/>
    <w:basedOn w:val="Normal"/>
    <w:next w:val="Normal"/>
    <w:qFormat/>
    <w:rsid w:val="0049379F"/>
    <w:pPr>
      <w:keepNext/>
      <w:jc w:val="center"/>
      <w:outlineLvl w:val="0"/>
    </w:pPr>
    <w:rPr>
      <w:b/>
      <w:sz w:val="32"/>
      <w:lang w:val="hr-HR"/>
    </w:rPr>
  </w:style>
  <w:style w:type="paragraph" w:styleId="Naslov2">
    <w:name w:val="heading 2"/>
    <w:basedOn w:val="Normal"/>
    <w:next w:val="Normal"/>
    <w:qFormat/>
    <w:rsid w:val="0049379F"/>
    <w:pPr>
      <w:keepNext/>
      <w:ind w:left="360"/>
      <w:jc w:val="both"/>
      <w:outlineLvl w:val="1"/>
    </w:pPr>
    <w:rPr>
      <w:rFonts w:ascii="Bookman Old Style" w:hAnsi="Bookman Old Style"/>
      <w:b/>
      <w:lang w:val="hr-HR"/>
    </w:rPr>
  </w:style>
  <w:style w:type="paragraph" w:styleId="Naslov3">
    <w:name w:val="heading 3"/>
    <w:basedOn w:val="Normal"/>
    <w:next w:val="Normal"/>
    <w:qFormat/>
    <w:rsid w:val="0049379F"/>
    <w:pPr>
      <w:keepNext/>
      <w:ind w:left="720"/>
      <w:jc w:val="both"/>
      <w:outlineLvl w:val="2"/>
    </w:pPr>
    <w:rPr>
      <w:rFonts w:ascii="Bookman Old Style" w:hAnsi="Bookman Old Style"/>
      <w:b/>
      <w:lang w:val="hr-HR"/>
    </w:rPr>
  </w:style>
  <w:style w:type="paragraph" w:styleId="Naslov4">
    <w:name w:val="heading 4"/>
    <w:basedOn w:val="Normal"/>
    <w:next w:val="Normal"/>
    <w:qFormat/>
    <w:rsid w:val="0049379F"/>
    <w:pPr>
      <w:keepNext/>
      <w:outlineLvl w:val="3"/>
    </w:pPr>
    <w:rPr>
      <w:b/>
      <w:sz w:val="20"/>
    </w:rPr>
  </w:style>
  <w:style w:type="paragraph" w:styleId="Naslov5">
    <w:name w:val="heading 5"/>
    <w:basedOn w:val="Normal"/>
    <w:next w:val="Normal"/>
    <w:qFormat/>
    <w:rsid w:val="0049379F"/>
    <w:pPr>
      <w:keepNext/>
      <w:jc w:val="center"/>
      <w:outlineLvl w:val="4"/>
    </w:pPr>
    <w:rPr>
      <w:rFonts w:ascii="Bookman Old Style" w:hAnsi="Bookman Old Style"/>
      <w:b/>
      <w:i/>
      <w:lang w:val="hr-HR"/>
    </w:rPr>
  </w:style>
  <w:style w:type="paragraph" w:styleId="Naslov6">
    <w:name w:val="heading 6"/>
    <w:basedOn w:val="Normal"/>
    <w:next w:val="Normal"/>
    <w:qFormat/>
    <w:rsid w:val="0049379F"/>
    <w:pPr>
      <w:keepNext/>
      <w:outlineLvl w:val="5"/>
    </w:pPr>
    <w:rPr>
      <w:rFonts w:ascii="Bookman Old Style" w:hAnsi="Bookman Old Style"/>
      <w:b/>
      <w:lang w:val="hr-HR"/>
    </w:rPr>
  </w:style>
  <w:style w:type="paragraph" w:styleId="Naslov7">
    <w:name w:val="heading 7"/>
    <w:basedOn w:val="Normal"/>
    <w:next w:val="Normal"/>
    <w:qFormat/>
    <w:rsid w:val="0049379F"/>
    <w:pPr>
      <w:keepNext/>
      <w:jc w:val="center"/>
      <w:outlineLvl w:val="6"/>
    </w:pPr>
    <w:rPr>
      <w:rFonts w:ascii="Bookman Old Style" w:hAnsi="Bookman Old Style"/>
      <w:b/>
      <w:lang w:val="hr-HR"/>
    </w:rPr>
  </w:style>
  <w:style w:type="paragraph" w:styleId="Naslov8">
    <w:name w:val="heading 8"/>
    <w:basedOn w:val="Normal"/>
    <w:next w:val="Normal"/>
    <w:qFormat/>
    <w:rsid w:val="0049379F"/>
    <w:pPr>
      <w:keepNext/>
      <w:jc w:val="center"/>
      <w:outlineLvl w:val="7"/>
    </w:pPr>
    <w:rPr>
      <w:rFonts w:ascii="Bookman Old Style" w:hAnsi="Bookman Old Style"/>
      <w:b/>
      <w:sz w:val="28"/>
      <w:lang w:val="hr-HR"/>
    </w:rPr>
  </w:style>
  <w:style w:type="paragraph" w:styleId="Naslov9">
    <w:name w:val="heading 9"/>
    <w:basedOn w:val="Normal"/>
    <w:next w:val="Normal"/>
    <w:qFormat/>
    <w:rsid w:val="0049379F"/>
    <w:pPr>
      <w:keepNext/>
      <w:numPr>
        <w:numId w:val="1"/>
      </w:numPr>
      <w:jc w:val="both"/>
      <w:outlineLvl w:val="8"/>
    </w:pPr>
    <w:rPr>
      <w:rFonts w:ascii="Bookman Old Style" w:hAnsi="Bookman Old Style"/>
      <w:b/>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49379F"/>
    <w:pPr>
      <w:tabs>
        <w:tab w:val="center" w:pos="4153"/>
        <w:tab w:val="right" w:pos="8306"/>
      </w:tabs>
    </w:pPr>
  </w:style>
  <w:style w:type="paragraph" w:styleId="Podnoje">
    <w:name w:val="footer"/>
    <w:basedOn w:val="Normal"/>
    <w:rsid w:val="0049379F"/>
    <w:pPr>
      <w:tabs>
        <w:tab w:val="center" w:pos="4153"/>
        <w:tab w:val="right" w:pos="8306"/>
      </w:tabs>
    </w:pPr>
  </w:style>
  <w:style w:type="paragraph" w:styleId="Naslov">
    <w:name w:val="Title"/>
    <w:basedOn w:val="Normal"/>
    <w:qFormat/>
    <w:rsid w:val="0049379F"/>
    <w:pPr>
      <w:jc w:val="center"/>
    </w:pPr>
    <w:rPr>
      <w:rFonts w:ascii="Bookman Old Style" w:hAnsi="Bookman Old Style"/>
      <w:b/>
      <w:lang w:val="hr-HR"/>
    </w:rPr>
  </w:style>
  <w:style w:type="paragraph" w:styleId="Tijeloteksta">
    <w:name w:val="Body Text"/>
    <w:basedOn w:val="Normal"/>
    <w:rsid w:val="0049379F"/>
    <w:pPr>
      <w:jc w:val="both"/>
    </w:pPr>
    <w:rPr>
      <w:rFonts w:ascii="Bookman Old Style" w:hAnsi="Bookman Old Style"/>
      <w:lang w:val="hr-HR"/>
    </w:rPr>
  </w:style>
  <w:style w:type="paragraph" w:styleId="Uvuenotijeloteksta">
    <w:name w:val="Body Text Indent"/>
    <w:basedOn w:val="Normal"/>
    <w:rsid w:val="0049379F"/>
    <w:pPr>
      <w:tabs>
        <w:tab w:val="left" w:pos="-567"/>
      </w:tabs>
      <w:ind w:left="-142"/>
    </w:pPr>
    <w:rPr>
      <w:sz w:val="28"/>
    </w:rPr>
  </w:style>
  <w:style w:type="paragraph" w:styleId="Podnaslov">
    <w:name w:val="Subtitle"/>
    <w:basedOn w:val="Normal"/>
    <w:qFormat/>
    <w:rsid w:val="0049379F"/>
    <w:pPr>
      <w:jc w:val="center"/>
    </w:pPr>
    <w:rPr>
      <w:rFonts w:ascii="Bookman Old Style" w:hAnsi="Bookman Old Style"/>
      <w:b/>
      <w:i/>
      <w:sz w:val="22"/>
      <w:lang w:val="hr-HR"/>
    </w:rPr>
  </w:style>
  <w:style w:type="paragraph" w:styleId="Tijeloteksta3">
    <w:name w:val="Body Text 3"/>
    <w:basedOn w:val="Normal"/>
    <w:rsid w:val="0049379F"/>
    <w:rPr>
      <w:b/>
      <w:lang w:val="hr-HR"/>
    </w:rPr>
  </w:style>
  <w:style w:type="paragraph" w:styleId="Tijeloteksta-uvlaka2">
    <w:name w:val="Body Text Indent 2"/>
    <w:basedOn w:val="Normal"/>
    <w:rsid w:val="0049379F"/>
    <w:pPr>
      <w:ind w:left="375"/>
      <w:jc w:val="both"/>
    </w:pPr>
    <w:rPr>
      <w:rFonts w:ascii="Bookman Old Style" w:hAnsi="Bookman Old Style"/>
      <w:lang w:val="hr-HR"/>
    </w:rPr>
  </w:style>
  <w:style w:type="character" w:styleId="Brojstranice">
    <w:name w:val="page number"/>
    <w:basedOn w:val="Zadanifontodlomka"/>
    <w:rsid w:val="0049379F"/>
  </w:style>
  <w:style w:type="table" w:styleId="Reetkatablice">
    <w:name w:val="Table Grid"/>
    <w:basedOn w:val="Obinatablica"/>
    <w:rsid w:val="007D49A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rsid w:val="00F45A7C"/>
    <w:rPr>
      <w:color w:val="0000FF"/>
      <w:u w:val="single"/>
    </w:rPr>
  </w:style>
  <w:style w:type="paragraph" w:styleId="StandardWeb">
    <w:name w:val="Normal (Web)"/>
    <w:basedOn w:val="Normal"/>
    <w:uiPriority w:val="99"/>
    <w:unhideWhenUsed/>
    <w:rsid w:val="00CC572D"/>
    <w:pPr>
      <w:spacing w:before="100" w:beforeAutospacing="true" w:after="100" w:afterAutospacing="true"/>
    </w:pPr>
    <w:rPr>
      <w:szCs w:val="24"/>
      <w:lang w:val="hr-HR"/>
    </w:rPr>
  </w:style>
  <w:style w:type="paragraph" w:styleId="Odlomakpopisa">
    <w:name w:val="List Paragraph"/>
    <w:basedOn w:val="Normal"/>
    <w:uiPriority w:val="34"/>
    <w:qFormat/>
    <w:rsid w:val="00493FF3"/>
    <w:pPr>
      <w:spacing w:before="100" w:after="200" w:line="276" w:lineRule="auto"/>
      <w:ind w:left="720"/>
      <w:contextualSpacing/>
    </w:pPr>
    <w:rPr>
      <w:rFonts w:ascii="Calibri" w:hAnsi="Calibri"/>
      <w:sz w:val="20"/>
      <w:lang w:val="hr-HR" w:eastAsia="en-US"/>
    </w:rPr>
  </w:style>
  <w:style w:type="character" w:styleId="ZaglavljeChar" w:customStyle="true">
    <w:name w:val="Zaglavlje Char"/>
    <w:link w:val="Zaglavlje"/>
    <w:rsid w:val="00001019"/>
    <w:rPr>
      <w:sz w:val="24"/>
      <w:lang w:val="en-US"/>
    </w:rPr>
  </w:style>
  <w:style w:type="paragraph" w:styleId="Grafikeoznake">
    <w:name w:val="List Bullet"/>
    <w:basedOn w:val="Normal"/>
    <w:rsid w:val="001B719B"/>
    <w:pPr>
      <w:numPr>
        <w:numId w:val="28"/>
      </w:numPr>
      <w:contextualSpacing/>
    </w:pPr>
  </w:style>
  <w:style w:type="character" w:styleId="Tekstrezerviranogmjesta">
    <w:name w:val="Placeholder Text"/>
    <w:basedOn w:val="Zadanifontodlomka"/>
    <w:uiPriority w:val="99"/>
    <w:semiHidden/>
    <w:rsid w:val="003C20D6"/>
    <w:rPr>
      <w:color w:val="808080"/>
      <w:bdr w:val="none" w:color="auto" w:sz="0" w:space="0"/>
      <w:shd w:val="clear" w:color="auto" w:fill="auto"/>
    </w:rPr>
  </w:style>
  <w:style w:type="character" w:styleId="eSPISCCParagraphDefaultFont" w:customStyle="true">
    <w:name w:val="eSPIS_CC_Paragraph Default Font"/>
    <w:basedOn w:val="Zadanifontodlomka"/>
    <w:rsid w:val="003C20D6"/>
    <w:rPr>
      <w:rFonts w:ascii="Times New Roman" w:hAnsi="Times New Roman" w:cs="Times New Roman"/>
      <w:sz w:val="24"/>
      <w:szCs w:val="28"/>
      <w:bdr w:val="none" w:color="auto" w:sz="0" w:space="0"/>
      <w:shd w:val="clear" w:color="auto" w:fill="auto"/>
      <w:lang w:val="hr-HR"/>
    </w:rPr>
  </w:style>
  <w:style w:type="character" w:styleId="PozadinaSvijetloZuta" w:customStyle="true">
    <w:name w:val="Pozadina_SvijetloZuta"/>
    <w:basedOn w:val="Zadanifontodlomka"/>
    <w:rsid w:val="003C20D6"/>
    <w:rPr>
      <w:sz w:val="28"/>
      <w:szCs w:val="28"/>
      <w:bdr w:val="none" w:color="auto" w:sz="0" w:space="0"/>
      <w:shd w:val="clear" w:color="auto" w:fill="FFFFCC"/>
      <w:lang w:val="hr-HR"/>
    </w:rPr>
  </w:style>
  <w:style w:type="character" w:styleId="PozadinaSvijetloCrvena" w:customStyle="true">
    <w:name w:val="Pozadina_SvijetloCrvena"/>
    <w:basedOn w:val="eSPISCCParagraphDefaultFont"/>
    <w:rsid w:val="003C20D6"/>
    <w:rPr>
      <w:rFonts w:ascii="Times New Roman" w:hAnsi="Times New Roman" w:cs="Times New Roman"/>
      <w:sz w:val="28"/>
      <w:szCs w:val="28"/>
      <w:bdr w:val="none" w:color="auto" w:sz="0" w:space="0"/>
      <w:shd w:val="clear" w:color="auto" w:fill="FFCCCC"/>
      <w:lang w:val="hr-HR"/>
    </w:rPr>
  </w:style>
  <w:style w:type="character" w:styleId="PozadinaSvijetloZelena" w:customStyle="true">
    <w:name w:val="Pozadina_SvijetloZelena"/>
    <w:basedOn w:val="eSPISCCParagraphDefaultFont"/>
    <w:rsid w:val="003C20D6"/>
    <w:rPr>
      <w:rFonts w:ascii="Times New Roman" w:hAnsi="Times New Roman" w:cs="Times New Roman"/>
      <w:sz w:val="28"/>
      <w:szCs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uiPriority="34"/>
    <w:lsdException w:name="Quote" w:qFormat="1" w:uiPriority="29"/>
    <w:lsdException w:name="Intense Quote" w:qFormat="1" w:uiPriority="30"/>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9379F"/>
    <w:rPr>
      <w:sz w:val="24"/>
      <w:lang w:val="en-US"/>
    </w:rPr>
  </w:style>
  <w:style w:styleId="Naslov1" w:type="paragraph">
    <w:name w:val="heading 1"/>
    <w:basedOn w:val="Normal"/>
    <w:next w:val="Normal"/>
    <w:qFormat/>
    <w:rsid w:val="0049379F"/>
    <w:pPr>
      <w:keepNext/>
      <w:jc w:val="center"/>
      <w:outlineLvl w:val="0"/>
    </w:pPr>
    <w:rPr>
      <w:b/>
      <w:sz w:val="32"/>
      <w:lang w:val="hr-HR"/>
    </w:rPr>
  </w:style>
  <w:style w:styleId="Naslov2" w:type="paragraph">
    <w:name w:val="heading 2"/>
    <w:basedOn w:val="Normal"/>
    <w:next w:val="Normal"/>
    <w:qFormat/>
    <w:rsid w:val="0049379F"/>
    <w:pPr>
      <w:keepNext/>
      <w:ind w:left="360"/>
      <w:jc w:val="both"/>
      <w:outlineLvl w:val="1"/>
    </w:pPr>
    <w:rPr>
      <w:rFonts w:ascii="Bookman Old Style" w:hAnsi="Bookman Old Style"/>
      <w:b/>
      <w:lang w:val="hr-HR"/>
    </w:rPr>
  </w:style>
  <w:style w:styleId="Naslov3" w:type="paragraph">
    <w:name w:val="heading 3"/>
    <w:basedOn w:val="Normal"/>
    <w:next w:val="Normal"/>
    <w:qFormat/>
    <w:rsid w:val="0049379F"/>
    <w:pPr>
      <w:keepNext/>
      <w:ind w:left="720"/>
      <w:jc w:val="both"/>
      <w:outlineLvl w:val="2"/>
    </w:pPr>
    <w:rPr>
      <w:rFonts w:ascii="Bookman Old Style" w:hAnsi="Bookman Old Style"/>
      <w:b/>
      <w:lang w:val="hr-HR"/>
    </w:rPr>
  </w:style>
  <w:style w:styleId="Naslov4" w:type="paragraph">
    <w:name w:val="heading 4"/>
    <w:basedOn w:val="Normal"/>
    <w:next w:val="Normal"/>
    <w:qFormat/>
    <w:rsid w:val="0049379F"/>
    <w:pPr>
      <w:keepNext/>
      <w:outlineLvl w:val="3"/>
    </w:pPr>
    <w:rPr>
      <w:b/>
      <w:sz w:val="20"/>
    </w:rPr>
  </w:style>
  <w:style w:styleId="Naslov5" w:type="paragraph">
    <w:name w:val="heading 5"/>
    <w:basedOn w:val="Normal"/>
    <w:next w:val="Normal"/>
    <w:qFormat/>
    <w:rsid w:val="0049379F"/>
    <w:pPr>
      <w:keepNext/>
      <w:jc w:val="center"/>
      <w:outlineLvl w:val="4"/>
    </w:pPr>
    <w:rPr>
      <w:rFonts w:ascii="Bookman Old Style" w:hAnsi="Bookman Old Style"/>
      <w:b/>
      <w:i/>
      <w:lang w:val="hr-HR"/>
    </w:rPr>
  </w:style>
  <w:style w:styleId="Naslov6" w:type="paragraph">
    <w:name w:val="heading 6"/>
    <w:basedOn w:val="Normal"/>
    <w:next w:val="Normal"/>
    <w:qFormat/>
    <w:rsid w:val="0049379F"/>
    <w:pPr>
      <w:keepNext/>
      <w:outlineLvl w:val="5"/>
    </w:pPr>
    <w:rPr>
      <w:rFonts w:ascii="Bookman Old Style" w:hAnsi="Bookman Old Style"/>
      <w:b/>
      <w:lang w:val="hr-HR"/>
    </w:rPr>
  </w:style>
  <w:style w:styleId="Naslov7" w:type="paragraph">
    <w:name w:val="heading 7"/>
    <w:basedOn w:val="Normal"/>
    <w:next w:val="Normal"/>
    <w:qFormat/>
    <w:rsid w:val="0049379F"/>
    <w:pPr>
      <w:keepNext/>
      <w:jc w:val="center"/>
      <w:outlineLvl w:val="6"/>
    </w:pPr>
    <w:rPr>
      <w:rFonts w:ascii="Bookman Old Style" w:hAnsi="Bookman Old Style"/>
      <w:b/>
      <w:lang w:val="hr-HR"/>
    </w:rPr>
  </w:style>
  <w:style w:styleId="Naslov8" w:type="paragraph">
    <w:name w:val="heading 8"/>
    <w:basedOn w:val="Normal"/>
    <w:next w:val="Normal"/>
    <w:qFormat/>
    <w:rsid w:val="0049379F"/>
    <w:pPr>
      <w:keepNext/>
      <w:jc w:val="center"/>
      <w:outlineLvl w:val="7"/>
    </w:pPr>
    <w:rPr>
      <w:rFonts w:ascii="Bookman Old Style" w:hAnsi="Bookman Old Style"/>
      <w:b/>
      <w:sz w:val="28"/>
      <w:lang w:val="hr-HR"/>
    </w:rPr>
  </w:style>
  <w:style w:styleId="Naslov9" w:type="paragraph">
    <w:name w:val="heading 9"/>
    <w:basedOn w:val="Normal"/>
    <w:next w:val="Normal"/>
    <w:qFormat/>
    <w:rsid w:val="0049379F"/>
    <w:pPr>
      <w:keepNext/>
      <w:numPr>
        <w:numId w:val="1"/>
      </w:numPr>
      <w:jc w:val="both"/>
      <w:outlineLvl w:val="8"/>
    </w:pPr>
    <w:rPr>
      <w:rFonts w:ascii="Bookman Old Style" w:hAnsi="Bookman Old Style"/>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9379F"/>
    <w:pPr>
      <w:tabs>
        <w:tab w:pos="4153" w:val="center"/>
        <w:tab w:pos="8306" w:val="right"/>
      </w:tabs>
    </w:pPr>
  </w:style>
  <w:style w:styleId="Podnoje" w:type="paragraph">
    <w:name w:val="footer"/>
    <w:basedOn w:val="Normal"/>
    <w:rsid w:val="0049379F"/>
    <w:pPr>
      <w:tabs>
        <w:tab w:pos="4153" w:val="center"/>
        <w:tab w:pos="8306" w:val="right"/>
      </w:tabs>
    </w:pPr>
  </w:style>
  <w:style w:styleId="Naslov" w:type="paragraph">
    <w:name w:val="Title"/>
    <w:basedOn w:val="Normal"/>
    <w:qFormat/>
    <w:rsid w:val="0049379F"/>
    <w:pPr>
      <w:jc w:val="center"/>
    </w:pPr>
    <w:rPr>
      <w:rFonts w:ascii="Bookman Old Style" w:hAnsi="Bookman Old Style"/>
      <w:b/>
      <w:lang w:val="hr-HR"/>
    </w:rPr>
  </w:style>
  <w:style w:styleId="Tijeloteksta" w:type="paragraph">
    <w:name w:val="Body Text"/>
    <w:basedOn w:val="Normal"/>
    <w:rsid w:val="0049379F"/>
    <w:pPr>
      <w:jc w:val="both"/>
    </w:pPr>
    <w:rPr>
      <w:rFonts w:ascii="Bookman Old Style" w:hAnsi="Bookman Old Style"/>
      <w:lang w:val="hr-HR"/>
    </w:rPr>
  </w:style>
  <w:style w:styleId="Uvuenotijeloteksta" w:type="paragraph">
    <w:name w:val="Body Text Indent"/>
    <w:basedOn w:val="Normal"/>
    <w:rsid w:val="0049379F"/>
    <w:pPr>
      <w:tabs>
        <w:tab w:pos="-567" w:val="left"/>
      </w:tabs>
      <w:ind w:left="-142"/>
    </w:pPr>
    <w:rPr>
      <w:sz w:val="28"/>
    </w:rPr>
  </w:style>
  <w:style w:styleId="Podnaslov" w:type="paragraph">
    <w:name w:val="Subtitle"/>
    <w:basedOn w:val="Normal"/>
    <w:qFormat/>
    <w:rsid w:val="0049379F"/>
    <w:pPr>
      <w:jc w:val="center"/>
    </w:pPr>
    <w:rPr>
      <w:rFonts w:ascii="Bookman Old Style" w:hAnsi="Bookman Old Style"/>
      <w:b/>
      <w:i/>
      <w:sz w:val="22"/>
      <w:lang w:val="hr-HR"/>
    </w:rPr>
  </w:style>
  <w:style w:styleId="Tijeloteksta3" w:type="paragraph">
    <w:name w:val="Body Text 3"/>
    <w:basedOn w:val="Normal"/>
    <w:rsid w:val="0049379F"/>
    <w:rPr>
      <w:b/>
      <w:lang w:val="hr-HR"/>
    </w:rPr>
  </w:style>
  <w:style w:styleId="Tijeloteksta-uvlaka2" w:type="paragraph">
    <w:name w:val="Body Text Indent 2"/>
    <w:basedOn w:val="Normal"/>
    <w:rsid w:val="0049379F"/>
    <w:pPr>
      <w:ind w:left="375"/>
      <w:jc w:val="both"/>
    </w:pPr>
    <w:rPr>
      <w:rFonts w:ascii="Bookman Old Style" w:hAnsi="Bookman Old Style"/>
      <w:lang w:val="hr-HR"/>
    </w:rPr>
  </w:style>
  <w:style w:styleId="Brojstranice" w:type="character">
    <w:name w:val="page number"/>
    <w:basedOn w:val="Zadanifontodlomka"/>
    <w:rsid w:val="0049379F"/>
  </w:style>
  <w:style w:styleId="Reetkatablice" w:type="table">
    <w:name w:val="Table Grid"/>
    <w:basedOn w:val="Obinatablica"/>
    <w:rsid w:val="007D49A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rsid w:val="00F45A7C"/>
    <w:rPr>
      <w:color w:val="0000FF"/>
      <w:u w:val="single"/>
    </w:rPr>
  </w:style>
  <w:style w:styleId="StandardWeb" w:type="paragraph">
    <w:name w:val="Normal (Web)"/>
    <w:basedOn w:val="Normal"/>
    <w:uiPriority w:val="99"/>
    <w:unhideWhenUsed/>
    <w:rsid w:val="00CC572D"/>
    <w:pPr>
      <w:spacing w:after="100" w:afterAutospacing="1" w:before="100" w:beforeAutospacing="1"/>
    </w:pPr>
    <w:rPr>
      <w:szCs w:val="24"/>
      <w:lang w:val="hr-HR"/>
    </w:rPr>
  </w:style>
  <w:style w:styleId="Odlomakpopisa" w:type="paragraph">
    <w:name w:val="List Paragraph"/>
    <w:basedOn w:val="Normal"/>
    <w:uiPriority w:val="34"/>
    <w:qFormat/>
    <w:rsid w:val="00493FF3"/>
    <w:pPr>
      <w:spacing w:after="200" w:before="100" w:line="276" w:lineRule="auto"/>
      <w:ind w:left="720"/>
      <w:contextualSpacing/>
    </w:pPr>
    <w:rPr>
      <w:rFonts w:ascii="Calibri" w:hAnsi="Calibri"/>
      <w:sz w:val="20"/>
      <w:lang w:eastAsia="en-US" w:val="hr-HR"/>
    </w:rPr>
  </w:style>
  <w:style w:customStyle="1" w:styleId="ZaglavljeChar" w:type="character">
    <w:name w:val="Zaglavlje Char"/>
    <w:link w:val="Zaglavlje"/>
    <w:rsid w:val="00001019"/>
    <w:rPr>
      <w:sz w:val="24"/>
      <w:lang w:val="en-US"/>
    </w:rPr>
  </w:style>
  <w:style w:styleId="Grafikeoznake" w:type="paragraph">
    <w:name w:val="List Bullet"/>
    <w:basedOn w:val="Normal"/>
    <w:rsid w:val="001B719B"/>
    <w:pPr>
      <w:numPr>
        <w:numId w:val="28"/>
      </w:numPr>
      <w:contextualSpacing/>
    </w:pPr>
  </w:style>
  <w:style w:styleId="Tekstrezerviranogmjesta" w:type="character">
    <w:name w:val="Placeholder Text"/>
    <w:basedOn w:val="Zadanifontodlomka"/>
    <w:uiPriority w:val="99"/>
    <w:semiHidden/>
    <w:rsid w:val="003C20D6"/>
    <w:rPr>
      <w:color w:val="808080"/>
      <w:bdr w:color="auto" w:space="0" w:sz="0" w:val="none"/>
      <w:shd w:color="auto" w:fill="auto" w:val="clear"/>
    </w:rPr>
  </w:style>
  <w:style w:customStyle="1" w:styleId="eSPISCCParagraphDefaultFont" w:type="character">
    <w:name w:val="eSPIS_CC_Paragraph Default Font"/>
    <w:basedOn w:val="Zadanifontodlomka"/>
    <w:rsid w:val="003C20D6"/>
    <w:rPr>
      <w:rFonts w:ascii="Times New Roman" w:cs="Times New Roman" w:hAnsi="Times New Roman"/>
      <w:sz w:val="24"/>
      <w:szCs w:val="28"/>
      <w:bdr w:color="auto" w:space="0" w:sz="0" w:val="none"/>
      <w:shd w:color="auto" w:fill="auto" w:val="clear"/>
      <w:lang w:val="hr-HR"/>
    </w:rPr>
  </w:style>
  <w:style w:customStyle="1" w:styleId="PozadinaSvijetloZuta" w:type="character">
    <w:name w:val="Pozadina_SvijetloZuta"/>
    <w:basedOn w:val="Zadanifontodlomka"/>
    <w:rsid w:val="003C20D6"/>
    <w:rPr>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3C20D6"/>
    <w:rPr>
      <w:rFonts w:ascii="Times New Roman" w:cs="Times New Roman" w:hAnsi="Times New Roman"/>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3C20D6"/>
    <w:rPr>
      <w:rFonts w:ascii="Times New Roman" w:cs="Times New Roman" w:hAnsi="Times New Roman"/>
      <w:sz w:val="28"/>
      <w:szCs w:val="28"/>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1201791">
      <w:bodyDiv w:val="true"/>
      <w:marLeft w:val="0"/>
      <w:marRight w:val="0"/>
      <w:marTop w:val="0"/>
      <w:marBottom w:val="0"/>
      <w:divBdr>
        <w:top w:val="none" w:color="auto" w:sz="0" w:space="0"/>
        <w:left w:val="none" w:color="auto" w:sz="0" w:space="0"/>
        <w:bottom w:val="none" w:color="auto" w:sz="0" w:space="0"/>
        <w:right w:val="none" w:color="auto" w:sz="0" w:space="0"/>
      </w:divBdr>
    </w:div>
    <w:div w:id="1354767545">
      <w:bodyDiv w:val="true"/>
      <w:marLeft w:val="0"/>
      <w:marRight w:val="0"/>
      <w:marTop w:val="0"/>
      <w:marBottom w:val="0"/>
      <w:divBdr>
        <w:top w:val="none" w:color="auto" w:sz="0" w:space="0"/>
        <w:left w:val="none" w:color="auto" w:sz="0" w:space="0"/>
        <w:bottom w:val="none" w:color="auto" w:sz="0" w:space="0"/>
        <w:right w:val="none" w:color="auto" w:sz="0" w:space="0"/>
      </w:divBdr>
    </w:div>
    <w:div w:id="166219426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13</properties:Pages>
  <properties:Words>2877</properties:Words>
  <properties:Characters>17249</properties:Characters>
  <properties:Lines>641</properties:Lines>
  <properties:Paragraphs>164</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Na osnovu članka 155</vt:lpstr>
      <vt:lpstr>Na osnovu članka 155</vt:lpstr>
    </vt:vector>
  </properties:TitlesOfParts>
  <properties:LinksUpToDate>false</properties:LinksUpToDate>
  <properties:CharactersWithSpaces>20087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2019-10-04T11:09:00Z</dcterms:created>
  <dc:creator>korisnik</dc:creator>
  <cp:lastModifiedBy>Nikolina Krunić</cp:lastModifiedBy>
  <cp:lastPrinted>2012-01-27T11:27:00Z</cp:lastPrinted>
  <dcterms:modified xmlns:xsi="http://www.w3.org/2001/XMLSchema-instance" xsi:type="dcterms:W3CDTF">2019-10-04T11:09:00Z</dcterms:modified>
  <cp:revision>3</cp:revision>
  <dc:title>Na osnovu članka 155</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St-2872/2018-30 / Podnesak - Izvješće o financijsko-gospodarskom stanju dužnika (Izvješće o gospodarskom položaju 11111.docx)</vt:lpwstr>
  </prop:property>
  <prop:property fmtid="{D5CDD505-2E9C-101B-9397-08002B2CF9AE}" pid="4" name="CC_coloring">
    <vt:bool>false</vt:bool>
  </prop:property>
  <prop:property fmtid="{D5CDD505-2E9C-101B-9397-08002B2CF9AE}" pid="5" name="BrojStranica">
    <vt:i4>13</vt:i4>
  </prop:property>
</prop:Properties>
</file>