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aa88" w14:paraId="e59aa88" w:rsidRDefault="00AE649C" w:rsidP="00FA5B5E" w:rsidR="00AE649C" w:rsidRPr="00B76F3C">
      <w:pPr>
        <w:pStyle w:val="Naslov3"/>
        <w15:collapsed w:val="false"/>
      </w:pPr>
    </w:p>
    <w:p w:rsidRDefault="00781D9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81D93" w:rsidP="00781D93" w:rsidR="00781D93">
      <w:pPr>
        <w:jc w:val="right"/>
        <w:rPr>
          <w:rFonts w:hAnsi="Arial" w:ascii="Arial"/>
        </w:rPr>
      </w:pPr>
      <w:r>
        <w:rPr>
          <w:rFonts w:hAnsi="Arial" w:ascii="Arial"/>
        </w:rPr>
        <w:t xml:space="preserve">             7 St-205/2016-8.</w:t>
      </w:r>
    </w:p>
    <w:p w:rsidRDefault="00781D93" w:rsidP="00781D93" w:rsidR="00781D93">
      <w:pPr>
        <w:jc w:val="center"/>
        <w:rPr>
          <w:rFonts w:hAnsi="Arial" w:ascii="Arial"/>
          <w:b/>
        </w:rPr>
      </w:pPr>
    </w:p>
    <w:p w:rsidRDefault="00781D93" w:rsidP="00781D93" w:rsidR="00781D93">
      <w:pPr>
        <w:jc w:val="center"/>
        <w:rPr>
          <w:rFonts w:hAnsi="Arial" w:ascii="Arial"/>
          <w:b/>
        </w:rPr>
      </w:pPr>
      <w:r>
        <w:rPr>
          <w:rFonts w:hAnsi="Arial" w:ascii="Arial"/>
          <w:b/>
        </w:rPr>
        <w:t>R E P U B L I K A  H R V A T S K A</w:t>
      </w:r>
    </w:p>
    <w:p w:rsidRDefault="00781D93" w:rsidP="00781D93" w:rsidR="00781D93">
      <w:pPr>
        <w:jc w:val="center"/>
        <w:rPr>
          <w:rFonts w:hAnsi="Arial" w:ascii="Arial"/>
          <w:b/>
        </w:rPr>
      </w:pPr>
    </w:p>
    <w:p w:rsidRDefault="00781D93" w:rsidP="00781D93" w:rsidR="00781D93">
      <w:pPr>
        <w:jc w:val="center"/>
        <w:rPr>
          <w:rFonts w:hAnsi="Arial" w:ascii="Arial"/>
          <w:b/>
        </w:rPr>
      </w:pPr>
      <w:r>
        <w:rPr>
          <w:rFonts w:hAnsi="Arial" w:ascii="Arial"/>
          <w:b/>
        </w:rPr>
        <w:t>R J E Š E N J E</w:t>
      </w:r>
    </w:p>
    <w:p w:rsidRDefault="00781D93" w:rsidP="00781D93" w:rsidR="00781D93">
      <w:pPr>
        <w:jc w:val="both"/>
        <w:rPr>
          <w:rFonts w:hAnsi="Arial" w:ascii="Arial"/>
        </w:rPr>
      </w:pPr>
    </w:p>
    <w:p w:rsidRDefault="00781D93" w:rsidP="00781D93" w:rsidR="00781D9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TISAK GAREŠNICA d.o.o. za grafičku proizvodnju i usluge iz Garešnice, </w:t>
      </w:r>
      <w:proofErr w:type="spellStart"/>
      <w:r>
        <w:rPr>
          <w:rFonts w:hAnsi="Arial" w:ascii="Arial"/>
        </w:rPr>
        <w:t>A.Lustig</w:t>
      </w:r>
      <w:proofErr w:type="spellEnd"/>
      <w:r>
        <w:rPr>
          <w:rFonts w:hAnsi="Arial" w:ascii="Arial"/>
        </w:rPr>
        <w:t>-Dade 14, MBS 010020338, OIB 17017319135, dana 01. srpnja 2016. godine</w:t>
      </w:r>
    </w:p>
    <w:p w:rsidRDefault="00781D93" w:rsidP="00781D93" w:rsidR="00781D93">
      <w:pPr>
        <w:jc w:val="both"/>
        <w:rPr>
          <w:rFonts w:hAnsi="Arial" w:ascii="Arial"/>
        </w:rPr>
      </w:pPr>
    </w:p>
    <w:p w:rsidRDefault="00781D93" w:rsidP="00781D93" w:rsidR="00781D93">
      <w:pPr>
        <w:jc w:val="center"/>
        <w:rPr>
          <w:rFonts w:hAnsi="Arial" w:ascii="Arial"/>
          <w:b/>
        </w:rPr>
      </w:pPr>
      <w:r>
        <w:rPr>
          <w:rFonts w:hAnsi="Arial" w:ascii="Arial"/>
          <w:b/>
        </w:rPr>
        <w:t>r i j e š i o   j e</w:t>
      </w:r>
    </w:p>
    <w:p w:rsidRDefault="00781D93" w:rsidP="00781D93" w:rsidR="00781D9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TISAK GAREŠNICA d.o.o. za grafičku proizvodnju i usluge iz Garešnice, </w:t>
      </w:r>
      <w:proofErr w:type="spellStart"/>
      <w:r>
        <w:rPr>
          <w:rFonts w:hAnsi="Arial" w:ascii="Arial"/>
        </w:rPr>
        <w:t>A.Lustig</w:t>
      </w:r>
      <w:proofErr w:type="spellEnd"/>
      <w:r>
        <w:rPr>
          <w:rFonts w:hAnsi="Arial" w:ascii="Arial"/>
        </w:rPr>
        <w:t xml:space="preserve">-Dade 14, MBS 010020338, OIB 17017319135, da u roku od 15 dana, računajući od isteka osmog dana objave ovog poziva na e-oglasnoj ploči suda, uplate predujam u iznosu od 55.000,00 kuna, za namirenje pokrića troškova prethodnog i otvorenog stečajnog postupka, na račun Trgovačkog suda u Bjelovaru broj HR6123900011300000630 model 05 540-205-16. </w:t>
      </w:r>
    </w:p>
    <w:p w:rsidRDefault="00781D93" w:rsidP="00781D93" w:rsidR="00781D93">
      <w:pPr>
        <w:jc w:val="both"/>
        <w:rPr>
          <w:rFonts w:hAnsi="Arial" w:ascii="Arial"/>
        </w:rPr>
      </w:pPr>
    </w:p>
    <w:p w:rsidRDefault="00781D93" w:rsidP="00781D93" w:rsidR="00781D93">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TISAK GAREŠNICA d.o.o. za grafičku proizvodnju i usluge iz Garešnice, </w:t>
      </w:r>
      <w:proofErr w:type="spellStart"/>
      <w:r>
        <w:rPr>
          <w:rFonts w:hAnsi="Arial" w:ascii="Arial"/>
        </w:rPr>
        <w:t>A.Lustig</w:t>
      </w:r>
      <w:proofErr w:type="spellEnd"/>
      <w:r>
        <w:rPr>
          <w:rFonts w:hAnsi="Arial" w:ascii="Arial"/>
        </w:rPr>
        <w:t>-Dade 14, MBS 010020338, OIB 17017319135.</w:t>
      </w:r>
    </w:p>
    <w:p w:rsidRDefault="00781D93" w:rsidP="00781D93" w:rsidR="00781D93">
      <w:pPr>
        <w:jc w:val="both"/>
        <w:rPr>
          <w:rFonts w:hAnsi="Arial" w:ascii="Arial"/>
        </w:rPr>
      </w:pPr>
    </w:p>
    <w:p w:rsidRDefault="00781D93" w:rsidP="00781D93" w:rsidR="00781D93">
      <w:pPr>
        <w:jc w:val="center"/>
        <w:rPr>
          <w:rFonts w:cs="Arial" w:hAnsi="Arial" w:ascii="Arial"/>
          <w:b/>
        </w:rPr>
      </w:pPr>
      <w:r>
        <w:rPr>
          <w:rFonts w:cs="Arial" w:hAnsi="Arial" w:ascii="Arial"/>
          <w:b/>
        </w:rPr>
        <w:t>Obrazloženje</w:t>
      </w:r>
    </w:p>
    <w:p w:rsidRDefault="00781D93" w:rsidP="00781D93" w:rsidR="00781D93">
      <w:pPr>
        <w:jc w:val="both"/>
        <w:rPr>
          <w:rFonts w:hAnsi="Arial" w:ascii="Arial"/>
        </w:rPr>
      </w:pPr>
      <w:r>
        <w:rPr>
          <w:rFonts w:hAnsi="Arial" w:ascii="Arial"/>
        </w:rPr>
        <w:tab/>
        <w:t xml:space="preserve">Predlagatelj FINA Regionalni centar Zagreb, Podružnica Bjelovar, predložila je otvaranje stečajnog postupka nad dužnikom na temelju čl.444. Stečajnog zakona. U svom prijedlogu ističe da na dan 01.09.2015. godine dužnik u Očevidniku redoslijeda </w:t>
      </w:r>
      <w:r>
        <w:rPr>
          <w:rFonts w:hAnsi="Arial" w:ascii="Arial"/>
        </w:rPr>
        <w:lastRenderedPageBreak/>
        <w:t xml:space="preserve">osnova za plaćanje ima evidentirane neizvršene osnove za plaćanje u ukupnom iznosu od 123.096,05 kuna, u neprekinutom razdoblju od 504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Predrag </w:t>
      </w:r>
      <w:proofErr w:type="spellStart"/>
      <w:r>
        <w:rPr>
          <w:rFonts w:hAnsi="Arial" w:ascii="Arial"/>
        </w:rPr>
        <w:t>Filajdić</w:t>
      </w:r>
      <w:proofErr w:type="spellEnd"/>
      <w:r>
        <w:rPr>
          <w:rFonts w:hAnsi="Arial" w:ascii="Arial"/>
        </w:rPr>
        <w:t>, čija je dužnost bila ispitati da li bi imovina dužnika koja bi ušla u stečajnu masu, bila dovoljna za namirenje troškova stečajnog postupka.</w:t>
      </w:r>
    </w:p>
    <w:p w:rsidRDefault="00781D93" w:rsidP="00781D93" w:rsidR="00781D93">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TISAK GAREŠNICA d.o.o. nesposoban za plaćanje obzirom da ne može trajnije ispunjavati svoje dospjele novčane obveze jer se račun dužnika nalazi neprekidno u blokadi 504 dana, zatim da dužnik ima jednu pokretninu i to je osobni automobil marke AUDI 80B, godina proizvodnje 1990. neznatne vrijednosti, zatim potraživanje od dužnika tvornice Namještaja Brestovac u stečaju u iznosu od 2.755,00 kuna, međutim ovo potraživanje nije prijavljeno uz stečaju, pa je zbog toga nenaplativo, zatim potraživanje od VETERINARSKE STANICE KUTINA u iznosu od 5.232,50 kuna, koje nije naplaćeno niti utuženo, pa bi bilo potrebno osigurati novčana sredstva za </w:t>
      </w:r>
      <w:proofErr w:type="spellStart"/>
      <w:r>
        <w:rPr>
          <w:rFonts w:hAnsi="Arial" w:ascii="Arial"/>
        </w:rPr>
        <w:t>utuženje</w:t>
      </w:r>
      <w:proofErr w:type="spellEnd"/>
      <w:r>
        <w:rPr>
          <w:rFonts w:hAnsi="Arial" w:ascii="Arial"/>
        </w:rPr>
        <w:t xml:space="preserve"> istog obzirom da dužnik po opomeni u više navrata isto nije podmirio, a potraživanje je iz 2013. godine. Pored toga tvrtka dužnik u svom vlasništvu ima nekretnine i to dva stana na četvrtom katu poslovne zgrade sagrađene u Bjelovaru u Ulici Vlahe Paljetka broj 5, površine 52,42 m2 i 40,91 m2, a koji stanovi dolaze upisani u zk.ul.br.5597 k.o.Grad Bjelovar i to čkbr.1003/31 kao 61.suvlasnički dio s neodređenim omjerom, etažno vlasništvo (E-61) i kao 57.suvlasnički dio s neodređenim omjerom, etažno vlasništvo (E-57). U naravi radi se o stanovima u </w:t>
      </w:r>
      <w:proofErr w:type="spellStart"/>
      <w:r>
        <w:rPr>
          <w:rFonts w:hAnsi="Arial" w:ascii="Arial"/>
        </w:rPr>
        <w:t>roch</w:t>
      </w:r>
      <w:proofErr w:type="spellEnd"/>
      <w:r>
        <w:rPr>
          <w:rFonts w:hAnsi="Arial" w:ascii="Arial"/>
        </w:rPr>
        <w:t>-</w:t>
      </w:r>
      <w:proofErr w:type="spellStart"/>
      <w:r>
        <w:rPr>
          <w:rFonts w:hAnsi="Arial" w:ascii="Arial"/>
        </w:rPr>
        <w:t>bauch</w:t>
      </w:r>
      <w:proofErr w:type="spellEnd"/>
      <w:r>
        <w:rPr>
          <w:rFonts w:hAnsi="Arial" w:ascii="Arial"/>
        </w:rPr>
        <w:t xml:space="preserve"> izvedbi, dakle o stanovima u nedovršenoj izgradnji, koje neće biti lako prodati bez daljnjeg ulaganja ili eventualno po nižim cijenama, čija je trenutna vrijednost upitna na tržištu nekretnina, a pogotovo imajući u vidu da se radi o stanovima na 4 katu u zgradi bez lifta, pa je neizvjesno vrijeme koje će biti potrebno za unovčenje istih, a i evidentno je da će trebati značajna novčana sredstva za vođenje prethodnog i eventualno otvorenog stečajnog postupka u kojem bi se ta imovina unovčila. Dakle, stečajni dužnik nema nikakvih novčanih sredstava kojima bi se pokrili troškovi stečajnog postupka. Tvrtka dužnik nije u stanju obavljati svoju djelatnost, jer joj je račun već duže vrijeme blokiran.</w:t>
      </w:r>
    </w:p>
    <w:p w:rsidRDefault="00781D93" w:rsidP="00781D93" w:rsidR="00781D93">
      <w:pPr>
        <w:ind w:firstLine="720"/>
        <w:jc w:val="both"/>
        <w:rPr>
          <w:rFonts w:hAnsi="Arial" w:ascii="Arial"/>
        </w:rPr>
      </w:pPr>
      <w:r>
        <w:rPr>
          <w:rFonts w:hAnsi="Arial" w:ascii="Arial"/>
        </w:rPr>
        <w:t xml:space="preserve">Zakonska zastupnica dužnika prihvatila je izvješće privremenog stečajnog upravitelja, te istakla nespornim da je poslovni račun tvrtke dužnika u neprekidnoj blokadi duže od 60 dana, te da dužnik ne može obavljati svoju djelatnost jer je njegov račun blokiran pa nema uvjeta za obavljanje iste. </w:t>
      </w:r>
    </w:p>
    <w:p w:rsidRDefault="00781D93" w:rsidP="00781D93" w:rsidR="00781D93">
      <w:pPr>
        <w:ind w:firstLine="720"/>
        <w:jc w:val="both"/>
        <w:rPr>
          <w:rFonts w:hAnsi="Arial" w:ascii="Arial"/>
        </w:rPr>
      </w:pPr>
      <w:r>
        <w:rPr>
          <w:rFonts w:hAnsi="Arial" w:ascii="Arial"/>
        </w:rPr>
        <w:t xml:space="preserve">Kako iz navedenog izvješća privremenog stečajnog upravitelja i priložene dokumentacije proizlazi da je dužnik nesposoban za plaćanje, da dužnik nema imovine dostatne za pokriće troškova stečajnog postupka, a predvidivi troškovi budućeg otvorenog stečajnog postupka za 6 mjeseci iznose minimalno 55.000,00 </w:t>
      </w:r>
      <w:r>
        <w:rPr>
          <w:rFonts w:hAnsi="Arial" w:ascii="Arial"/>
        </w:rPr>
        <w:lastRenderedPageBreak/>
        <w:t>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781D93" w:rsidP="00781D93" w:rsidR="00781D93">
      <w:pPr>
        <w:ind w:firstLine="720"/>
        <w:jc w:val="both"/>
        <w:rPr>
          <w:rFonts w:hAnsi="Arial" w:ascii="Arial"/>
        </w:rPr>
      </w:pPr>
      <w:r>
        <w:rPr>
          <w:rFonts w:hAnsi="Arial" w:ascii="Arial"/>
        </w:rPr>
        <w:t>U Bjelovaru, 01. srpnja 2016. godine</w:t>
      </w:r>
    </w:p>
    <w:p w:rsidRDefault="00781D93" w:rsidP="00781D93" w:rsidR="00781D9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781D93" w:rsidP="00781D93" w:rsidR="00781D9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81D93" w:rsidP="00781D93" w:rsidR="00781D93">
      <w:pPr>
        <w:ind w:firstLine="720"/>
        <w:jc w:val="both"/>
        <w:rPr>
          <w:rFonts w:hAnsi="Arial" w:ascii="Arial"/>
        </w:rPr>
      </w:pPr>
    </w:p>
    <w:p w:rsidRDefault="00781D93" w:rsidP="00781D93" w:rsidR="00781D93">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81D93" w:rsidP="00781D93" w:rsidR="00781D93">
      <w:pPr>
        <w:jc w:val="both"/>
        <w:rPr>
          <w:rFonts w:hAnsi="Arial" w:ascii="Arial"/>
        </w:rPr>
      </w:pPr>
      <w:bookmarkStart w:name="_GoBack" w:id="0"/>
      <w:bookmarkEnd w:id="0"/>
    </w:p>
    <w:p w:rsidRDefault="00781D93" w:rsidP="00781D93" w:rsidR="00781D93">
      <w:pPr>
        <w:jc w:val="both"/>
        <w:rPr>
          <w:rFonts w:hAnsi="Arial" w:ascii="Arial"/>
        </w:rPr>
      </w:pPr>
    </w:p>
    <w:p w:rsidRDefault="00781D93" w:rsidP="00781D93" w:rsidR="00781D93">
      <w:pPr>
        <w:jc w:val="both"/>
        <w:rPr>
          <w:rFonts w:hAnsi="Arial" w:ascii="Arial"/>
        </w:rPr>
      </w:pPr>
      <w:proofErr w:type="spellStart"/>
      <w:r>
        <w:rPr>
          <w:rFonts w:hAnsi="Arial" w:ascii="Arial"/>
        </w:rPr>
        <w:t>Rj</w:t>
      </w:r>
      <w:proofErr w:type="spellEnd"/>
      <w:r>
        <w:rPr>
          <w:rFonts w:hAnsi="Arial" w:ascii="Arial"/>
        </w:rPr>
        <w:t>.</w:t>
      </w:r>
    </w:p>
    <w:p w:rsidRDefault="00781D93" w:rsidP="00781D93" w:rsidR="00781D93">
      <w:pPr>
        <w:jc w:val="both"/>
        <w:rPr>
          <w:rFonts w:hAnsi="Arial" w:ascii="Arial"/>
        </w:rPr>
      </w:pPr>
      <w:r>
        <w:rPr>
          <w:rFonts w:hAnsi="Arial" w:ascii="Arial"/>
        </w:rPr>
        <w:t>Dna:predlagatelju FINI putem e-oglasne ploče suda i sudskog dostavljača</w:t>
      </w:r>
    </w:p>
    <w:p w:rsidRDefault="00781D93" w:rsidP="00781D93" w:rsidR="00781D93">
      <w:pPr>
        <w:jc w:val="both"/>
        <w:rPr>
          <w:rFonts w:hAnsi="Arial" w:ascii="Arial"/>
        </w:rPr>
      </w:pPr>
      <w:r>
        <w:rPr>
          <w:rFonts w:hAnsi="Arial" w:ascii="Arial"/>
        </w:rPr>
        <w:t xml:space="preserve">        dužniku putem e-oglasne ploče suda</w:t>
      </w:r>
    </w:p>
    <w:p w:rsidRDefault="00781D93" w:rsidP="00781D93" w:rsidR="00781D93">
      <w:pPr>
        <w:jc w:val="both"/>
        <w:rPr>
          <w:rFonts w:hAnsi="Arial" w:ascii="Arial"/>
        </w:rPr>
      </w:pPr>
      <w:r>
        <w:rPr>
          <w:rFonts w:hAnsi="Arial" w:ascii="Arial"/>
        </w:rPr>
        <w:t xml:space="preserve">        zakonskom zastupniku dužnika putem e-oglasne ploče suda</w:t>
      </w:r>
    </w:p>
    <w:p w:rsidRDefault="00781D93" w:rsidP="00781D93" w:rsidR="00781D93">
      <w:pPr>
        <w:jc w:val="both"/>
        <w:rPr>
          <w:rFonts w:hAnsi="Arial" w:ascii="Arial"/>
        </w:rPr>
      </w:pPr>
      <w:r>
        <w:rPr>
          <w:rFonts w:hAnsi="Arial" w:ascii="Arial"/>
        </w:rPr>
        <w:t xml:space="preserve">        privremenom stečajnom upravitelju putem e-oglasne ploče suda</w:t>
      </w:r>
    </w:p>
    <w:p w:rsidRDefault="00781D93" w:rsidP="00781D93" w:rsidR="00781D93">
      <w:pPr>
        <w:jc w:val="both"/>
        <w:rPr>
          <w:rFonts w:hAnsi="Arial" w:ascii="Arial"/>
        </w:rPr>
      </w:pPr>
      <w:r>
        <w:rPr>
          <w:rFonts w:hAnsi="Arial" w:ascii="Arial"/>
        </w:rPr>
        <w:t xml:space="preserve">        e-oglasnu ploču suda</w:t>
      </w:r>
    </w:p>
    <w:p w:rsidRDefault="00781D93" w:rsidP="00781D93" w:rsidR="00781D93">
      <w:pPr>
        <w:jc w:val="both"/>
        <w:rPr>
          <w:rFonts w:hAnsi="Arial" w:ascii="Arial"/>
        </w:rPr>
      </w:pPr>
      <w:r>
        <w:rPr>
          <w:rFonts w:hAnsi="Arial" w:ascii="Arial"/>
        </w:rPr>
        <w:t>Kal. 15 dana</w:t>
      </w:r>
    </w:p>
    <w:p w:rsidRDefault="00781D93" w:rsidP="00781D93" w:rsidR="00781D93">
      <w:pPr>
        <w:jc w:val="both"/>
        <w:rPr>
          <w:rFonts w:hAnsi="Arial" w:ascii="Arial"/>
        </w:rPr>
      </w:pPr>
      <w:r>
        <w:rPr>
          <w:rFonts w:hAnsi="Arial" w:ascii="Arial"/>
        </w:rPr>
        <w:t>Bj.01.07.2016.g.</w:t>
      </w:r>
    </w:p>
    <w:p w:rsidRDefault="00781D93" w:rsidP="00781D93" w:rsidR="00781D93">
      <w:pPr>
        <w:jc w:val="both"/>
        <w:rPr>
          <w:rFonts w:hAnsi="Arial" w:ascii="Arial"/>
        </w:rPr>
      </w:pPr>
    </w:p>
    <w:p w:rsidRDefault="00781D93" w:rsidP="00781D93" w:rsidR="00781D93">
      <w:pPr>
        <w:jc w:val="both"/>
        <w:rPr>
          <w:rFonts w:hAnsi="Arial" w:ascii="Arial"/>
        </w:rPr>
      </w:pPr>
    </w:p>
    <w:p w:rsidRDefault="00781D93" w:rsidP="00781D93" w:rsidR="00781D93">
      <w:pPr>
        <w:jc w:val="center"/>
        <w:rPr>
          <w:rFonts w:cs="Arial" w:hAnsi="Arial" w:ascii="Arial"/>
          <w:b/>
        </w:rPr>
      </w:pPr>
    </w:p>
    <w:p w:rsidRDefault="00781D93" w:rsidP="00781D93" w:rsidR="00781D93">
      <w:pPr>
        <w:jc w:val="center"/>
        <w:rPr>
          <w:rFonts w:cs="Arial" w:hAnsi="Arial" w:ascii="Arial"/>
          <w:b/>
        </w:rPr>
      </w:pPr>
    </w:p>
    <w:p w:rsidRDefault="00781D93" w:rsidP="00781D93" w:rsidR="00781D93">
      <w:pPr>
        <w:jc w:val="both"/>
        <w:rPr>
          <w:rFonts w:cs="Times New Roman" w:hAnsi="Arial" w:ascii="Arial"/>
        </w:rPr>
      </w:pPr>
      <w:r>
        <w:rPr>
          <w:rFonts w:hAnsi="Arial" w:ascii="Arial"/>
        </w:rPr>
        <w:tab/>
      </w:r>
    </w:p>
    <w:p w:rsidRDefault="00781D93" w:rsidP="00781D93" w:rsidR="00781D93">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D93"/>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02304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St-205/2016-8</izvorni_sadrzaj>
    <derivirana_varijabla naziv="DomainObject.Oznaka_1">St-205/2016-8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St-205/2016</izvorni_sadrzaj>
    <derivirana_varijabla naziv="DomainObject.Predmet.OznakaBroj_1">St-205/2016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TISAK GAREŠNICA društvo s ograničenom odgovornošću za grafičku proizvodnju i usluge, Garešnica zastupanog po punomoćniku Ljubinka Gazibara; Njegovan Gazibara</izvorni_sadrzaj>
    <derivirana_varijabla naziv="DomainObject.Predmet.ProtustrankaFormated_1">  TISAK GAREŠNICA društvo s ograničenom odgovornošću za grafičku proizvodnju i usluge, Garešnica zastupanog po punomoćniku Ljubinka Gazibara; Njegovan Gazibara</derivirana_varijabla>
  </DomainObject.Predmet.ProtustrankaFormated>
  <DomainObject.Predmet.ProtustrankaFormatedOIB>
    <izvorni_sadrzaj>  TISAK GAREŠNICA društvo s ograničenom odgovornošću za grafičku proizvodnju i usluge, Garešnica, OIB 17017319135 zastupanog po punomoćniku Ljubinka Gazibara; Njegovan Gazibara</izvorni_sadrzaj>
    <derivirana_varijabla naziv="DomainObject.Predmet.ProtustrankaFormatedOIB_1">  TISAK GAREŠNICA društvo s ograničenom odgovornošću za grafičku proizvodnju i usluge, Garešnica, OIB 17017319135 zastupanog po punomoćniku Ljubinka Gazibara; Njegovan Gazibara</derivirana_varijabla>
  </DomainObject.Predmet.ProtustrankaFormatedOIB>
  <DomainObject.Predmet.ProtustrankaFormatedWithAdress>
    <izvorni_sadrzaj> TISAK GAREŠNICA društvo s ograničenom odgovornošću za grafičku proizvodnju i usluge, Garešnica, A.Lustig-Dade 14, 43280 Garešnica zastupanog po punomoćniku Ljubinka Gazibara; Njegovan Gazibara</izvorni_sadrzaj>
    <derivirana_varijabla naziv="DomainObject.Predmet.ProtustrankaFormatedWithAdress_1"> TISAK GAREŠNICA društvo s ograničenom odgovornošću za grafičku proizvodnju i usluge, Garešnica, A.Lustig-Dade 14, 43280 Garešnica zastupanog po punomoćniku Ljubinka Gazibara; Njegovan Gazibara</derivirana_varijabla>
  </DomainObject.Predmet.ProtustrankaFormatedWithAdress>
  <DomainObject.Predmet.ProtustrankaFormatedWithAdressOIB>
    <izvorni_sadrzaj> TISAK GAREŠNICA društvo s ograničenom odgovornošću za grafičku proizvodnju i usluge, Garešnica, OIB 17017319135, A.Lustig-Dade 14, 43280 Garešnica zastupanog po punomoćniku Ljubinka Gazibara; Njegovan Gazibara</izvorni_sadrzaj>
    <derivirana_varijabla naziv="DomainObject.Predmet.ProtustrankaFormatedWithAdressOIB_1"> TISAK GAREŠNICA društvo s ograničenom odgovornošću za grafičku proizvodnju i usluge, Garešnica, OIB 17017319135, A.Lustig-Dade 14, 43280 Garešnica zastupanog po punomoćniku Ljubinka Gazibara; Njegovan Gazibara</derivirana_varijabla>
  </DomainObject.Predmet.ProtustrankaFormatedWithAdressOIB>
  <DomainObject.Predmet.ProtustrankaWithAdress>
    <izvorni_sadrzaj>TISAK GAREŠNICA društvo s ograničenom odgovornošću za grafičku proizvodnju i usluge, Garešnica A.Lustig-Dade 14, 43280 Garešnica</izvorni_sadrzaj>
    <derivirana_varijabla naziv="DomainObject.Predmet.ProtustrankaWithAdress_1">TISAK GAREŠNICA društvo s ograničenom odgovornošću za grafičku proizvodnju i usluge, Garešnica A.Lustig-Dade 14, 43280 Garešnica</derivirana_varijabla>
  </DomainObject.Predmet.ProtustrankaWithAdress>
  <DomainObject.Predmet.ProtustrankaWithAdressOIB>
    <izvorni_sadrzaj>TISAK GAREŠNICA društvo s ograničenom odgovornošću za grafičku proizvodnju i usluge, Garešnica, OIB 17017319135, A.Lustig-Dade 14, 43280 Garešnica</izvorni_sadrzaj>
    <derivirana_varijabla naziv="DomainObject.Predmet.ProtustrankaWithAdressOIB_1">TISAK GAREŠNICA društvo s ograničenom odgovornošću za grafičku proizvodnju i usluge, Garešnica, OIB 17017319135, A.Lustig-Dade 14, 43280 Garešnica</derivirana_varijabla>
  </DomainObject.Predmet.ProtustrankaWithAdressOIB>
  <DomainObject.Predmet.ProtustrankaNazivFormated>
    <izvorni_sadrzaj>TISAK GAREŠNICA društvo s ograničenom odgovornošću za grafičku proizvodnju i usluge, Garešnica</izvorni_sadrzaj>
    <derivirana_varijabla naziv="DomainObject.Predmet.ProtustrankaNazivFormated_1">TISAK GAREŠNICA društvo s ograničenom odgovornošću za grafičku proizvodnju i usluge, Garešnica</derivirana_varijabla>
  </DomainObject.Predmet.ProtustrankaNazivFormated>
  <DomainObject.Predmet.ProtustrankaNazivFormatedOIB>
    <izvorni_sadrzaj>TISAK GAREŠNICA društvo s ograničenom odgovornošću za grafičku proizvodnju i usluge, Garešnica, OIB 17017319135</izvorni_sadrzaj>
    <derivirana_varijabla naziv="DomainObject.Predmet.ProtustrankaNazivFormatedOIB_1">TISAK GAREŠNICA društvo s ograničenom odgovornošću za grafičku proizvodnju i usluge, Garešnica, OIB 17017319135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TISAK GAREŠNICA društvo s ograničenom odgovornošću za grafičku proizvodnju i usluge, Garešnica zastupanog po punomoćniku Ljubinka Gazibara; Njegovan Gazibara</item>
    </izvorni_sadrzaj>
    <derivirana_varijabla naziv="DomainObject.Predmet.ProtuStrankaListFormated_1">
      <item>TISAK GAREŠNICA društvo s ograničenom odgovornošću za grafičku proizvodnju i usluge, Garešnica zastupanog po punomoćniku Ljubinka Gazibara; Njegovan Gazibara</item>
    </derivirana_varijabla>
  </DomainObject.Predmet.ProtuStrankaListFormated>
  <DomainObject.Predmet.ProtuStrankaListFormatedOIB>
    <izvorni_sadrzaj>
      <item>TISAK GAREŠNICA društvo s ograničenom odgovornošću za grafičku proizvodnju i usluge, Garešnica, OIB 17017319135 zastupanog po punomoćniku Ljubinka Gazibara; Njegovan Gazibara</item>
    </izvorni_sadrzaj>
    <derivirana_varijabla naziv="DomainObject.Predmet.ProtuStrankaListFormatedOIB_1">
      <item>TISAK GAREŠNICA društvo s ograničenom odgovornošću za grafičku proizvodnju i usluge, Garešnica, OIB 17017319135 zastupanog po punomoćniku Ljubinka Gazibara; Njegovan Gazibara</item>
    </derivirana_varijabla>
  </DomainObject.Predmet.ProtuStrankaListFormatedOIB>
  <DomainObject.Predmet.ProtuStrankaListFormatedWithAdress>
    <izvorni_sadrzaj>
      <item>TISAK GAREŠNICA društvo s ograničenom odgovornošću za grafičku proizvodnju i usluge, Garešnica, A.Lustig-Dade 14, 43280 Garešnica zastupanog po punomoćniku Ljubinka Gazibara; Njegovan Gazibara</item>
    </izvorni_sadrzaj>
    <derivirana_varijabla naziv="DomainObject.Predmet.ProtuStrankaListFormatedWithAdress_1">
      <item>TISAK GAREŠNICA društvo s ograničenom odgovornošću za grafičku proizvodnju i usluge, Garešnica, A.Lustig-Dade 14, 43280 Garešnica zastupanog po punomoćniku Ljubinka Gazibara; Njegovan Gazibara</item>
    </derivirana_varijabla>
  </DomainObject.Predmet.ProtuStrankaListFormatedWithAdress>
  <DomainObject.Predmet.ProtuStrankaListFormatedWithAdressOIB>
    <izvorni_sadrzaj>
      <item>TISAK GAREŠNICA društvo s ograničenom odgovornošću za grafičku proizvodnju i usluge, Garešnica, OIB 17017319135, A.Lustig-Dade 14, 43280 Garešnica zastupanog po punomoćniku Ljubinka Gazibara; Njegovan Gazibara</item>
    </izvorni_sadrzaj>
    <derivirana_varijabla naziv="DomainObject.Predmet.ProtuStrankaListFormatedWithAdressOIB_1">
      <item>TISAK GAREŠNICA društvo s ograničenom odgovornošću za grafičku proizvodnju i usluge, Garešnica, OIB 17017319135, A.Lustig-Dade 14, 43280 Garešnica zastupanog po punomoćniku Ljubinka Gazibara; Njegovan Gazibara</item>
    </derivirana_varijabla>
  </DomainObject.Predmet.ProtuStrankaListFormatedWithAdressOIB>
  <DomainObject.Predmet.ProtuStrankaListNazivFormated>
    <izvorni_sadrzaj>
      <item>TISAK GAREŠNICA društvo s ograničenom odgovornošću za grafičku proizvodnju i usluge, Garešnica</item>
    </izvorni_sadrzaj>
    <derivirana_varijabla naziv="DomainObject.Predmet.ProtuStrankaListNazivFormated_1">
      <item>TISAK GAREŠNICA društvo s ograničenom odgovornošću za grafičku proizvodnju i usluge, Garešnica</item>
    </derivirana_varijabla>
  </DomainObject.Predmet.ProtuStrankaListNazivFormated>
  <DomainObject.Predmet.ProtuStrankaListNazivFormatedOIB>
    <izvorni_sadrzaj>
      <item>TISAK GAREŠNICA društvo s ograničenom odgovornošću za grafičku proizvodnju i usluge, Garešnica, OIB 17017319135</item>
    </izvorni_sadrzaj>
    <derivirana_varijabla naziv="DomainObject.Predmet.ProtuStrankaListNazivFormatedOIB_1">
      <item>TISAK GAREŠNICA društvo s ograničenom odgovornošću za grafičku proizvodnju i usluge, Garešnica, OIB 17017319135</item>
    </derivirana_varijabla>
  </DomainObject.Predmet.ProtuStrankaListNazivFormatedOIB>
  <DomainObject.Predmet.OstaliListFormated>
    <izvorni_sadrzaj>
      <item>Ljubinka Gazibara punomoćnik sudionika u postupku TISAK GAREŠNICA društvo s ograničenom odgovornošću za grafičku proizvodnju i usluge, Garešnica</item>
      <item>Njegovan Gazibara punomoćnik sudionika u postupku TISAK GAREŠNICA društvo s ograničenom odgovornošću za grafičku proizvodnju i usluge, Garešnica</item>
    </izvorni_sadrzaj>
    <derivirana_varijabla naziv="DomainObject.Predmet.OstaliListFormated_1">
      <item>Ljubinka Gazibara punomoćnik sudionika u postupku TISAK GAREŠNICA društvo s ograničenom odgovornošću za grafičku proizvodnju i usluge, Garešnica</item>
      <item>Njegovan Gazibara punomoćnik sudionika u postupku TISAK GAREŠNICA društvo s ograničenom odgovornošću za grafičku proizvodnju i usluge, Garešnica</item>
    </derivirana_varijabla>
  </DomainObject.Predmet.OstaliListFormated>
  <DomainObject.Predmet.OstaliListFormatedOIB>
    <izvorni_sadrzaj>
      <item>Ljubinka Gazibara, OIB 91819424938 punomoćnik sudionika u postupku TISAK GAREŠNICA društvo s ograničenom odgovornošću za grafičku proizvodnju i usluge, Garešnica</item>
      <item>Njegovan Gazibara, OIB 94430515606 punomoćnik sudionika u postupku TISAK GAREŠNICA društvo s ograničenom odgovornošću za grafičku proizvodnju i usluge, Garešnica</item>
    </izvorni_sadrzaj>
    <derivirana_varijabla naziv="DomainObject.Predmet.OstaliListFormatedOIB_1">
      <item>Ljubinka Gazibara, OIB 91819424938 punomoćnik sudionika u postupku TISAK GAREŠNICA društvo s ograničenom odgovornošću za grafičku proizvodnju i usluge, Garešnica</item>
      <item>Njegovan Gazibara, OIB 94430515606 punomoćnik sudionika u postupku TISAK GAREŠNICA društvo s ograničenom odgovornošću za grafičku proizvodnju i usluge, Garešnica</item>
    </derivirana_varijabla>
  </DomainObject.Predmet.OstaliListFormatedOIB>
  <DomainObject.Predmet.OstaliListFormatedWithAdress>
    <izvorni_sadrzaj>
      <item>Ljubinka Gazibara, Trg Hrvatskih Branitelja 10., 43280 Garešnica punomoćnik sudionika u postupku TISAK GAREŠNICA društvo s ograničenom odgovornošću za grafičku proizvodnju i usluge, Garešnica</item>
      <item>Njegovan Gazibara, Trg Hrvatskih Branitelja 10., 43280 Garešnica punomoćnik sudionika u postupku TISAK GAREŠNICA društvo s ograničenom odgovornošću za grafičku proizvodnju i usluge, Garešnica</item>
    </izvorni_sadrzaj>
    <derivirana_varijabla naziv="DomainObject.Predmet.OstaliListFormatedWithAdress_1">
      <item>Ljubinka Gazibara, Trg Hrvatskih Branitelja 10., 43280 Garešnica punomoćnik sudionika u postupku TISAK GAREŠNICA društvo s ograničenom odgovornošću za grafičku proizvodnju i usluge, Garešnica</item>
      <item>Njegovan Gazibara, Trg Hrvatskih Branitelja 10., 43280 Garešnica punomoćnik sudionika u postupku TISAK GAREŠNICA društvo s ograničenom odgovornošću za grafičku proizvodnju i usluge, Garešnica</item>
    </derivirana_varijabla>
  </DomainObject.Predmet.OstaliListFormatedWithAdress>
  <DomainObject.Predmet.OstaliListFormatedWithAdressOIB>
    <izvorni_sadrzaj>
      <item>Ljubinka Gazibara, OIB 91819424938, Trg Hrvatskih Branitelja 10., 43280 Garešnica punomoćnik sudionika u postupku TISAK GAREŠNICA društvo s ograničenom odgovornošću za grafičku proizvodnju i usluge, Garešnica</item>
      <item>Njegovan Gazibara, OIB 94430515606, Trg Hrvatskih Branitelja 10., 43280 Garešnica punomoćnik sudionika u postupku TISAK GAREŠNICA društvo s ograničenom odgovornošću za grafičku proizvodnju i usluge, Garešnica</item>
    </izvorni_sadrzaj>
    <derivirana_varijabla naziv="DomainObject.Predmet.OstaliListFormatedWithAdressOIB_1">
      <item>Ljubinka Gazibara, OIB 91819424938, Trg Hrvatskih Branitelja 10., 43280 Garešnica punomoćnik sudionika u postupku TISAK GAREŠNICA društvo s ograničenom odgovornošću za grafičku proizvodnju i usluge, Garešnica</item>
      <item>Njegovan Gazibara, OIB 94430515606, Trg Hrvatskih Branitelja 10., 43280 Garešnica punomoćnik sudionika u postupku TISAK GAREŠNICA društvo s ograničenom odgovornošću za grafičku proizvodnju i usluge, Garešnica</item>
    </derivirana_varijabla>
  </DomainObject.Predmet.OstaliListFormatedWithAdressOIB>
  <DomainObject.Predmet.OstaliListNazivFormated>
    <izvorni_sadrzaj>
      <item>Ljubinka Gazibara</item>
      <item>Njegovan Gazibara</item>
    </izvorni_sadrzaj>
    <derivirana_varijabla naziv="DomainObject.Predmet.OstaliListNazivFormated_1">
      <item>Ljubinka Gazibara</item>
      <item>Njegovan Gazibara</item>
    </derivirana_varijabla>
  </DomainObject.Predmet.OstaliListNazivFormated>
  <DomainObject.Predmet.OstaliListNazivFormatedOIB>
    <izvorni_sadrzaj>
      <item>Ljubinka Gazibara, OIB 91819424938</item>
      <item>Njegovan Gazibara, OIB 94430515606</item>
    </izvorni_sadrzaj>
    <derivirana_varijabla naziv="DomainObject.Predmet.OstaliListNazivFormatedOIB_1">
      <item>Ljubinka Gazibara, OIB 91819424938</item>
      <item>Njegovan Gazibara, OIB 94430515606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St-205/2016-8</izvorni_sadrzaj>
    <derivirana_varijabla naziv="DomainObject.PoslovniBrojDokumenta_1">St-205/2016-8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TISAK GAREŠNICA društvo s ograničenom odgovornošću za grafičku proizvodnju i usluge, Garešnica</izvorni_sadrzaj>
    <derivirana_varijabla naziv="DomainObject.Predmet.ProtustrankaIDrugi_1">TISAK GAREŠNICA društvo s ograničenom odgovornošću za grafičku proizvodnju i usluge,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TISAK GAREŠNICA društvo s ograničenom odgovornošću za grafičku proizvodnju i usluge, Garešnica, OIB 17017319135, A.Lustig-Dade 14, 43280 Garešnica</izvorni_sadrzaj>
    <derivirana_varijabla naziv="DomainObject.Predmet.ProtustrankaIDrugiAdressOIB_1">TISAK GAREŠNICA društvo s ograničenom odgovornošću za grafičku proizvodnju i usluge, Garešnica, OIB 17017319135, A.Lustig-Dade 14,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TISAK GAREŠNICA društvo s ograničenom odgovornošću za grafičku proizvodnju i usluge, Garešnica</item>
      <item>Ljubinka Gazibara</item>
      <item>Njegovan Gazibara</item>
    </izvorni_sadrzaj>
    <derivirana_varijabla naziv="DomainObject.Predmet.SudioniciListNaziv_1">
      <item>FINA, RC ZAGREB, Podružnica Bjelovar</item>
      <item>TISAK GAREŠNICA društvo s ograničenom odgovornošću za grafičku proizvodnju i usluge, Garešnica</item>
      <item>Ljubinka Gazibara</item>
      <item>Njegovan Gazibara</item>
    </derivirana_varijabla>
  </DomainObject.Predmet.SudioniciListNaziv>
  <DomainObject.Predmet.SudioniciListAdressOIB>
    <izvorni_sadrzaj>
      <item>FINA, RC ZAGREB, Podružnica Bjelovar, OIB 85821130368, F. Supila 4,43000 Bjelovar</item>
      <item>TISAK GAREŠNICA društvo s ograničenom odgovornošću za grafičku proizvodnju i usluge, Garešnica, OIB 17017319135, A.Lustig-Dade 14,43280 Garešnica</item>
      <item>Ljubinka Gazibara, OIB 91819424938, Trg Hrvatskih Branitelja 10.,43280 Garešnica</item>
      <item>Njegovan Gazibara, OIB 94430515606, Trg Hrvatskih Branitelja 10.,43280 Garešnica</item>
    </izvorni_sadrzaj>
    <derivirana_varijabla naziv="DomainObject.Predmet.SudioniciListAdressOIB_1">
      <item>FINA, RC ZAGREB, Podružnica Bjelovar, OIB 85821130368, F. Supila 4,43000 Bjelovar</item>
      <item>TISAK GAREŠNICA društvo s ograničenom odgovornošću za grafičku proizvodnju i usluge, Garešnica, OIB 17017319135, A.Lustig-Dade 14,43280 Garešnica</item>
      <item>Ljubinka Gazibara, OIB 91819424938, Trg Hrvatskih Branitelja 10.,43280 Garešnica</item>
      <item>Njegovan Gazibara, OIB 94430515606, Trg Hrvatskih Branitelja 10.,43280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FF150-BD28-4F2B-8624-BC22DD8597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5487</properties:Characters>
  <properties:Lines>117</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2016-07-01T06:05:00Z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St-205/2016-8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