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5fe7" w14:paraId="cbc5fe7" w:rsidRDefault="00E51BF6" w:rsidP="00E51BF6" w:rsidR="00E51BF6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</w:p>
    <w:p w:rsidRDefault="00D57FE5" w:rsidP="002B6951" w:rsidR="002B6951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b/>
          <w:sz w:val="22"/>
          <w:szCs w:val="22"/>
          <w:lang w:val="pl-PL"/>
        </w:rPr>
        <w:t xml:space="preserve">  </w:t>
      </w:r>
      <w:r w:rsidR="00B723E0">
        <w:rPr>
          <w:b/>
          <w:sz w:val="22"/>
          <w:szCs w:val="22"/>
          <w:lang w:val="pl-PL"/>
        </w:rPr>
        <w:t xml:space="preserve"> </w:t>
      </w:r>
      <w:r w:rsidRPr="00B723E0">
        <w:rPr>
          <w:b/>
          <w:sz w:val="22"/>
          <w:szCs w:val="22"/>
          <w:lang w:val="pl-PL"/>
        </w:rPr>
        <w:t xml:space="preserve">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REPUBLIKA HRVATSKA</w:t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 xml:space="preserve"> 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TRGOVAČKI SUD U SPLITU</w:t>
      </w:r>
    </w:p>
    <w:p w:rsidRDefault="002B6951" w:rsidP="002B6951" w:rsidR="002B6951" w:rsidRPr="00B723E0">
      <w:pPr>
        <w:rPr>
          <w:rFonts w:hAnsi="Times New Roman" w:ascii="Times New Roman"/>
          <w:b/>
          <w:sz w:val="22"/>
          <w:szCs w:val="22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 STALNA SLUŽBA </w:t>
      </w:r>
      <w:r w:rsidR="00B723E0" w:rsidRPr="00B723E0">
        <w:rPr>
          <w:rFonts w:hAnsi="Times New Roman" w:ascii="Times New Roman"/>
          <w:b/>
          <w:sz w:val="22"/>
          <w:szCs w:val="22"/>
          <w:lang w:val="pl-PL"/>
        </w:rPr>
        <w:t xml:space="preserve">U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DUBROVNIK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>U</w:t>
      </w:r>
    </w:p>
    <w:p w:rsidRDefault="00D7751B" w:rsidP="002B6951" w:rsidR="00D7751B" w:rsidRPr="00EE69C0">
      <w:pPr>
        <w:rPr>
          <w:rFonts w:hAnsi="Times New Roman" w:ascii="Times New Roman"/>
          <w:b/>
          <w:szCs w:val="24"/>
          <w:lang w:val="pl-PL"/>
        </w:rPr>
      </w:pP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    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 xml:space="preserve">Dubrovnik, 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 xml:space="preserve">Dr. Ante </w:t>
      </w:r>
      <w:r w:rsidR="00B723E0">
        <w:rPr>
          <w:rFonts w:hAnsi="Times New Roman" w:ascii="Times New Roman"/>
          <w:b/>
          <w:sz w:val="22"/>
          <w:szCs w:val="22"/>
          <w:lang w:val="pl-PL"/>
        </w:rPr>
        <w:t>S</w:t>
      </w:r>
      <w:r w:rsidRPr="00B723E0">
        <w:rPr>
          <w:rFonts w:hAnsi="Times New Roman" w:ascii="Times New Roman"/>
          <w:b/>
          <w:sz w:val="22"/>
          <w:szCs w:val="22"/>
          <w:lang w:val="pl-PL"/>
        </w:rPr>
        <w:t>tarčevića 23</w:t>
      </w:r>
    </w:p>
    <w:p w:rsidRDefault="00F801B7" w:rsidP="00F801B7" w:rsidR="00F801B7" w:rsidRPr="00EE69C0">
      <w:pPr>
        <w:pStyle w:val="Zaglavlje"/>
        <w:tabs>
          <w:tab w:pos="4153" w:val="clear"/>
          <w:tab w:pos="8306" w:val="clear"/>
        </w:tabs>
        <w:ind w:firstLine="720"/>
        <w:jc w:val="right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Posl. br. 6-St.</w:t>
      </w:r>
      <w:r w:rsidR="00E91DDD">
        <w:rPr>
          <w:rFonts w:hAnsi="Times New Roman" w:ascii="Times New Roman"/>
          <w:b/>
          <w:szCs w:val="24"/>
        </w:rPr>
        <w:t>594</w:t>
      </w:r>
      <w:r w:rsidRPr="00EE69C0">
        <w:rPr>
          <w:rFonts w:hAnsi="Times New Roman" w:ascii="Times New Roman"/>
          <w:b/>
          <w:szCs w:val="24"/>
        </w:rPr>
        <w:t>/201</w:t>
      </w:r>
      <w:r w:rsidR="002E6E16">
        <w:rPr>
          <w:rFonts w:hAnsi="Times New Roman" w:ascii="Times New Roman"/>
          <w:b/>
          <w:szCs w:val="24"/>
        </w:rPr>
        <w:t>6</w:t>
      </w:r>
      <w:r w:rsidRPr="00EE69C0">
        <w:rPr>
          <w:rFonts w:hAnsi="Times New Roman" w:ascii="Times New Roman"/>
          <w:b/>
          <w:szCs w:val="24"/>
        </w:rPr>
        <w:t>-</w:t>
      </w:r>
      <w:r w:rsidR="00E91DDD">
        <w:rPr>
          <w:rFonts w:hAnsi="Times New Roman" w:ascii="Times New Roman"/>
          <w:b/>
          <w:szCs w:val="24"/>
        </w:rPr>
        <w:t>17</w:t>
      </w:r>
    </w:p>
    <w:p w:rsidRDefault="00F801B7" w:rsidP="00F801B7" w:rsidR="00F801B7" w:rsidRPr="00F665F3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F801B7" w:rsidP="00F801B7" w:rsidR="00F801B7" w:rsidRPr="00F665F3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R E P U B L I K A    H R V A T S K A </w:t>
      </w:r>
    </w:p>
    <w:p w:rsidRDefault="00F801B7" w:rsidP="00F801B7" w:rsidR="00F801B7" w:rsidRPr="000050C3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F801B7" w:rsidP="00F801B7" w:rsidR="00F801B7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Z A K L J U Č A K</w:t>
      </w:r>
    </w:p>
    <w:p w:rsidRDefault="00F801B7" w:rsidP="00F801B7" w:rsidR="00F801B7" w:rsidRPr="00EE69C0">
      <w:pPr>
        <w:rPr>
          <w:rFonts w:hAnsi="Times New Roman" w:ascii="Times New Roman"/>
          <w:szCs w:val="24"/>
        </w:rPr>
      </w:pPr>
    </w:p>
    <w:p w:rsidRDefault="00F801B7" w:rsidP="00EE4BD6" w:rsidR="00EE4BD6" w:rsidRPr="00EE69C0">
      <w:pPr>
        <w:pStyle w:val="Tijeloteksta"/>
        <w:rPr>
          <w:szCs w:val="24"/>
        </w:rPr>
      </w:pPr>
      <w:r w:rsidRPr="00EE69C0">
        <w:rPr>
          <w:szCs w:val="24"/>
        </w:rPr>
        <w:tab/>
        <w:t xml:space="preserve">Trgovački sud u Splitu, Stalna služba u Dubrovniku, </w:t>
      </w:r>
      <w:r w:rsidR="00EE4BD6" w:rsidRPr="00EE69C0">
        <w:rPr>
          <w:szCs w:val="24"/>
        </w:rPr>
        <w:t>po stečajnom sucu tog suda Srđanu Gavraniću, kao sucu pojedincu, u stečajnom postupku na</w:t>
      </w:r>
      <w:r w:rsidR="0093526C" w:rsidRPr="00EE69C0">
        <w:rPr>
          <w:szCs w:val="24"/>
        </w:rPr>
        <w:t xml:space="preserve">d </w:t>
      </w:r>
      <w:r w:rsidR="002E6E16" w:rsidRPr="002E6E16">
        <w:rPr>
          <w:szCs w:val="24"/>
        </w:rPr>
        <w:t xml:space="preserve">dužnikom </w:t>
      </w:r>
      <w:r w:rsidR="00E91DDD">
        <w:rPr>
          <w:szCs w:val="24"/>
        </w:rPr>
        <w:t>LUX d.o.o. za turizam i usluge "u stečaju" iz Lastova, Pasadur bb, MBS: 090015010, OIB: 99246696295, zastupano po stečajnoj upraviteljici Adi Rajković iz Splita</w:t>
      </w:r>
      <w:r w:rsidR="005218D3">
        <w:rPr>
          <w:bCs/>
          <w:szCs w:val="24"/>
        </w:rPr>
        <w:t xml:space="preserve">, </w:t>
      </w:r>
      <w:r w:rsidR="002E6E16" w:rsidRPr="002E6E16">
        <w:rPr>
          <w:bCs/>
          <w:szCs w:val="24"/>
        </w:rPr>
        <w:t>izvan ročišta</w:t>
      </w:r>
      <w:r w:rsidR="002F759F" w:rsidRPr="00EE69C0">
        <w:rPr>
          <w:szCs w:val="24"/>
        </w:rPr>
        <w:t xml:space="preserve">, </w:t>
      </w:r>
      <w:r w:rsidR="00EE4BD6" w:rsidRPr="00EE69C0">
        <w:rPr>
          <w:szCs w:val="24"/>
        </w:rPr>
        <w:t xml:space="preserve">dana </w:t>
      </w:r>
      <w:r w:rsidR="00120DF3">
        <w:rPr>
          <w:szCs w:val="24"/>
        </w:rPr>
        <w:t>6</w:t>
      </w:r>
      <w:r w:rsidR="00EE4BD6" w:rsidRPr="00EE69C0">
        <w:rPr>
          <w:szCs w:val="24"/>
        </w:rPr>
        <w:t xml:space="preserve">. </w:t>
      </w:r>
      <w:r w:rsidR="00120DF3">
        <w:rPr>
          <w:szCs w:val="24"/>
        </w:rPr>
        <w:t>veljače</w:t>
      </w:r>
      <w:r w:rsidR="00EE4BD6" w:rsidRPr="00EE69C0">
        <w:rPr>
          <w:szCs w:val="24"/>
        </w:rPr>
        <w:t xml:space="preserve"> 201</w:t>
      </w:r>
      <w:r w:rsidR="005218D3">
        <w:rPr>
          <w:szCs w:val="24"/>
        </w:rPr>
        <w:t>8</w:t>
      </w:r>
      <w:r w:rsidR="00EE4BD6" w:rsidRPr="00EE69C0">
        <w:rPr>
          <w:szCs w:val="24"/>
        </w:rPr>
        <w:t>. godine</w:t>
      </w:r>
    </w:p>
    <w:p w:rsidRDefault="0057339B" w:rsidP="00EE4BD6" w:rsidR="0057339B" w:rsidRPr="00EE69C0">
      <w:pPr>
        <w:pStyle w:val="Tijeloteksta"/>
        <w:rPr>
          <w:b/>
          <w:szCs w:val="24"/>
        </w:rPr>
      </w:pPr>
    </w:p>
    <w:p w:rsidRDefault="0057339B" w:rsidP="0057339B" w:rsidR="0057339B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>z a k l j u č i o   j e</w:t>
      </w:r>
    </w:p>
    <w:p w:rsidRDefault="00E51BF6" w:rsidP="00E51BF6" w:rsidR="00E51BF6" w:rsidRPr="00EE69C0">
      <w:pPr>
        <w:jc w:val="right"/>
        <w:rPr>
          <w:rFonts w:hAnsi="Times New Roman" w:ascii="Times New Roman"/>
          <w:b/>
          <w:szCs w:val="24"/>
        </w:rPr>
      </w:pPr>
    </w:p>
    <w:p w:rsidRDefault="000050C3" w:rsidP="000050C3" w:rsidR="001F2BBC">
      <w:pPr>
        <w:jc w:val="both"/>
        <w:rPr>
          <w:rFonts w:hAnsi="Times New Roman" w:ascii="Times New Roman"/>
          <w:szCs w:val="24"/>
        </w:rPr>
      </w:pPr>
      <w:r w:rsidRPr="000050C3">
        <w:rPr>
          <w:rFonts w:hAnsi="Times New Roman" w:ascii="Times New Roman"/>
          <w:b/>
          <w:szCs w:val="24"/>
        </w:rPr>
        <w:t>I.</w:t>
      </w:r>
      <w:r>
        <w:rPr>
          <w:rFonts w:hAnsi="Times New Roman" w:ascii="Times New Roman"/>
          <w:szCs w:val="24"/>
        </w:rPr>
        <w:tab/>
      </w:r>
      <w:r w:rsidR="002F759F" w:rsidRPr="00EE69C0">
        <w:rPr>
          <w:rFonts w:hAnsi="Times New Roman" w:ascii="Times New Roman"/>
          <w:szCs w:val="24"/>
        </w:rPr>
        <w:t xml:space="preserve">Nalaže se </w:t>
      </w:r>
      <w:r w:rsidR="00961DA2">
        <w:rPr>
          <w:rFonts w:hAnsi="Times New Roman" w:ascii="Times New Roman"/>
          <w:szCs w:val="24"/>
        </w:rPr>
        <w:t xml:space="preserve">predlagatelju </w:t>
      </w:r>
      <w:r w:rsidR="0002505E">
        <w:rPr>
          <w:rFonts w:hAnsi="Times New Roman" w:ascii="Times New Roman"/>
          <w:szCs w:val="24"/>
        </w:rPr>
        <w:t xml:space="preserve">MARTINO LONGO OCCHICONE u roku od 8 dana </w:t>
      </w:r>
      <w:r w:rsidR="001F2BBC" w:rsidRPr="001F2BBC">
        <w:rPr>
          <w:rFonts w:hAnsi="Times New Roman" w:ascii="Times New Roman"/>
          <w:szCs w:val="24"/>
        </w:rPr>
        <w:t>sukladno čl. 109. Zakona o parničnom postupku (NN 53/91, 91/92, 112/99, 88/01, 117/03, 84/08, 123/08, 57/11, 148/11, 25/13, dalje u tekstu: ZPP) koji se temeljem čl. 10. Stečajnog zakona (NN 71/15, 104/17, dalje u tekstu SZ) u ovom postupku na odgovarajući način primjenjuje, dostaviti ispravljen i dopunjen podnesak tako što će sadržavati sve što je potrebno da se po njemu može postupiti</w:t>
      </w:r>
      <w:r w:rsidR="001F2BBC">
        <w:rPr>
          <w:rFonts w:hAnsi="Times New Roman" w:ascii="Times New Roman"/>
          <w:szCs w:val="24"/>
        </w:rPr>
        <w:t xml:space="preserve"> odnosno: </w:t>
      </w:r>
    </w:p>
    <w:p w:rsidRDefault="0002505E" w:rsidP="001F2BBC" w:rsidR="008221F9" w:rsidRPr="001F2BBC">
      <w:pPr>
        <w:pStyle w:val="Odlomakpopisa"/>
        <w:numPr>
          <w:ilvl w:val="0"/>
          <w:numId w:val="5"/>
        </w:numPr>
        <w:tabs>
          <w:tab w:pos="142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1F2BBC">
        <w:rPr>
          <w:rFonts w:hAnsi="Times New Roman" w:ascii="Times New Roman"/>
          <w:szCs w:val="24"/>
        </w:rPr>
        <w:t xml:space="preserve">određeno se </w:t>
      </w:r>
      <w:r w:rsidR="005016D7" w:rsidRPr="001F2BBC">
        <w:rPr>
          <w:rFonts w:hAnsi="Times New Roman" w:ascii="Times New Roman"/>
          <w:szCs w:val="24"/>
        </w:rPr>
        <w:t xml:space="preserve">očitovati koja </w:t>
      </w:r>
      <w:r w:rsidR="00DA5B7B" w:rsidRPr="001F2BBC">
        <w:rPr>
          <w:rFonts w:hAnsi="Times New Roman" w:ascii="Times New Roman"/>
          <w:szCs w:val="24"/>
        </w:rPr>
        <w:t xml:space="preserve">imovina </w:t>
      </w:r>
      <w:r w:rsidR="005016D7" w:rsidRPr="001F2BBC">
        <w:rPr>
          <w:rFonts w:hAnsi="Times New Roman" w:ascii="Times New Roman"/>
          <w:szCs w:val="24"/>
        </w:rPr>
        <w:t xml:space="preserve">ulazi u stečajnu masu, budući da se </w:t>
      </w:r>
      <w:r w:rsidR="00961DA2" w:rsidRPr="001F2BBC">
        <w:rPr>
          <w:rFonts w:hAnsi="Times New Roman" w:ascii="Times New Roman"/>
          <w:szCs w:val="24"/>
        </w:rPr>
        <w:t xml:space="preserve">predlagatelj </w:t>
      </w:r>
      <w:r w:rsidR="005016D7" w:rsidRPr="001F2BBC">
        <w:rPr>
          <w:rFonts w:hAnsi="Times New Roman" w:ascii="Times New Roman"/>
          <w:szCs w:val="24"/>
        </w:rPr>
        <w:t xml:space="preserve">predstavlja kao izlučni vjerovnik koji polaže pravo na imovinu oznake kat. čestice 13068/74 z.ul. 411 K.O. Blato, te ujedno tvrdi da u stečajnu masu ulazi ista imovina, a koji navodi se međusobno isključuju, </w:t>
      </w:r>
      <w:r w:rsidR="00DA5B7B" w:rsidRPr="001F2BBC">
        <w:rPr>
          <w:rFonts w:hAnsi="Times New Roman" w:ascii="Times New Roman"/>
          <w:szCs w:val="24"/>
        </w:rPr>
        <w:t>budući da</w:t>
      </w:r>
      <w:r w:rsidR="005016D7" w:rsidRPr="001F2BBC">
        <w:rPr>
          <w:rFonts w:hAnsi="Times New Roman" w:ascii="Times New Roman"/>
          <w:szCs w:val="24"/>
        </w:rPr>
        <w:t xml:space="preserve"> ako postoji izlučno pravo na nekoj stvari tada ta stvar ne ulazi u stečajnu masu, </w:t>
      </w:r>
      <w:r w:rsidR="008221F9" w:rsidRPr="001F2BBC">
        <w:rPr>
          <w:rFonts w:hAnsi="Times New Roman" w:ascii="Times New Roman"/>
          <w:szCs w:val="24"/>
        </w:rPr>
        <w:t>a sukladno čl. 2</w:t>
      </w:r>
      <w:r w:rsidR="00282EC3" w:rsidRPr="001F2BBC">
        <w:rPr>
          <w:rFonts w:hAnsi="Times New Roman" w:ascii="Times New Roman"/>
          <w:szCs w:val="24"/>
        </w:rPr>
        <w:t>8</w:t>
      </w:r>
      <w:r w:rsidR="008221F9" w:rsidRPr="001F2BBC">
        <w:rPr>
          <w:rFonts w:hAnsi="Times New Roman" w:ascii="Times New Roman"/>
          <w:szCs w:val="24"/>
        </w:rPr>
        <w:t>9.</w:t>
      </w:r>
      <w:r w:rsidR="008221F9" w:rsidRPr="001F2BBC">
        <w:rPr>
          <w:rFonts w:hAnsi="Times New Roman" w:ascii="Times New Roman"/>
          <w:sz w:val="22"/>
          <w:szCs w:val="22"/>
          <w:lang w:eastAsia="en-US"/>
        </w:rPr>
        <w:t xml:space="preserve"> </w:t>
      </w:r>
      <w:r w:rsidR="008221F9" w:rsidRPr="001F2BBC">
        <w:rPr>
          <w:rFonts w:hAnsi="Times New Roman" w:ascii="Times New Roman"/>
          <w:szCs w:val="24"/>
        </w:rPr>
        <w:t>Stečajnog zakona (NN 71/15, 104/17, dalje u tekstu SZ)</w:t>
      </w:r>
      <w:r w:rsidR="00282EC3" w:rsidRPr="001F2BBC">
        <w:rPr>
          <w:rFonts w:hAnsi="Times New Roman" w:ascii="Times New Roman"/>
          <w:szCs w:val="24"/>
        </w:rPr>
        <w:t xml:space="preserve"> sud će na prijedlog kojeg o stečajnih vjerovnika odrediti nastavak postupka radi naknadne diobe ako se pronađe imovina koja ulazi u stečajnu masu, pa ako post</w:t>
      </w:r>
      <w:r w:rsidR="00BA49FD" w:rsidRPr="001F2BBC">
        <w:rPr>
          <w:rFonts w:hAnsi="Times New Roman" w:ascii="Times New Roman"/>
          <w:szCs w:val="24"/>
        </w:rPr>
        <w:t>oji izlučno pravo nije se pronašla imovina koja ulazi u stečajnu masu</w:t>
      </w:r>
      <w:r w:rsidR="00DA5B7B" w:rsidRPr="001F2BBC">
        <w:rPr>
          <w:rFonts w:hAnsi="Times New Roman" w:ascii="Times New Roman"/>
          <w:szCs w:val="24"/>
        </w:rPr>
        <w:t xml:space="preserve"> i nema uvjeta za naknadu diobu</w:t>
      </w:r>
      <w:r w:rsidR="00BA49FD" w:rsidRPr="001F2BBC">
        <w:rPr>
          <w:rFonts w:hAnsi="Times New Roman" w:ascii="Times New Roman"/>
          <w:szCs w:val="24"/>
        </w:rPr>
        <w:t>, a ako ne postoji izlučno pravo nema se status vjerovnika</w:t>
      </w:r>
      <w:r w:rsidR="00961DA2" w:rsidRPr="001F2BBC">
        <w:rPr>
          <w:rFonts w:hAnsi="Times New Roman" w:ascii="Times New Roman"/>
          <w:szCs w:val="24"/>
        </w:rPr>
        <w:t xml:space="preserve"> i nema ovlasti za predlaganje određivanja nastavka postupka radi naknadne diobe</w:t>
      </w:r>
      <w:r w:rsidR="00D81E6C" w:rsidRPr="001F2BBC">
        <w:rPr>
          <w:rFonts w:hAnsi="Times New Roman" w:ascii="Times New Roman"/>
          <w:szCs w:val="24"/>
        </w:rPr>
        <w:t xml:space="preserve">, te sukladno svom očitovanju navesti sve potrebne činjenice i dostaviti sve potrebne dokaze </w:t>
      </w:r>
      <w:r w:rsidR="00B04BDA" w:rsidRPr="001F2BBC">
        <w:rPr>
          <w:rFonts w:hAnsi="Times New Roman" w:ascii="Times New Roman"/>
          <w:szCs w:val="24"/>
        </w:rPr>
        <w:t>(</w:t>
      </w:r>
      <w:r w:rsidR="00555491" w:rsidRPr="001F2BBC">
        <w:rPr>
          <w:rFonts w:hAnsi="Times New Roman" w:ascii="Times New Roman"/>
          <w:szCs w:val="24"/>
        </w:rPr>
        <w:t xml:space="preserve">ovjereni ugovor u izvorniku ili ovjerenoj preslici, dokaze o plaćanju, rješenje porezne uprave i sl.) </w:t>
      </w:r>
      <w:r w:rsidR="00D81E6C" w:rsidRPr="001F2BBC">
        <w:rPr>
          <w:rFonts w:hAnsi="Times New Roman" w:ascii="Times New Roman"/>
          <w:szCs w:val="24"/>
        </w:rPr>
        <w:t xml:space="preserve">radi provjere činjenica i iznesenih navoda, te odluke da li postoje uvjeti za određivanja nastavka postupka. </w:t>
      </w:r>
    </w:p>
    <w:p w:rsidRDefault="008221F9" w:rsidP="002F759F" w:rsidR="008221F9" w:rsidRPr="000050C3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1F2BBC" w:rsidP="001F2BBC" w:rsidR="000050C3">
      <w:pPr>
        <w:pStyle w:val="Odlomakpopisa"/>
        <w:numPr>
          <w:ilvl w:val="0"/>
          <w:numId w:val="6"/>
        </w:numPr>
        <w:tabs>
          <w:tab w:pos="142" w:val="left"/>
        </w:tabs>
        <w:ind w:firstLine="0" w:left="0"/>
        <w:jc w:val="both"/>
        <w:rPr>
          <w:rFonts w:hAnsi="Times New Roman" w:ascii="Times New Roman"/>
          <w:bCs/>
          <w:szCs w:val="24"/>
        </w:rPr>
      </w:pPr>
      <w:r w:rsidRPr="001F2BBC">
        <w:rPr>
          <w:rFonts w:hAnsi="Times New Roman" w:ascii="Times New Roman"/>
          <w:szCs w:val="24"/>
        </w:rPr>
        <w:t>Ako se u ostavljenom roku ne postupi po nalogu suda primijenit će se čl. 109. ZPP</w:t>
      </w:r>
      <w:r w:rsidR="000050C3">
        <w:rPr>
          <w:rFonts w:hAnsi="Times New Roman" w:ascii="Times New Roman"/>
          <w:szCs w:val="24"/>
        </w:rPr>
        <w:t>.</w:t>
      </w:r>
      <w:r w:rsidRPr="001F2BBC">
        <w:rPr>
          <w:rFonts w:hAnsi="Times New Roman" w:ascii="Times New Roman"/>
          <w:bCs/>
          <w:szCs w:val="24"/>
        </w:rPr>
        <w:t xml:space="preserve"> </w:t>
      </w:r>
    </w:p>
    <w:p w:rsidRDefault="00E51BF6" w:rsidP="002F759F" w:rsidR="00E51BF6" w:rsidRPr="000050C3">
      <w:pPr>
        <w:ind w:firstLine="851"/>
        <w:jc w:val="both"/>
        <w:rPr>
          <w:rFonts w:hAnsi="Times New Roman" w:ascii="Times New Roman"/>
          <w:sz w:val="16"/>
          <w:szCs w:val="16"/>
        </w:rPr>
      </w:pPr>
    </w:p>
    <w:p w:rsidRDefault="00E51BF6" w:rsidP="00E51BF6" w:rsidR="00E51BF6" w:rsidRPr="00EE69C0">
      <w:pPr>
        <w:jc w:val="center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U Dubrovniku, </w:t>
      </w:r>
      <w:r w:rsidR="00293A4D">
        <w:rPr>
          <w:rFonts w:hAnsi="Times New Roman" w:ascii="Times New Roman"/>
          <w:b/>
          <w:szCs w:val="24"/>
        </w:rPr>
        <w:t>6</w:t>
      </w:r>
      <w:r w:rsidR="00F801B7" w:rsidRPr="00EE69C0">
        <w:rPr>
          <w:rFonts w:hAnsi="Times New Roman" w:ascii="Times New Roman"/>
          <w:b/>
          <w:szCs w:val="24"/>
        </w:rPr>
        <w:t xml:space="preserve">. </w:t>
      </w:r>
      <w:r w:rsidR="00293A4D">
        <w:rPr>
          <w:rFonts w:hAnsi="Times New Roman" w:ascii="Times New Roman"/>
          <w:b/>
          <w:szCs w:val="24"/>
        </w:rPr>
        <w:t>veljače</w:t>
      </w:r>
      <w:r w:rsidR="000C7938">
        <w:rPr>
          <w:rFonts w:hAnsi="Times New Roman" w:ascii="Times New Roman"/>
          <w:b/>
          <w:szCs w:val="24"/>
        </w:rPr>
        <w:t xml:space="preserve"> </w:t>
      </w:r>
      <w:r w:rsidR="00C0556B" w:rsidRPr="00EE69C0">
        <w:rPr>
          <w:rFonts w:hAnsi="Times New Roman" w:ascii="Times New Roman"/>
          <w:b/>
          <w:szCs w:val="24"/>
        </w:rPr>
        <w:t>201</w:t>
      </w:r>
      <w:r w:rsidR="003D6882">
        <w:rPr>
          <w:rFonts w:hAnsi="Times New Roman" w:ascii="Times New Roman"/>
          <w:b/>
          <w:szCs w:val="24"/>
        </w:rPr>
        <w:t>8</w:t>
      </w:r>
      <w:r w:rsidRPr="00EE69C0">
        <w:rPr>
          <w:rFonts w:hAnsi="Times New Roman" w:ascii="Times New Roman"/>
          <w:b/>
          <w:szCs w:val="24"/>
        </w:rPr>
        <w:t>.</w:t>
      </w:r>
      <w:r w:rsidR="00C0556B" w:rsidRPr="00EE69C0">
        <w:rPr>
          <w:rFonts w:hAnsi="Times New Roman" w:ascii="Times New Roman"/>
          <w:b/>
          <w:szCs w:val="24"/>
        </w:rPr>
        <w:t xml:space="preserve"> </w:t>
      </w:r>
      <w:r w:rsidRPr="00EE69C0">
        <w:rPr>
          <w:rFonts w:hAnsi="Times New Roman" w:ascii="Times New Roman"/>
          <w:b/>
          <w:szCs w:val="24"/>
        </w:rPr>
        <w:t>godine</w:t>
      </w:r>
    </w:p>
    <w:p w:rsidRDefault="00E51BF6" w:rsidP="00E51BF6" w:rsidR="00E51BF6" w:rsidRPr="000050C3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E51BF6" w:rsidP="008A5AA0" w:rsidR="00E51BF6" w:rsidRPr="00EE69C0">
      <w:pPr>
        <w:ind w:right="150"/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  <w:t>Stečajni sudac:</w:t>
      </w:r>
    </w:p>
    <w:p w:rsidRDefault="00E51BF6" w:rsidP="00E51BF6" w:rsidR="00E51BF6" w:rsidRPr="000050C3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FE0360" w:rsidP="00E51BF6" w:rsidR="00265FE5" w:rsidRPr="00EE69C0">
      <w:pPr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Pr="00EE69C0">
        <w:rPr>
          <w:rFonts w:hAnsi="Times New Roman" w:ascii="Times New Roman"/>
          <w:b/>
          <w:szCs w:val="24"/>
        </w:rPr>
        <w:tab/>
      </w:r>
      <w:r w:rsidR="00170871">
        <w:rPr>
          <w:rFonts w:hAnsi="Times New Roman" w:ascii="Times New Roman"/>
          <w:b/>
          <w:szCs w:val="24"/>
        </w:rPr>
        <w:t>Srđan Gavranić</w:t>
      </w:r>
    </w:p>
    <w:p w:rsidRDefault="00D7751B" w:rsidP="00E51BF6" w:rsidR="00D7751B">
      <w:pPr>
        <w:jc w:val="both"/>
        <w:rPr>
          <w:rFonts w:hAnsi="Times New Roman" w:ascii="Times New Roman"/>
          <w:b/>
          <w:szCs w:val="24"/>
        </w:rPr>
      </w:pPr>
    </w:p>
    <w:p w:rsidRDefault="007355C3" w:rsidP="007355C3" w:rsidR="007355C3" w:rsidRPr="007355C3">
      <w:pPr>
        <w:jc w:val="both"/>
        <w:rPr>
          <w:rFonts w:hAnsi="Times New Roman" w:ascii="Times New Roman"/>
          <w:b/>
          <w:szCs w:val="24"/>
        </w:rPr>
      </w:pPr>
      <w:r w:rsidRPr="007355C3">
        <w:rPr>
          <w:rFonts w:hAnsi="Times New Roman" w:ascii="Times New Roman"/>
          <w:b/>
          <w:szCs w:val="24"/>
        </w:rPr>
        <w:t>POUKA O PRAVNOM LIJEKU</w:t>
      </w:r>
      <w:r w:rsidRPr="007355C3">
        <w:rPr>
          <w:rFonts w:hAnsi="Times New Roman" w:ascii="Times New Roman"/>
          <w:b/>
          <w:szCs w:val="24"/>
        </w:rPr>
        <w:tab/>
      </w:r>
    </w:p>
    <w:p w:rsidRDefault="007355C3" w:rsidP="007355C3" w:rsidR="007355C3" w:rsidRPr="007355C3">
      <w:pPr>
        <w:jc w:val="both"/>
        <w:rPr>
          <w:rFonts w:hAnsi="Times New Roman" w:ascii="Times New Roman"/>
          <w:szCs w:val="24"/>
        </w:rPr>
      </w:pPr>
      <w:r w:rsidRPr="007355C3">
        <w:rPr>
          <w:rFonts w:hAnsi="Times New Roman" w:ascii="Times New Roman"/>
          <w:szCs w:val="24"/>
        </w:rPr>
        <w:t>Protiv ovog zaključka nije dopušteno izjaviti žalbu.</w:t>
      </w:r>
    </w:p>
    <w:p w:rsidRDefault="00F665F3" w:rsidP="00E51BF6" w:rsidR="00F665F3" w:rsidRPr="007355C3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57339B" w:rsidP="00D84767" w:rsidR="00D7751B" w:rsidRPr="00EE69C0">
      <w:pPr>
        <w:jc w:val="both"/>
        <w:rPr>
          <w:rFonts w:hAnsi="Times New Roman" w:ascii="Times New Roman"/>
          <w:b/>
          <w:szCs w:val="24"/>
        </w:rPr>
      </w:pPr>
      <w:r w:rsidRPr="00EE69C0">
        <w:rPr>
          <w:rFonts w:hAnsi="Times New Roman" w:ascii="Times New Roman"/>
          <w:b/>
          <w:szCs w:val="24"/>
        </w:rPr>
        <w:t xml:space="preserve">DN-a </w:t>
      </w:r>
      <w:r w:rsidR="00724C6E" w:rsidRPr="00EE69C0">
        <w:rPr>
          <w:rFonts w:hAnsi="Times New Roman" w:ascii="Times New Roman"/>
          <w:szCs w:val="24"/>
        </w:rPr>
        <w:t>(</w:t>
      </w:r>
      <w:r w:rsidR="00293A4D">
        <w:rPr>
          <w:rFonts w:hAnsi="Times New Roman" w:ascii="Times New Roman"/>
          <w:szCs w:val="24"/>
        </w:rPr>
        <w:t>06</w:t>
      </w:r>
      <w:r w:rsidRPr="00EE69C0">
        <w:rPr>
          <w:rFonts w:hAnsi="Times New Roman" w:ascii="Times New Roman"/>
          <w:szCs w:val="24"/>
        </w:rPr>
        <w:t>.</w:t>
      </w:r>
      <w:r w:rsidR="003D6882">
        <w:rPr>
          <w:rFonts w:hAnsi="Times New Roman" w:ascii="Times New Roman"/>
          <w:szCs w:val="24"/>
        </w:rPr>
        <w:t>0</w:t>
      </w:r>
      <w:r w:rsidR="00293A4D">
        <w:rPr>
          <w:rFonts w:hAnsi="Times New Roman" w:ascii="Times New Roman"/>
          <w:szCs w:val="24"/>
        </w:rPr>
        <w:t>2</w:t>
      </w:r>
      <w:r w:rsidRPr="00EE69C0">
        <w:rPr>
          <w:rFonts w:hAnsi="Times New Roman" w:ascii="Times New Roman"/>
          <w:szCs w:val="24"/>
        </w:rPr>
        <w:t>.201</w:t>
      </w:r>
      <w:r w:rsidR="003D6882">
        <w:rPr>
          <w:rFonts w:hAnsi="Times New Roman" w:ascii="Times New Roman"/>
          <w:szCs w:val="24"/>
        </w:rPr>
        <w:t>8</w:t>
      </w:r>
      <w:r w:rsidRPr="00EE69C0">
        <w:rPr>
          <w:rFonts w:hAnsi="Times New Roman" w:ascii="Times New Roman"/>
          <w:szCs w:val="24"/>
        </w:rPr>
        <w:t>.g.)</w:t>
      </w:r>
      <w:r w:rsidRPr="00EE69C0">
        <w:rPr>
          <w:rFonts w:hAnsi="Times New Roman" w:ascii="Times New Roman"/>
          <w:b/>
          <w:szCs w:val="24"/>
        </w:rPr>
        <w:t>:</w:t>
      </w:r>
    </w:p>
    <w:p w:rsidRDefault="00EE4BD6" w:rsidP="00E51BF6" w:rsidR="007E53C0">
      <w:pPr>
        <w:jc w:val="both"/>
        <w:rPr>
          <w:rFonts w:hAnsi="Times New Roman" w:ascii="Times New Roman"/>
          <w:szCs w:val="24"/>
        </w:rPr>
      </w:pPr>
      <w:r w:rsidRPr="00EE69C0">
        <w:rPr>
          <w:rFonts w:hAnsi="Times New Roman" w:ascii="Times New Roman"/>
          <w:szCs w:val="24"/>
        </w:rPr>
        <w:t>-</w:t>
      </w:r>
      <w:r w:rsidR="0085362A" w:rsidRPr="00EE69C0">
        <w:rPr>
          <w:rFonts w:hAnsi="Times New Roman" w:ascii="Times New Roman"/>
          <w:szCs w:val="24"/>
        </w:rPr>
        <w:t xml:space="preserve"> </w:t>
      </w:r>
      <w:r w:rsidR="00D46E5E">
        <w:rPr>
          <w:rFonts w:hAnsi="Times New Roman" w:ascii="Times New Roman"/>
          <w:szCs w:val="24"/>
        </w:rPr>
        <w:t>podnositelju po punomoćniku N</w:t>
      </w:r>
      <w:r w:rsidR="00CB281B">
        <w:rPr>
          <w:rFonts w:hAnsi="Times New Roman" w:ascii="Times New Roman"/>
          <w:szCs w:val="24"/>
        </w:rPr>
        <w:t>adiji</w:t>
      </w:r>
      <w:r w:rsidR="00D46E5E">
        <w:rPr>
          <w:rFonts w:hAnsi="Times New Roman" w:ascii="Times New Roman"/>
          <w:szCs w:val="24"/>
        </w:rPr>
        <w:t xml:space="preserve"> Benolić, odvjetniku u Umagu, </w:t>
      </w:r>
      <w:r w:rsidR="00CB281B">
        <w:rPr>
          <w:rFonts w:hAnsi="Times New Roman" w:ascii="Times New Roman"/>
          <w:szCs w:val="24"/>
        </w:rPr>
        <w:t>Trgovačka 2A</w:t>
      </w:r>
      <w:r w:rsidR="000C7938">
        <w:rPr>
          <w:rFonts w:hAnsi="Times New Roman" w:ascii="Times New Roman"/>
          <w:szCs w:val="24"/>
        </w:rPr>
        <w:t xml:space="preserve">, </w:t>
      </w:r>
    </w:p>
    <w:p w:rsidRDefault="007E53C0" w:rsidP="00F665F3" w:rsidR="008B208F" w:rsidRPr="00EE69C0">
      <w:pPr>
        <w:jc w:val="both"/>
        <w:rPr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0C7938">
        <w:rPr>
          <w:rFonts w:hAnsi="Times New Roman" w:ascii="Times New Roman"/>
          <w:szCs w:val="24"/>
        </w:rPr>
        <w:t>e oglasn</w:t>
      </w:r>
      <w:r>
        <w:rPr>
          <w:rFonts w:hAnsi="Times New Roman" w:ascii="Times New Roman"/>
          <w:szCs w:val="24"/>
        </w:rPr>
        <w:t>a</w:t>
      </w:r>
      <w:r w:rsidR="000C7938">
        <w:rPr>
          <w:rFonts w:hAnsi="Times New Roman" w:ascii="Times New Roman"/>
          <w:szCs w:val="24"/>
        </w:rPr>
        <w:t xml:space="preserve"> ploč</w:t>
      </w:r>
      <w:r>
        <w:rPr>
          <w:rFonts w:hAnsi="Times New Roman" w:ascii="Times New Roman"/>
          <w:szCs w:val="24"/>
        </w:rPr>
        <w:t>a</w:t>
      </w:r>
      <w:r w:rsidR="000C7938">
        <w:rPr>
          <w:rFonts w:hAnsi="Times New Roman" w:ascii="Times New Roman"/>
          <w:szCs w:val="24"/>
        </w:rPr>
        <w:t>.</w:t>
      </w:r>
      <w:r w:rsidR="00F665F3">
        <w:rPr>
          <w:rFonts w:hAnsi="Times New Roman" w:ascii="Times New Roman"/>
          <w:szCs w:val="24"/>
        </w:rPr>
        <w:t xml:space="preserve"> </w:t>
      </w:r>
    </w:p>
    <w:sectPr w:rsidSect="007355C3" w:rsidR="008B208F" w:rsidRPr="00EE69C0">
      <w:pgSz w:h="16838" w:w="11906"/>
      <w:pgMar w:gutter="0" w:footer="709" w:header="709" w:left="1418" w:bottom="709" w:right="1418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9A40A1"/>
    <w:multiLevelType w:val="hybridMultilevel"/>
    <w:tmpl w:val="909A0044"/>
    <w:lvl w:tplc="13144FA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0C62A1"/>
    <w:multiLevelType w:val="hybridMultilevel"/>
    <w:tmpl w:val="7D1E6042"/>
    <w:lvl w:tplc="26BEB232" w:ilvl="0">
      <w:start w:val="2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BA52ED"/>
    <w:multiLevelType w:val="hybridMultilevel"/>
    <w:tmpl w:val="A0880072"/>
    <w:lvl w:tplc="9D0A2F0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97A1380"/>
    <w:multiLevelType w:val="hybridMultilevel"/>
    <w:tmpl w:val="58FC2B8E"/>
    <w:lvl w:tplc="3436851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1F12FF4"/>
    <w:multiLevelType w:val="hybridMultilevel"/>
    <w:tmpl w:val="5A2CE3F4"/>
    <w:lvl w:tplc="914C99EC" w:ilvl="0">
      <w:start w:val="530"/>
      <w:numFmt w:val="bullet"/>
      <w:lvlText w:val="-"/>
      <w:lvlJc w:val="left"/>
      <w:pPr>
        <w:tabs>
          <w:tab w:pos="1856" w:val="num"/>
        </w:tabs>
        <w:ind w:hanging="1005" w:left="185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1" w:val="num"/>
        </w:tabs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1" w:val="num"/>
        </w:tabs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1" w:val="num"/>
        </w:tabs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1" w:val="num"/>
        </w:tabs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1" w:val="num"/>
        </w:tabs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1" w:val="num"/>
        </w:tabs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1" w:val="num"/>
        </w:tabs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1" w:val="num"/>
        </w:tabs>
        <w:ind w:hanging="360" w:left="6971"/>
      </w:pPr>
      <w:rPr>
        <w:rFonts w:hAnsi="Wingdings" w:ascii="Wingdings" w:hint="default"/>
      </w:rPr>
    </w:lvl>
  </w:abstractNum>
  <w:abstractNum w:abstractNumId="5">
    <w:nsid w:val="7EA42E8C"/>
    <w:multiLevelType w:val="hybridMultilevel"/>
    <w:tmpl w:val="B164DDD0"/>
    <w:lvl w:tplc="511AC4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BF6"/>
    <w:rsid w:val="00000E3D"/>
    <w:rsid w:val="000050C3"/>
    <w:rsid w:val="0000676A"/>
    <w:rsid w:val="0002505E"/>
    <w:rsid w:val="000B61A9"/>
    <w:rsid w:val="000C7938"/>
    <w:rsid w:val="000D47F0"/>
    <w:rsid w:val="00120DF3"/>
    <w:rsid w:val="00121092"/>
    <w:rsid w:val="00142FD1"/>
    <w:rsid w:val="0015664D"/>
    <w:rsid w:val="00170871"/>
    <w:rsid w:val="00186BC0"/>
    <w:rsid w:val="001F2BBC"/>
    <w:rsid w:val="001F6999"/>
    <w:rsid w:val="00226FB6"/>
    <w:rsid w:val="002537A5"/>
    <w:rsid w:val="00265047"/>
    <w:rsid w:val="00265FE5"/>
    <w:rsid w:val="00273047"/>
    <w:rsid w:val="00282EC3"/>
    <w:rsid w:val="002875AD"/>
    <w:rsid w:val="00293A4D"/>
    <w:rsid w:val="002B6951"/>
    <w:rsid w:val="002C6CDA"/>
    <w:rsid w:val="002D20FA"/>
    <w:rsid w:val="002E6E16"/>
    <w:rsid w:val="002F6FEA"/>
    <w:rsid w:val="002F759F"/>
    <w:rsid w:val="00346DB5"/>
    <w:rsid w:val="003D6882"/>
    <w:rsid w:val="004200BC"/>
    <w:rsid w:val="004B5BD3"/>
    <w:rsid w:val="004C5BDA"/>
    <w:rsid w:val="005016D7"/>
    <w:rsid w:val="005218D3"/>
    <w:rsid w:val="00526291"/>
    <w:rsid w:val="00552039"/>
    <w:rsid w:val="00555491"/>
    <w:rsid w:val="0057339B"/>
    <w:rsid w:val="005900EF"/>
    <w:rsid w:val="005C00C6"/>
    <w:rsid w:val="005D603C"/>
    <w:rsid w:val="00616F42"/>
    <w:rsid w:val="00621455"/>
    <w:rsid w:val="00622A8E"/>
    <w:rsid w:val="00634F3E"/>
    <w:rsid w:val="00686EFF"/>
    <w:rsid w:val="006A3C16"/>
    <w:rsid w:val="006D3319"/>
    <w:rsid w:val="006F7863"/>
    <w:rsid w:val="007168C8"/>
    <w:rsid w:val="007168E6"/>
    <w:rsid w:val="00724C6E"/>
    <w:rsid w:val="007355C3"/>
    <w:rsid w:val="007A07DB"/>
    <w:rsid w:val="007B78BA"/>
    <w:rsid w:val="007E4358"/>
    <w:rsid w:val="007E53C0"/>
    <w:rsid w:val="0080116B"/>
    <w:rsid w:val="008049BA"/>
    <w:rsid w:val="008221F9"/>
    <w:rsid w:val="00823AA2"/>
    <w:rsid w:val="00827F3B"/>
    <w:rsid w:val="008310FD"/>
    <w:rsid w:val="0083793E"/>
    <w:rsid w:val="0085362A"/>
    <w:rsid w:val="00861DD0"/>
    <w:rsid w:val="008A5AA0"/>
    <w:rsid w:val="008B208F"/>
    <w:rsid w:val="0093526C"/>
    <w:rsid w:val="00953CC3"/>
    <w:rsid w:val="0095666A"/>
    <w:rsid w:val="00961DA2"/>
    <w:rsid w:val="009B2ECC"/>
    <w:rsid w:val="009F3965"/>
    <w:rsid w:val="009F5991"/>
    <w:rsid w:val="00A33F78"/>
    <w:rsid w:val="00A42A5F"/>
    <w:rsid w:val="00AA7048"/>
    <w:rsid w:val="00AC7678"/>
    <w:rsid w:val="00AE0D83"/>
    <w:rsid w:val="00B04BDA"/>
    <w:rsid w:val="00B434DC"/>
    <w:rsid w:val="00B53E02"/>
    <w:rsid w:val="00B6604F"/>
    <w:rsid w:val="00B723E0"/>
    <w:rsid w:val="00B86EE7"/>
    <w:rsid w:val="00BA49FD"/>
    <w:rsid w:val="00BF3C52"/>
    <w:rsid w:val="00C01244"/>
    <w:rsid w:val="00C0556B"/>
    <w:rsid w:val="00C44383"/>
    <w:rsid w:val="00C535E5"/>
    <w:rsid w:val="00C54724"/>
    <w:rsid w:val="00C6402D"/>
    <w:rsid w:val="00CB281B"/>
    <w:rsid w:val="00CE1D07"/>
    <w:rsid w:val="00D46E5E"/>
    <w:rsid w:val="00D57B4E"/>
    <w:rsid w:val="00D57FE5"/>
    <w:rsid w:val="00D7751B"/>
    <w:rsid w:val="00D81E6C"/>
    <w:rsid w:val="00D84767"/>
    <w:rsid w:val="00DA5B7B"/>
    <w:rsid w:val="00E51BF6"/>
    <w:rsid w:val="00E91DDD"/>
    <w:rsid w:val="00E96B65"/>
    <w:rsid w:val="00E96B69"/>
    <w:rsid w:val="00EA2F01"/>
    <w:rsid w:val="00EC1322"/>
    <w:rsid w:val="00ED0E74"/>
    <w:rsid w:val="00EE1A9C"/>
    <w:rsid w:val="00EE4BD6"/>
    <w:rsid w:val="00EE69C0"/>
    <w:rsid w:val="00EF297D"/>
    <w:rsid w:val="00F02563"/>
    <w:rsid w:val="00F665F3"/>
    <w:rsid w:val="00F801B7"/>
    <w:rsid w:val="00F83A5E"/>
    <w:rsid w:val="00F94446"/>
    <w:rsid w:val="00FA4026"/>
    <w:rsid w:val="00FC34EB"/>
    <w:rsid w:val="00FC71A9"/>
    <w:rsid w:val="00FE0360"/>
    <w:rsid w:val="00FF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1BF6"/>
    <w:rPr>
      <w:rFonts w:hAnsi="Courier New" w:ascii="Courier New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55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801B7"/>
    <w:pPr>
      <w:tabs>
        <w:tab w:pos="4153" w:val="center"/>
        <w:tab w:pos="8306" w:val="right"/>
      </w:tabs>
      <w:jc w:val="both"/>
    </w:pPr>
  </w:style>
  <w:style w:styleId="Tijeloteksta" w:type="paragraph">
    <w:name w:val="Body Text"/>
    <w:basedOn w:val="Normal"/>
    <w:rsid w:val="00F801B7"/>
    <w:pPr>
      <w:jc w:val="both"/>
    </w:pPr>
    <w:rPr>
      <w:rFonts w:hAnsi="Times New Roman" w:ascii="Times New Roman"/>
    </w:rPr>
  </w:style>
  <w:style w:styleId="Odlomakpopisa" w:type="paragraph">
    <w:name w:val="List Paragraph"/>
    <w:basedOn w:val="Normal"/>
    <w:uiPriority w:val="34"/>
    <w:qFormat/>
    <w:rsid w:val="00120D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7F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7F0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7F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7F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1BF6"/>
    <w:rPr>
      <w:rFonts w:ascii="Courier New" w:hAnsi="Courier New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055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801B7"/>
    <w:pPr>
      <w:tabs>
        <w:tab w:pos="4153" w:val="center"/>
        <w:tab w:pos="8306" w:val="right"/>
      </w:tabs>
      <w:jc w:val="both"/>
    </w:pPr>
  </w:style>
  <w:style w:styleId="Tijeloteksta" w:type="paragraph">
    <w:name w:val="Body Text"/>
    <w:basedOn w:val="Normal"/>
    <w:rsid w:val="00F801B7"/>
    <w:pPr>
      <w:jc w:val="both"/>
    </w:pPr>
    <w:rPr>
      <w:rFonts w:ascii="Times New Roman" w:hAnsi="Times New Roman"/>
    </w:rPr>
  </w:style>
  <w:style w:styleId="Odlomakpopisa" w:type="paragraph">
    <w:name w:val="List Paragraph"/>
    <w:basedOn w:val="Normal"/>
    <w:uiPriority w:val="34"/>
    <w:qFormat/>
    <w:rsid w:val="00120D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7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7F0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7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7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Petronela</izvorni_sadrzaj>
    <derivirana_varijabla naziv="DomainObject.Predmet.PredmetRijesio.Ime_1">Petronela</derivirana_varijabla>
  </DomainObject.Predmet.PredmetRijesio.Ime>
  <DomainObject.Predmet.PredmetRijesio.Oib>
    <izvorni_sadrzaj>41248036705</izvorni_sadrzaj>
    <derivirana_varijabla naziv="DomainObject.Predmet.PredmetRijesio.Oib_1">41248036705</derivirana_varijabla>
  </DomainObject.Predmet.PredmetRijesio.Oib>
  <DomainObject.Predmet.PredmetRijesio.Prezime>
    <izvorni_sadrzaj>Jakobušić</izvorni_sadrzaj>
    <derivirana_varijabla naziv="DomainObject.Predmet.PredmetRijesio.Prezime_1">Jakobušić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d.o.o. za turizam i usluge</izvorni_sadrzaj>
    <derivirana_varijabla naziv="DomainObject.Predmet.ProtustrankaFormated_1">  LUX d.o.o. za turizam i usluge</derivirana_varijabla>
  </DomainObject.Predmet.ProtustrankaFormated>
  <DomainObject.Predmet.ProtustrankaFormatedOIB>
    <izvorni_sadrzaj>  LUX d.o.o. za turizam i usluge, OIB 99246696295</izvorni_sadrzaj>
    <derivirana_varijabla naziv="DomainObject.Predmet.ProtustrankaFormatedOIB_1">  LUX d.o.o. za turizam i usluge, OIB 99246696295</derivirana_varijabla>
  </DomainObject.Predmet.ProtustrankaFormatedOIB>
  <DomainObject.Predmet.ProtustrankaFormatedWithAdress>
    <izvorni_sadrzaj> LUX d.o.o. za turizam i usluge, Pasadur/bb, 20290 Lastovo</izvorni_sadrzaj>
    <derivirana_varijabla naziv="DomainObject.Predmet.ProtustrankaFormatedWithAdress_1"> LUX d.o.o. za turizam i usluge, Pasadur/bb, 20290 Lastovo</derivirana_varijabla>
  </DomainObject.Predmet.ProtustrankaFormatedWithAdress>
  <DomainObject.Predmet.ProtustrankaFormatedWithAdressOIB>
    <izvorni_sadrzaj> LUX d.o.o. za turizam i usluge, OIB 99246696295, Pasadur/bb, 20290 Lastovo</izvorni_sadrzaj>
    <derivirana_varijabla naziv="DomainObject.Predmet.ProtustrankaFormatedWithAdressOIB_1"> LUX d.o.o. za turizam i usluge, OIB 99246696295, Pasadur/bb, 20290 Lastovo</derivirana_varijabla>
  </DomainObject.Predmet.ProtustrankaFormatedWithAdressOIB>
  <DomainObject.Predmet.ProtustrankaWithAdress>
    <izvorni_sadrzaj>LUX d.o.o. za turizam i usluge Pasadur/bb, 20290 Lastovo</izvorni_sadrzaj>
    <derivirana_varijabla naziv="DomainObject.Predmet.ProtustrankaWithAdress_1">LUX d.o.o. za turizam i usluge Pasadur/bb, 20290 Lastovo</derivirana_varijabla>
  </DomainObject.Predmet.ProtustrankaWithAdress>
  <DomainObject.Predmet.ProtustrankaWithAdressOIB>
    <izvorni_sadrzaj>LUX d.o.o. za turizam i usluge, OIB 99246696295, Pasadur/bb, 20290 Lastovo</izvorni_sadrzaj>
    <derivirana_varijabla naziv="DomainObject.Predmet.ProtustrankaWithAdressOIB_1">LUX d.o.o. za turizam i usluge, OIB 99246696295, Pasadur/bb, 20290 Lastovo</derivirana_varijabla>
  </DomainObject.Predmet.ProtustrankaWithAdressOIB>
  <DomainObject.Predmet.ProtustrankaNazivFormated>
    <izvorni_sadrzaj>LUX d.o.o. za turizam i usluge</izvorni_sadrzaj>
    <derivirana_varijabla naziv="DomainObject.Predmet.ProtustrankaNazivFormated_1">LUX d.o.o. za turizam i usluge</derivirana_varijabla>
  </DomainObject.Predmet.ProtustrankaNazivFormated>
  <DomainObject.Predmet.ProtustrankaNazivFormatedOIB>
    <izvorni_sadrzaj>LUX d.o.o. za turizam i usluge, OIB 99246696295</izvorni_sadrzaj>
    <derivirana_varijabla naziv="DomainObject.Predmet.ProtustrankaNazivFormatedOIB_1">LUX d.o.o. za turizam i usluge, OIB 99246696295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6245.52</izvorni_sadrzaj>
    <derivirana_varijabla naziv="DomainObject.Predmet.TrenutnaVrijednost_1">6245.52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 d.o.o. za turizam i usluge</item>
    </izvorni_sadrzaj>
    <derivirana_varijabla naziv="DomainObject.Predmet.ProtuStrankaListFormated_1">
      <item>LUX d.o.o. za turizam i usluge</item>
    </derivirana_varijabla>
  </DomainObject.Predmet.ProtuStrankaListFormated>
  <DomainObject.Predmet.ProtuStrankaListFormatedOIB>
    <izvorni_sadrzaj>
      <item>LUX d.o.o. za turizam i usluge, OIB 99246696295</item>
    </izvorni_sadrzaj>
    <derivirana_varijabla naziv="DomainObject.Predmet.ProtuStrankaListFormatedOIB_1">
      <item>LUX d.o.o. za turizam i usluge, OIB 99246696295</item>
    </derivirana_varijabla>
  </DomainObject.Predmet.ProtuStrankaListFormatedOIB>
  <DomainObject.Predmet.ProtuStrankaListFormatedWithAdress>
    <izvorni_sadrzaj>
      <item>LUX d.o.o. za turizam i usluge, Pasadur/bb, 20290 Lastovo</item>
    </izvorni_sadrzaj>
    <derivirana_varijabla naziv="DomainObject.Predmet.ProtuStrankaListFormatedWithAdress_1">
      <item>LUX d.o.o. za turizam i usluge, Pasadur/bb, 20290 Lastovo</item>
    </derivirana_varijabla>
  </DomainObject.Predmet.ProtuStrankaListFormatedWithAdress>
  <DomainObject.Predmet.ProtuStrankaListFormatedWithAdressOIB>
    <izvorni_sadrzaj>
      <item>LUX d.o.o. za turizam i usluge, OIB 99246696295, Pasadur/bb, 20290 Lastovo</item>
    </izvorni_sadrzaj>
    <derivirana_varijabla naziv="DomainObject.Predmet.ProtuStrankaListFormatedWithAdressOIB_1">
      <item>LUX d.o.o. za turizam i usluge, OIB 99246696295, Pasadur/bb, 20290 Lastovo</item>
    </derivirana_varijabla>
  </DomainObject.Predmet.ProtuStrankaListFormatedWithAdressOIB>
  <DomainObject.Predmet.ProtuStrankaListNazivFormated>
    <izvorni_sadrzaj>
      <item>LUX d.o.o. za turizam i usluge</item>
    </izvorni_sadrzaj>
    <derivirana_varijabla naziv="DomainObject.Predmet.ProtuStrankaListNazivFormated_1">
      <item>LUX d.o.o. za turizam i usluge</item>
    </derivirana_varijabla>
  </DomainObject.Predmet.ProtuStrankaListNazivFormated>
  <DomainObject.Predmet.ProtuStrankaListNazivFormatedOIB>
    <izvorni_sadrzaj>
      <item>LUX d.o.o. za turizam i usluge, OIB 99246696295</item>
    </izvorni_sadrzaj>
    <derivirana_varijabla naziv="DomainObject.Predmet.ProtuStrankaListNazivFormatedOIB_1">
      <item>LUX d.o.o. za turizam i usluge, OIB 99246696295</item>
    </derivirana_varijabla>
  </DomainObject.Predmet.ProtuStrankaListNazivFormatedOIB>
  <DomainObject.Predmet.OstaliListFormated>
    <izvorni_sadrzaj>
      <item>Ada Rajković</item>
      <item>Nadija Benolić</item>
    </izvorni_sadrzaj>
    <derivirana_varijabla naziv="DomainObject.Predmet.OstaliListFormated_1">
      <item>Ada Rajković</item>
      <item>Nadija Benolić</item>
    </derivirana_varijabla>
  </DomainObject.Predmet.OstaliListFormated>
  <DomainObject.Predmet.OstaliListFormatedOIB>
    <izvorni_sadrzaj>
      <item>Ada Rajković, OIB 27195964864</item>
      <item>Nadija Benolić, OIB 30870764620</item>
    </izvorni_sadrzaj>
    <derivirana_varijabla naziv="DomainObject.Predmet.OstaliListFormatedOIB_1">
      <item>Ada Rajković, OIB 27195964864</item>
      <item>Nadija Benolić, OIB 30870764620</item>
    </derivirana_varijabla>
  </DomainObject.Predmet.OstaliListFormatedOIB>
  <DomainObject.Predmet.OstaliListFormatedWithAdress>
    <izvorni_sadrzaj>
      <item>Ada Rajković, Matice Hrvatske 10, 21000 Split</item>
      <item>Nadija Benolić, Trgovačka 2 a, 52470 Umag</item>
    </izvorni_sadrzaj>
    <derivirana_varijabla naziv="DomainObject.Predmet.OstaliListFormatedWithAdress_1">
      <item>Ada Rajković, Matice Hrvatske 10, 21000 Split</item>
      <item>Nadija Benolić, Trgovačka 2 a, 52470 Umag</item>
    </derivirana_varijabla>
  </DomainObject.Predmet.OstaliListFormatedWithAdress>
  <DomainObject.Predmet.OstaliListFormatedWithAdressOIB>
    <izvorni_sadrzaj>
      <item>Ada Rajković, OIB 27195964864, Matice Hrvatske 10, 21000 Split</item>
      <item>Nadija Benolić, OIB 30870764620, Trgovačka 2 a, 52470 Umag</item>
    </izvorni_sadrzaj>
    <derivirana_varijabla naziv="DomainObject.Predmet.OstaliListFormatedWithAdressOIB_1">
      <item>Ada Rajković, OIB 27195964864, Matice Hrvatske 10, 21000 Split</item>
      <item>Nadija Benolić, OIB 30870764620, Trgovačka 2 a, 52470 Umag</item>
    </derivirana_varijabla>
  </DomainObject.Predmet.OstaliListFormatedWithAdressOIB>
  <DomainObject.Predmet.OstaliListNazivFormated>
    <izvorni_sadrzaj>
      <item>Ada Rajković</item>
      <item>Nadija Benolić</item>
    </izvorni_sadrzaj>
    <derivirana_varijabla naziv="DomainObject.Predmet.OstaliListNazivFormated_1">
      <item>Ada Rajković</item>
      <item>Nadija Benolić</item>
    </derivirana_varijabla>
  </DomainObject.Predmet.OstaliListNazivFormated>
  <DomainObject.Predmet.OstaliListNazivFormatedOIB>
    <izvorni_sadrzaj>
      <item>Ada Rajković, OIB 27195964864</item>
      <item>Nadija Benolić, OIB 30870764620</item>
    </izvorni_sadrzaj>
    <derivirana_varijabla naziv="DomainObject.Predmet.OstaliListNazivFormatedOIB_1">
      <item>Ada Rajković, OIB 27195964864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 d.o.o. za turizam i usluge</izvorni_sadrzaj>
    <derivirana_varijabla naziv="DomainObject.Predmet.ProtustrankaIDrugi_1">LUX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 d.o.o. za turizam i usluge, OIB 99246696295, Pasadur/bb, 20290 Lastovo</izvorni_sadrzaj>
    <derivirana_varijabla naziv="DomainObject.Predmet.ProtustrankaIDrugiAdressOIB_1">LUX d.o.o. za turizam i usluge, OIB 99246696295, Pasadur/bb,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St-594/2016-6</izvorni_sadrzaj>
    <derivirana_varijabla naziv="DomainObject.Predmet.OdlukaRjesenje.Oznaka_1">St-594/2016-6</derivirana_varijabla>
  </DomainObject.Predmet.OdlukaRjesenje.Oznaka>
  <DomainObject.Predmet.SudioniciListNaziv>
    <izvorni_sadrzaj>
      <item>FINA, RC Split, Podružnica Dubrovnik</item>
      <item>LUX d.o.o. za turizam i usluge</item>
      <item>Ada Rajković</item>
      <item>Nadija Benolić</item>
    </izvorni_sadrzaj>
    <derivirana_varijabla naziv="DomainObject.Predmet.SudioniciListNaziv_1">
      <item>FINA, RC Split, Podružnica Dubrovnik</item>
      <item>LUX d.o.o. za turizam i usluge</item>
      <item>Ada Rajković</item>
      <item>Nadija Benolić</item>
    </derivirana_varijabla>
  </DomainObject.Predmet.SudioniciListNaziv>
  <DomainObject.Predmet.SudioniciListAdressOIB>
    <izvorni_sadrzaj>
      <item>FINA, RC Split, Podružnica Dubrovnik, OIB 85821130368, Vukovarska 2,20000 Dubrovnik</item>
      <item>LUX d.o.o. za turizam i usluge, OIB 99246696295, Pasadur/bb,20290 Lastovo</item>
      <item>Ada Rajković, OIB 27195964864, Matice Hrvatske 10,21000 Split</item>
      <item>Nadija Benolić, OIB 30870764620, Trgovačka 2 a,52470 Umag</item>
    </izvorni_sadrzaj>
    <derivirana_varijabla naziv="DomainObject.Predmet.SudioniciListAdressOIB_1">
      <item>FINA, RC Split, Podružnica Dubrovnik, OIB 85821130368, Vukovarska 2,20000 Dubrovnik</item>
      <item>LUX d.o.o. za turizam i usluge, OIB 99246696295, Pasadur/bb,20290 Lastovo</item>
      <item>Ada Rajković, OIB 27195964864, Matice Hrvatske 10,21000 Split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99246696295</item>
      <item>, OIB 27195964864</item>
      <item>, OIB 30870764620</item>
    </izvorni_sadrzaj>
    <derivirana_varijabla naziv="DomainObject.Predmet.SudioniciListNazivOIB_1">
      <item>, OIB 85821130368</item>
      <item>, OIB 99246696295</item>
      <item>, OIB 27195964864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424</properties:Words>
  <properties:Characters>2119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2572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2018-02-06T11:03:00Z</dcterms:created>
  <dc:creator>Srđan Gavranić</dc:creator>
  <cp:lastModifiedBy>Srđan Gavranić</cp:lastModifiedBy>
  <cp:lastPrinted>2018-02-06T11:03:00Z</cp:lastPrinted>
  <dcterms:modified xmlns:xsi="http://www.w3.org/2001/XMLSchema-instance" xsi:type="dcterms:W3CDTF">2018-02-06T11:05:00Z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