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acd4" w14:paraId="9b2acd4" w:rsidRDefault="00AB4602" w:rsidP="00711FB5" w:rsidR="00711FB5" w:rsidRPr="00711FB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1FB5" w:rsidRPr="00711FB5">
        <w:rPr>
          <w:rFonts w:cs="Times New Roman"/>
          <w:b/>
        </w:rPr>
        <w:t xml:space="preserve">     </w:t>
      </w:r>
      <w:r w:rsidR="00711FB5" w:rsidRPr="00711FB5">
        <w:rPr>
          <w:rFonts w:cs="Times New Roman"/>
        </w:rPr>
        <w:t>REPUBLIKA HRVATSKA</w:t>
      </w: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 xml:space="preserve"> TRGOVAČKI SUD U ZAGREBU</w:t>
      </w: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 xml:space="preserve">           STALNA SLUŽBA </w:t>
      </w: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jc w:val="center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R E P U B L I K A   H R V A T S K A</w:t>
      </w:r>
    </w:p>
    <w:p w:rsidRDefault="00711FB5" w:rsidP="00711FB5" w:rsidR="00711FB5" w:rsidRPr="00711F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R J E Š E N J E</w:t>
      </w: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stečajnom postupku nad stečajnim dužnikom CLARUS PRIMUS d.o.o. u stečaju, Zagreb, Podgaj 3, OIB: 38645127354, 11. kolovoza 2017. </w:t>
      </w: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jc w:val="center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r i j e š i o   j e</w:t>
      </w:r>
    </w:p>
    <w:p w:rsidRDefault="00711FB5" w:rsidP="00711FB5" w:rsidR="00711FB5" w:rsidRPr="00711F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Mariji Smičiklas određuje se nagrada za rad stečajnog upravitelja u iznosu od 630.000,00 kn bruto, te dodatna nagrada u iznosu od 15.000,00 kn bruto.</w:t>
      </w:r>
    </w:p>
    <w:p w:rsidRDefault="00711FB5" w:rsidP="00711FB5" w:rsidR="00711FB5" w:rsidRPr="00711FB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711FB5" w:rsidP="00711FB5" w:rsidR="00711FB5" w:rsidRPr="00711FB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jc w:val="center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Obrazloženje</w:t>
      </w:r>
    </w:p>
    <w:p w:rsidRDefault="00711FB5" w:rsidP="00711FB5" w:rsidR="00711FB5" w:rsidRPr="00711F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Rješenjem ovog suda posl. broj St-3093/16 od 26. kolovoza 2016. otvoren je stečajni postupak nad dužnikom CLARUS PRIMUS d.o.o. u stečaju, Zagreb, Podgaj 3, OIB: 38645127354, te je tim rješenjem stečajnim upraviteljem imenovana Marija Smičiklas.</w:t>
      </w: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Stečajni upravitelj je podneskom od 11. kolovoza 2017. zahtijevao nagradu za rad i dodatnu nagradu, navodeći da je imovina društva unovčena za iznos od 14.866.170,42 kn, da je slijedom postignute kupovnine nagrada stečajnom upravitelju 630.000,00 kn, a u skladu s čl. 6. i 7. Uredbe o kriterijima i načinu obračuna i plaćanja nagrade stečajnim upraviteljima (Narodne novine broj 105/15, dalje:Uredba). Nadalje predlaže da sud temeljem čl. 8. st. 3. Uredbe odredi i dodatnu nagradu u bruto iznosu od 20.000,00 kn s obzirom da je stečajna masa unovčena u roku do jedne godine od dana kada je održano izvještajno ročište.</w:t>
      </w: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Nesporno je da je izvještajno ročište u ovom predmetu održano 15. prosinca 2016. (list 136 do 139 spisa), te da je imovina dužnika koja se odnosi na nekretnine koje su prodane na elektroničkoj javnoj dražbi pred FINA-om 25. srpnja 2017. za kupovninu od 14.866.170,42 kn (list 333 do 532 spisa).</w:t>
      </w: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 xml:space="preserve">Nagrada stečajnom upravitelju izračunata je u skladu s čl. 7. st. 1. i čl. 16. Uredbe, a po osnovi vrijednosti unovčene stečajne mase od 14.866.170,42 kn. </w:t>
      </w: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S obzirom da je stečajna masa prodana u roku do godine dana od održavanja izvještajnog ročišta to je određena i dodatna nagrada u smislu odredbe čl. 8.3. Uredbe, a koja čini 10 % od moguće dodatne nagrade cijeneći visinu nagrade koja je određena u najvišem iznosu, kao i obujam i složenost poslova.</w:t>
      </w: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 xml:space="preserve"> </w:t>
      </w: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Slijedom navedenog, a temeljem čl. 94. st. 1. i 2. Stečajnog zakona  (Narodne novine broj 71/15, dalje:SZ) i čl. 6., 7. i 8. st. 1. i 2. Uredbe riješeno je kao u točki 1. izreke, dok je temeljem čl. 94. st. 4. SZ-a odlučeno kao u točki 2.izreke rješenja.</w:t>
      </w: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U Karlovcu 11. kolovoza 2017.</w:t>
      </w:r>
    </w:p>
    <w:p w:rsidRDefault="00711FB5" w:rsidP="00711FB5" w:rsidR="00711FB5" w:rsidRPr="00711F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711FB5" w:rsidP="00711FB5" w:rsidR="00711FB5" w:rsidRPr="00711FB5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711FB5" w:rsidP="00711FB5" w:rsidR="00711FB5" w:rsidRPr="00711FB5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711FB5" w:rsidP="00711FB5" w:rsidR="00711FB5" w:rsidRPr="00711FB5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Za točnost otpravka-ovlašteni službenik:</w:t>
      </w:r>
    </w:p>
    <w:p w:rsidRDefault="00711FB5" w:rsidP="00711FB5" w:rsidR="00711FB5" w:rsidRPr="00711FB5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 xml:space="preserve">             Draženka Prpić</w:t>
      </w:r>
    </w:p>
    <w:p w:rsidRDefault="00711FB5" w:rsidP="00711FB5" w:rsidR="00711FB5" w:rsidRPr="00711FB5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711FB5" w:rsidP="00711FB5" w:rsidR="00711FB5" w:rsidRPr="00711FB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PRAVNA POUKA:</w:t>
      </w:r>
    </w:p>
    <w:p w:rsidRDefault="00711FB5" w:rsidP="00711FB5" w:rsidR="00711FB5" w:rsidRPr="00711FB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11FB5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711FB5" w:rsidP="00711FB5" w:rsidR="00711FB5" w:rsidRPr="00711FB5">
      <w:pPr>
        <w:spacing w:after="0"/>
        <w:rPr>
          <w:rFonts w:cs="Times New Roman" w:eastAsia="Times New Roman"/>
          <w:b/>
          <w:lang w:eastAsia="hr-HR"/>
        </w:rPr>
      </w:pPr>
    </w:p>
    <w:p w:rsidRDefault="00711FB5" w:rsidP="00711FB5" w:rsidR="00711FB5" w:rsidRPr="00711FB5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8414808"/>
      <w:docPartObj>
        <w:docPartGallery w:val="Page Numbers (Top of Page)"/>
        <w:docPartUnique/>
      </w:docPartObj>
    </w:sdtPr>
    <w:sdtEndPr/>
    <w:sdtContent>
      <w:p w:rsidRDefault="00711FB5" w:rsidR="00711F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628">
          <w:t>1</w:t>
        </w:r>
        <w:r>
          <w:fldChar w:fldCharType="end"/>
        </w:r>
      </w:p>
    </w:sdtContent>
  </w:sdt>
  <w:p w:rsidRDefault="00711FB5" w:rsidR="008333A9">
    <w:pPr>
      <w:pStyle w:val="Zaglavlje"/>
    </w:pPr>
    <w:r>
      <w:t>1 St-3093/16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FB5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28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34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337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St-3093/2016-74</izvorni_sadrzaj>
    <derivirana_varijabla naziv="DomainObject.Oznaka_1">St-3093/2016-74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3 SVESKA</izvorni_sadrzaj>
    <derivirana_varijabla naziv="DomainObject.Predmet.Opis_1">SPIS IMA 3 SVESKA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51. Ovr-504/2016</izvorni_sadrzaj>
    <derivirana_varijabla naziv="DomainObject.Predmet.PrimjedbaSuca_1">priklopljen spis 51. Ovr-504/2016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  <item>KARLOVAČKA BANKA dioničko društvo</item>
    </izvorni_sadrzaj>
    <derivirana_varijabla naziv="DomainObject.Predmet.OstaliListFormated_1">
      <item>Ilija Damjanović</item>
      <item>KARLOVAČKA BANKA dioničko društvo</item>
    </derivirana_varijabla>
  </DomainObject.Predmet.OstaliListFormated>
  <DomainObject.Predmet.OstaliListFormatedOIB>
    <izvorni_sadrzaj>
      <item>Ilija Damjanović, OIB 69790148037</item>
      <item>KARLOVAČKA BANKA dioničko društvo, OIB 08106331075</item>
    </izvorni_sadrzaj>
    <derivirana_varijabla naziv="DomainObject.Predmet.OstaliListFormatedOIB_1">
      <item>Ilija Damjanović, OIB 69790148037</item>
      <item>KARLOVAČKA BANKA dioničko društvo, OIB 08106331075</item>
    </derivirana_varijabla>
  </DomainObject.Predmet.OstaliListFormatedOIB>
  <DomainObject.Predmet.OstaliListFormatedWithAdress>
    <izvorni_sadrzaj>
      <item>Ilija Damjanović, Antuna Gustava Matoša 14, 10360 Sesvete</item>
      <item>KARLOVAČKA BANKA dioničko društvo, Ivana Gorana Kovačića 1, 47000 Karlovac</item>
    </izvorni_sadrzaj>
    <derivirana_varijabla naziv="DomainObject.Predmet.OstaliListFormatedWithAdress_1">
      <item>Ilija Damjanović, Antuna Gustava Matoša 14, 10360 Sesvete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Ilija Damjanović, OIB 69790148037, Antuna Gustava Matoša 14, 10360 Sesvete</item>
      <item>KARLOVAČKA BANKA dioničko društvo, OIB 08106331075, Ivana Gorana Kovačića 1, 47000 Karlovac</item>
    </izvorni_sadrzaj>
    <derivirana_varijabla naziv="DomainObject.Predmet.OstaliListFormatedWithAdressOIB_1">
      <item>Ilija Damjanović, OIB 69790148037, Antuna Gustava Matoša 14, 10360 Sesvete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Ilija Damjanović</item>
      <item>KARLOVAČKA BANKA dioničko društvo</item>
    </izvorni_sadrzaj>
    <derivirana_varijabla naziv="DomainObject.Predmet.OstaliListNazivFormated_1">
      <item>Ilija Damjanović</item>
      <item>KARLOVAČKA BANKA dioničko društvo</item>
    </derivirana_varijabla>
  </DomainObject.Predmet.OstaliListNazivFormated>
  <DomainObject.Predmet.OstaliListNazivFormatedOIB>
    <izvorni_sadrzaj>
      <item>Ilija Damjanović, OIB 69790148037</item>
      <item>KARLOVAČKA BANKA dioničko društvo, OIB 08106331075</item>
    </izvorni_sadrzaj>
    <derivirana_varijabla naziv="DomainObject.Predmet.OstaliListNazivFormatedOIB_1">
      <item>Ilija Damjanović, OIB 69790148037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St-3093/2016-74</izvorni_sadrzaj>
    <derivirana_varijabla naziv="DomainObject.PoslovniBrojDokumenta_1">St-3093/2016-74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  <item>KARLOVAČKA BANKA dioničko društvo</item>
    </izvorni_sadrzaj>
    <derivirana_varijabla naziv="DomainObject.Predmet.SudioniciListNaziv_1">
      <item>CLARUS PRIMUS d.o.o.</item>
      <item>FINA Regionalni centar Zagreb</item>
      <item>Ilija Damjanović</item>
      <item>KARLOVAČKA BANKA dioničko društvo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DA2B2-C123-445B-A031-A69B355CD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2367</properties:Characters>
  <properties:Lines>70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2017-08-11T11:27:00Z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2017-08-11T11:25:00Z</cp:lastPrinted>
  <dcterms:modified xmlns:xsi="http://www.w3.org/2001/XMLSchema-instance" xsi:type="dcterms:W3CDTF">2017-08-11T11:28:00Z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St-3093/2016-74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