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a222" w14:paraId="091a222" w:rsidRDefault="00A81587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  <w:r w:rsidR="00B314E8" w:rsidRPr="007E5EE1">
        <w:rPr>
          <w:rFonts w:hAnsi="Times New Roman" w:ascii="Times New Roman"/>
          <w:noProof w:val="false"/>
          <w:szCs w:val="24"/>
        </w:rPr>
        <w:tab/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  <w:r w:rsidR="00A81587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</w:t>
      </w:r>
      <w:r w:rsidR="00A81587" w:rsidRPr="007E5EE1">
        <w:rPr>
          <w:rFonts w:hAnsi="Times New Roman" w:ascii="Times New Roman"/>
          <w:noProof w:val="false"/>
          <w:szCs w:val="24"/>
        </w:rPr>
        <w:t>4 St-</w:t>
      </w:r>
      <w:r w:rsidR="00A81587">
        <w:rPr>
          <w:rFonts w:hAnsi="Times New Roman" w:ascii="Times New Roman"/>
          <w:noProof w:val="false"/>
          <w:szCs w:val="24"/>
        </w:rPr>
        <w:t>4839/16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A81587" w:rsidRPr="00834BA2">
        <w:rPr>
          <w:rFonts w:hAnsi="Times New Roman" w:ascii="Times New Roman"/>
        </w:rPr>
        <w:t>BEL - DREN d.o.o.</w:t>
      </w:r>
      <w:r w:rsidR="00A81587">
        <w:rPr>
          <w:rFonts w:hAnsi="Times New Roman" w:ascii="Times New Roman"/>
        </w:rPr>
        <w:t xml:space="preserve"> u stečaju</w:t>
      </w:r>
      <w:r w:rsidR="00A81587" w:rsidRPr="00834BA2">
        <w:rPr>
          <w:rFonts w:hAnsi="Times New Roman" w:ascii="Times New Roman"/>
        </w:rPr>
        <w:t>, Zagreb, Donji Pustodol 19, OIB 74344638057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AB165A">
        <w:rPr>
          <w:rFonts w:hAnsi="Times New Roman" w:ascii="Times New Roman"/>
          <w:noProof w:val="false"/>
          <w:szCs w:val="24"/>
        </w:rPr>
        <w:t>12. ožujka</w:t>
      </w:r>
      <w:r w:rsidR="006B00FD">
        <w:rPr>
          <w:rFonts w:hAnsi="Times New Roman" w:ascii="Times New Roman"/>
          <w:noProof w:val="false"/>
          <w:szCs w:val="24"/>
        </w:rPr>
        <w:t xml:space="preserve"> 2018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AB165A">
        <w:rPr>
          <w:rFonts w:hAnsi="Times New Roman" w:ascii="Times New Roman"/>
          <w:noProof w:val="false"/>
          <w:szCs w:val="24"/>
        </w:rPr>
        <w:t>9,30 sati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B00FD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Prihvaća se izvješće </w:t>
      </w:r>
      <w:r w:rsidR="00AB165A">
        <w:rPr>
          <w:rFonts w:hAnsi="Times New Roman" w:ascii="Times New Roman"/>
          <w:noProof w:val="false"/>
          <w:szCs w:val="24"/>
        </w:rPr>
        <w:t>stečajnog upravitelja o svim dosad učinjenim radnjama u stečajnom postupku.</w:t>
      </w:r>
    </w:p>
    <w:p w:rsidRDefault="00AB165A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Ne nastavlja se poslovanje stečajnog dužnika jer za to nema uvjeta</w:t>
      </w:r>
      <w:r w:rsidR="006B00FD">
        <w:rPr>
          <w:rFonts w:hAnsi="Times New Roman" w:ascii="Times New Roman"/>
          <w:noProof w:val="false"/>
          <w:szCs w:val="24"/>
        </w:rPr>
        <w:t>.</w:t>
      </w:r>
    </w:p>
    <w:p w:rsidRDefault="00AB165A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Nekretnine pod </w:t>
      </w:r>
      <w:proofErr w:type="spellStart"/>
      <w:r>
        <w:rPr>
          <w:rFonts w:hAnsi="Times New Roman" w:ascii="Times New Roman"/>
          <w:noProof w:val="false"/>
          <w:szCs w:val="24"/>
        </w:rPr>
        <w:t>razlučnim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pravom za koje se utvrdi da su u vlasništvu stečajnog dužnika, prodavati će se sukladno odredbama Stečajnog zakona, a po prethodno pribavljenoj suglasnosti razlučih vjerovnika.</w:t>
      </w:r>
    </w:p>
    <w:p w:rsidRDefault="00AB165A" w:rsidP="004D6C0F" w:rsidR="006B00FD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Odobrava se stečajnom upravitelju preuzimanje parnica koje su u tijeku, te po potrebi pokretanja novih gdje to ocijeni opravdanim, te angažiranje odvjetnika za zastupanje.</w:t>
      </w:r>
    </w:p>
    <w:p w:rsidRDefault="00AB165A" w:rsidP="004D6C0F" w:rsidR="00C15E95" w:rsidRPr="007E5EE1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Odobrava se stečajnom upravitelju sklapanje </w:t>
      </w:r>
      <w:r w:rsidR="007B1776">
        <w:rPr>
          <w:rFonts w:hAnsi="Times New Roman" w:ascii="Times New Roman"/>
          <w:noProof w:val="false"/>
          <w:szCs w:val="24"/>
        </w:rPr>
        <w:t>u</w:t>
      </w:r>
      <w:r>
        <w:rPr>
          <w:rFonts w:hAnsi="Times New Roman" w:ascii="Times New Roman"/>
          <w:noProof w:val="false"/>
          <w:szCs w:val="24"/>
        </w:rPr>
        <w:t>govora o zakupu na rok do 6 mjeseci, a najdulje do unovčenja nekretnina.</w:t>
      </w:r>
    </w:p>
    <w:p w:rsidRDefault="00751500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737A4B" w:rsidP="00AB165A" w:rsidR="00AB165A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AB165A">
        <w:rPr>
          <w:rFonts w:hAnsi="Times New Roman" w:ascii="Times New Roman"/>
          <w:szCs w:val="24"/>
        </w:rPr>
        <w:t>9. veljače 2018</w:t>
      </w:r>
      <w:r w:rsidRPr="007E5EE1">
        <w:rPr>
          <w:rFonts w:hAnsi="Times New Roman" w:ascii="Times New Roman"/>
          <w:szCs w:val="24"/>
        </w:rPr>
        <w:t>. godine</w:t>
      </w:r>
    </w:p>
    <w:p w:rsidRDefault="00AB165A" w:rsidP="00AB165A" w:rsidR="00AB165A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AB165A" w:rsidR="001D5E44" w:rsidRPr="00934DF0">
      <w:pPr>
        <w:pStyle w:val="Tijeloteksta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</w:t>
      </w:r>
      <w:r w:rsidR="00AB165A">
        <w:rPr>
          <w:rFonts w:hAnsi="Times New Roman" w:ascii="Times New Roman"/>
          <w:szCs w:val="24"/>
        </w:rPr>
        <w:t xml:space="preserve">                                                </w:t>
      </w:r>
      <w:r w:rsidR="000E5111">
        <w:rPr>
          <w:rFonts w:hAnsi="Times New Roman" w:ascii="Times New Roman"/>
          <w:szCs w:val="24"/>
        </w:rPr>
        <w:t xml:space="preserve">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AB165A" w:rsidRPr="00AB165A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65A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13EB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B1776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81587"/>
    <w:rsid w:val="00AB165A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3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3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245</properties:Words>
  <properties:Characters>1405</properties:Characters>
  <properties:Lines>49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2018-02-09T11:51:00Z</dcterms:created>
  <dc:creator>x</dc:creator>
  <cp:lastModifiedBy>Renata Klokočki</cp:lastModifiedBy>
  <cp:lastPrinted>2017-01-24T12:45:00Z</cp:lastPrinted>
  <dcterms:modified xmlns:xsi="http://www.w3.org/2001/XMLSchema-instance" xsi:type="dcterms:W3CDTF">2018-02-09T11:58:00Z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