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bee00" w14:paraId="b3bee00" w:rsidRDefault="00765DA9" w:rsidP="00765DA9" w:rsidR="0064638A">
      <w:pPr>
        <w15:collapsed w:val="false"/>
        <w:rPr>
          <w:rFonts w:eastAsia="Times New Roman"/>
          <w:lang w:eastAsia="hr-HR"/>
        </w:rPr>
      </w:pPr>
      <w:bookmarkStart w:name="_GoBack" w:id="0"/>
      <w:bookmarkEnd w:id="0"/>
      <w:r w:rsidRPr="00765DA9">
        <w:rPr>
          <w:rFonts w:eastAsia="Times New Roman"/>
          <w:lang w:eastAsia="hr-HR"/>
        </w:rPr>
        <w:t xml:space="preserve">   </w:t>
      </w:r>
    </w:p>
    <w:p w:rsidRDefault="0064638A" w:rsidP="00765DA9" w:rsidR="00765DA9" w:rsidRPr="006C085B">
      <w:pPr>
        <w:rPr>
          <w:rFonts w:eastAsia="Times New Roman"/>
          <w:lang w:eastAsia="hr-HR"/>
        </w:rPr>
      </w:pPr>
      <w:r>
        <w:rPr>
          <w:rFonts w:eastAsia="Times New Roman"/>
          <w:lang w:eastAsia="hr-HR"/>
        </w:rPr>
        <w:t xml:space="preserve">   </w:t>
      </w:r>
      <w:r w:rsidR="00765DA9" w:rsidRPr="00765DA9">
        <w:rPr>
          <w:rFonts w:eastAsia="Times New Roman"/>
          <w:lang w:eastAsia="hr-HR"/>
        </w:rPr>
        <w:t xml:space="preserve">        </w:t>
      </w:r>
      <w:r w:rsidR="00765DA9"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4638A" w:rsidR="00765DA9" w:rsidRPr="006C085B">
      <w:pPr>
        <w:spacing w:before="16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64638A" w:rsidR="00BA7B2D" w:rsidRPr="006C085B">
      <w:pPr>
        <w:spacing w:after="300" w:before="300"/>
        <w:jc w:val="center"/>
        <w:rPr>
          <w:spacing w:val="60"/>
        </w:rPr>
      </w:pPr>
      <w:r w:rsidRPr="006C085B">
        <w:rPr>
          <w:spacing w:val="60"/>
        </w:rPr>
        <w:t>REPUBLIKA HRVATSKA</w:t>
      </w:r>
    </w:p>
    <w:p w:rsidRDefault="000A4B56" w:rsidP="0064638A" w:rsidR="00BA7B2D" w:rsidRPr="006C085B">
      <w:pPr>
        <w:spacing w:after="300" w:before="30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povodom prijedloga predlagatelja FINA – Regionalni centar Split, za otvaranjem stečajnog postupka nad dužnikom </w:t>
      </w:r>
      <w:r w:rsidR="00647371">
        <w:t>S.T. KAPITAL d.o.o. Split, Boktuljin put b.b., OIB: 94742887719</w:t>
      </w:r>
      <w:r w:rsidRPr="006C085B">
        <w:t xml:space="preserve">, dana </w:t>
      </w:r>
      <w:r w:rsidR="0064638A">
        <w:t>16</w:t>
      </w:r>
      <w:r w:rsidR="00647371">
        <w:t>. studenog</w:t>
      </w:r>
      <w:r w:rsidR="00D876B7">
        <w:t xml:space="preserve"> </w:t>
      </w:r>
      <w:r w:rsidR="006C085B">
        <w:t>2015. godine</w:t>
      </w:r>
    </w:p>
    <w:p w:rsidRDefault="00CE1E24" w:rsidP="006C085B" w:rsidR="00BA7B2D" w:rsidRPr="006C085B">
      <w:pPr>
        <w:spacing w:after="300" w:before="24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647371" w:rsidRPr="00647371">
        <w:rPr>
          <w:rFonts w:cs="Times New Roman" w:hAnsi="Times New Roman" w:ascii="Times New Roman"/>
          <w:sz w:val="24"/>
          <w:szCs w:val="24"/>
        </w:rPr>
        <w:t>S.T. KAPITAL d.o.o. Split, Boktuljin put b.b., OIB: 94742887719</w:t>
      </w:r>
      <w:r w:rsidR="000A4B56" w:rsidRPr="006C085B">
        <w:rPr>
          <w:rFonts w:cs="Times New Roman" w:hAnsi="Times New Roman" w:ascii="Times New Roman"/>
          <w:sz w:val="24"/>
          <w:szCs w:val="24"/>
        </w:rPr>
        <w:t>.</w:t>
      </w:r>
    </w:p>
    <w:p w:rsidRDefault="00132D8E" w:rsidP="0064638A" w:rsidR="00F21154"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64638A">
        <w:rPr>
          <w:rFonts w:cs="Times New Roman" w:hAnsi="Times New Roman" w:ascii="Times New Roman"/>
          <w:sz w:val="24"/>
          <w:szCs w:val="24"/>
        </w:rPr>
        <w:t>16</w:t>
      </w:r>
      <w:r w:rsidR="00647371">
        <w:rPr>
          <w:rFonts w:cs="Times New Roman" w:hAnsi="Times New Roman" w:ascii="Times New Roman"/>
          <w:sz w:val="24"/>
          <w:szCs w:val="24"/>
        </w:rPr>
        <w:t>. studenog</w:t>
      </w:r>
      <w:r w:rsidR="00BA11B4" w:rsidRPr="006C085B">
        <w:rPr>
          <w:rFonts w:cs="Times New Roman" w:hAnsi="Times New Roman" w:ascii="Times New Roman"/>
          <w:sz w:val="24"/>
          <w:szCs w:val="24"/>
        </w:rPr>
        <w:t xml:space="preserve"> 2015. godine u 1</w:t>
      </w:r>
      <w:r w:rsidR="0064638A">
        <w:rPr>
          <w:rFonts w:cs="Times New Roman" w:hAnsi="Times New Roman" w:ascii="Times New Roman"/>
          <w:sz w:val="24"/>
          <w:szCs w:val="24"/>
        </w:rPr>
        <w:t>4</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e-Oglasnoj ploči sudova.</w:t>
      </w:r>
    </w:p>
    <w:p w:rsidRDefault="00844B9F" w:rsidP="0064638A" w:rsidR="00647371" w:rsidRPr="00647371">
      <w:pPr>
        <w:pStyle w:val="Bezproreda"/>
        <w:spacing w:before="220"/>
        <w:ind w:firstLine="709"/>
        <w:jc w:val="both"/>
        <w:rPr>
          <w:rFonts w:hAnsi="Times New Roman" w:ascii="Times New Roman"/>
          <w:sz w:val="24"/>
          <w:szCs w:val="24"/>
        </w:rPr>
      </w:pPr>
      <w:r w:rsidRPr="00945677">
        <w:rPr>
          <w:rFonts w:cs="Times New Roman" w:hAnsi="Times New Roman" w:ascii="Times New Roman"/>
          <w:sz w:val="24"/>
          <w:szCs w:val="24"/>
        </w:rPr>
        <w:t xml:space="preserve">III. </w:t>
      </w:r>
      <w:r w:rsidR="00F21154" w:rsidRPr="00945677">
        <w:rPr>
          <w:rFonts w:cs="Times New Roman" w:hAnsi="Times New Roman" w:ascii="Times New Roman"/>
          <w:sz w:val="24"/>
          <w:szCs w:val="24"/>
        </w:rPr>
        <w:t>Stečajnim upraviteljem</w:t>
      </w:r>
      <w:r w:rsidR="000A4B56" w:rsidRPr="00945677">
        <w:rPr>
          <w:rFonts w:cs="Times New Roman" w:hAnsi="Times New Roman" w:ascii="Times New Roman"/>
          <w:sz w:val="24"/>
          <w:szCs w:val="24"/>
        </w:rPr>
        <w:t xml:space="preserve"> imenuje se</w:t>
      </w:r>
      <w:r w:rsidR="006C085B" w:rsidRPr="00945677">
        <w:rPr>
          <w:rFonts w:hAnsi="Times New Roman" w:ascii="Times New Roman"/>
          <w:sz w:val="24"/>
          <w:szCs w:val="24"/>
        </w:rPr>
        <w:t xml:space="preserve"> </w:t>
      </w:r>
      <w:r w:rsidR="0064638A">
        <w:rPr>
          <w:rFonts w:cs="Times New Roman" w:hAnsi="Times New Roman" w:ascii="Times New Roman"/>
          <w:sz w:val="24"/>
          <w:szCs w:val="24"/>
        </w:rPr>
        <w:t>Ivo Bučan, dipl.oec. iz Mravinaca, Don Petra Peroša 5, OIB:76689754975.</w:t>
      </w:r>
    </w:p>
    <w:p w:rsidRDefault="00844B9F" w:rsidP="0064638A" w:rsidR="00F21154" w:rsidRPr="006C085B">
      <w:pPr>
        <w:pStyle w:val="Bezproreda"/>
        <w:spacing w:before="220"/>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647371" w:rsidRPr="00647371">
        <w:rPr>
          <w:rFonts w:cs="Times New Roman" w:hAnsi="Times New Roman" w:ascii="Times New Roman"/>
          <w:sz w:val="24"/>
          <w:szCs w:val="24"/>
        </w:rPr>
        <w:t>S.T. KAPITAL d.o.o. Split, Boktuljin put b.b., OIB: 94742887719</w:t>
      </w:r>
      <w:r w:rsidR="00647371" w:rsidRPr="006C085B">
        <w:rPr>
          <w:rFonts w:cs="Times New Roman" w:hAnsi="Times New Roman" w:ascii="Times New Roman"/>
          <w:sz w:val="24"/>
          <w:szCs w:val="24"/>
        </w:rPr>
        <w:t>.</w:t>
      </w:r>
    </w:p>
    <w:p w:rsidRDefault="00132D8E" w:rsidP="0064638A" w:rsidR="00F21154"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 xml:space="preserve">Stečajni upravitelj </w:t>
      </w:r>
      <w:r w:rsidR="00151A4E" w:rsidRPr="006C085B">
        <w:rPr>
          <w:rFonts w:cs="Times New Roman" w:hAnsi="Times New Roman" w:ascii="Times New Roman"/>
          <w:sz w:val="24"/>
          <w:szCs w:val="24"/>
        </w:rPr>
        <w:t>ovlašten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64638A" w:rsidR="00765DA9"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ploči sudova.</w:t>
      </w:r>
    </w:p>
    <w:p w:rsidRDefault="00844B9F" w:rsidP="0064638A" w:rsidR="009863FB"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64638A" w:rsidR="00A011C6" w:rsidRPr="006C085B">
      <w:pPr>
        <w:spacing w:after="200" w:before="300"/>
        <w:jc w:val="center"/>
      </w:pPr>
      <w:r w:rsidRPr="006C085B">
        <w:t>Obrazloženje</w:t>
      </w:r>
    </w:p>
    <w:p w:rsidRDefault="00E36236" w:rsidP="00647371" w:rsidR="00647371" w:rsidRPr="006C085B">
      <w:pPr>
        <w:pStyle w:val="Bezproreda"/>
        <w:ind w:firstLine="708"/>
        <w:jc w:val="both"/>
        <w:rPr>
          <w:rFonts w:cs="Times New Roman" w:hAnsi="Times New Roman" w:ascii="Times New Roman"/>
          <w:sz w:val="24"/>
          <w:szCs w:val="24"/>
        </w:rPr>
      </w:pPr>
      <w:r w:rsidRPr="00647371">
        <w:rPr>
          <w:rFonts w:cs="Times New Roman" w:hAnsi="Times New Roman" w:ascii="Times New Roman"/>
          <w:sz w:val="24"/>
          <w:szCs w:val="24"/>
        </w:rPr>
        <w:t xml:space="preserve">Kod ovoga suda dana </w:t>
      </w:r>
      <w:r w:rsidR="00647371" w:rsidRPr="00647371">
        <w:rPr>
          <w:rFonts w:cs="Times New Roman" w:hAnsi="Times New Roman" w:ascii="Times New Roman"/>
          <w:sz w:val="24"/>
          <w:szCs w:val="24"/>
        </w:rPr>
        <w:t>29. prosinca</w:t>
      </w:r>
      <w:r w:rsidRPr="00647371">
        <w:rPr>
          <w:rFonts w:cs="Times New Roman" w:hAnsi="Times New Roman" w:ascii="Times New Roman"/>
          <w:sz w:val="24"/>
          <w:szCs w:val="24"/>
        </w:rPr>
        <w:t xml:space="preserve"> 2014. godine zaprimljen je prijedlog Financijske agencije, Nagodbenog vijeća ST0</w:t>
      </w:r>
      <w:r w:rsidR="00647371" w:rsidRPr="00647371">
        <w:rPr>
          <w:rFonts w:cs="Times New Roman" w:hAnsi="Times New Roman" w:ascii="Times New Roman"/>
          <w:sz w:val="24"/>
          <w:szCs w:val="24"/>
        </w:rPr>
        <w:t>1</w:t>
      </w:r>
      <w:r w:rsidRPr="00647371">
        <w:rPr>
          <w:rFonts w:cs="Times New Roman" w:hAnsi="Times New Roman" w:ascii="Times New Roman"/>
          <w:sz w:val="24"/>
          <w:szCs w:val="24"/>
        </w:rPr>
        <w:t>, Klasa: UP/I-110/07/</w:t>
      </w:r>
      <w:r w:rsidR="00647371" w:rsidRPr="00647371">
        <w:rPr>
          <w:rFonts w:cs="Times New Roman" w:hAnsi="Times New Roman" w:ascii="Times New Roman"/>
          <w:sz w:val="24"/>
          <w:szCs w:val="24"/>
        </w:rPr>
        <w:t>14</w:t>
      </w:r>
      <w:r w:rsidRPr="00647371">
        <w:rPr>
          <w:rFonts w:cs="Times New Roman" w:hAnsi="Times New Roman" w:ascii="Times New Roman"/>
          <w:sz w:val="24"/>
          <w:szCs w:val="24"/>
        </w:rPr>
        <w:t>-01/</w:t>
      </w:r>
      <w:r w:rsidR="00647371" w:rsidRPr="00647371">
        <w:rPr>
          <w:rFonts w:cs="Times New Roman" w:hAnsi="Times New Roman" w:ascii="Times New Roman"/>
          <w:sz w:val="24"/>
          <w:szCs w:val="24"/>
        </w:rPr>
        <w:t>6991</w:t>
      </w:r>
      <w:r w:rsidRPr="00647371">
        <w:rPr>
          <w:rFonts w:cs="Times New Roman" w:hAnsi="Times New Roman" w:ascii="Times New Roman"/>
          <w:sz w:val="24"/>
          <w:szCs w:val="24"/>
        </w:rPr>
        <w:t xml:space="preserve"> Ur.br.:04-06-14-</w:t>
      </w:r>
      <w:r w:rsidR="00647371" w:rsidRPr="00647371">
        <w:rPr>
          <w:rFonts w:cs="Times New Roman" w:hAnsi="Times New Roman" w:ascii="Times New Roman"/>
          <w:sz w:val="24"/>
          <w:szCs w:val="24"/>
        </w:rPr>
        <w:t>6991</w:t>
      </w:r>
      <w:r w:rsidRPr="00647371">
        <w:rPr>
          <w:rFonts w:cs="Times New Roman" w:hAnsi="Times New Roman" w:ascii="Times New Roman"/>
          <w:sz w:val="24"/>
          <w:szCs w:val="24"/>
        </w:rPr>
        <w:t>-</w:t>
      </w:r>
      <w:r w:rsidR="00647371" w:rsidRPr="00647371">
        <w:rPr>
          <w:rFonts w:cs="Times New Roman" w:hAnsi="Times New Roman" w:ascii="Times New Roman"/>
          <w:sz w:val="24"/>
          <w:szCs w:val="24"/>
        </w:rPr>
        <w:t>6</w:t>
      </w:r>
      <w:r w:rsidRPr="00647371">
        <w:rPr>
          <w:rFonts w:cs="Times New Roman" w:hAnsi="Times New Roman" w:ascii="Times New Roman"/>
          <w:sz w:val="24"/>
          <w:szCs w:val="24"/>
        </w:rPr>
        <w:t xml:space="preserve"> od </w:t>
      </w:r>
      <w:r w:rsidR="00647371" w:rsidRPr="00647371">
        <w:rPr>
          <w:rFonts w:cs="Times New Roman" w:hAnsi="Times New Roman" w:ascii="Times New Roman"/>
          <w:sz w:val="24"/>
          <w:szCs w:val="24"/>
        </w:rPr>
        <w:t>29. prosinca</w:t>
      </w:r>
      <w:r w:rsidRPr="00647371">
        <w:rPr>
          <w:rFonts w:cs="Times New Roman" w:hAnsi="Times New Roman" w:ascii="Times New Roman"/>
          <w:sz w:val="24"/>
          <w:szCs w:val="24"/>
        </w:rPr>
        <w:t xml:space="preserve"> 2014. godine za pokretanje stečajnog postupka nad dužnikom </w:t>
      </w:r>
      <w:r w:rsidR="00647371" w:rsidRPr="00647371">
        <w:rPr>
          <w:rFonts w:cs="Times New Roman" w:hAnsi="Times New Roman" w:ascii="Times New Roman"/>
          <w:sz w:val="24"/>
          <w:szCs w:val="24"/>
        </w:rPr>
        <w:t>S.T. KAPITAL d.o.o. Split, Boktuljin put b.b., OIB: 94742887719</w:t>
      </w:r>
      <w:r w:rsidR="00647371" w:rsidRPr="006C085B">
        <w:rPr>
          <w:rFonts w:cs="Times New Roman" w:hAnsi="Times New Roman" w:ascii="Times New Roman"/>
          <w:sz w:val="24"/>
          <w:szCs w:val="24"/>
        </w:rPr>
        <w:t>.</w:t>
      </w:r>
    </w:p>
    <w:p w:rsidRDefault="00E36236" w:rsidP="0064638A" w:rsidR="00E36236" w:rsidRPr="006C085B">
      <w:pPr>
        <w:spacing w:before="240"/>
        <w:jc w:val="both"/>
      </w:pPr>
      <w:r w:rsidRPr="006C085B">
        <w:lastRenderedPageBreak/>
        <w:tab/>
        <w:t>Prijedlog je podnesen temeljem odredbe čl. 49. st. 2. Zakona o financijskom poslovanju i predstečajnoj nagodbi („Narodne novine“ broj 108/12, 144/12 i 81/13; dalje ZFPPN), a budući je Nagodbeno vijeće ST0</w:t>
      </w:r>
      <w:r w:rsidR="00647371">
        <w:t>1</w:t>
      </w:r>
      <w:r w:rsidRPr="006C085B">
        <w:t xml:space="preserve"> rješenjem Klasa: UP/I-110/07/</w:t>
      </w:r>
      <w:r w:rsidR="00647371">
        <w:t>14</w:t>
      </w:r>
      <w:r w:rsidRPr="006C085B">
        <w:t>-01/</w:t>
      </w:r>
      <w:r w:rsidR="00647371">
        <w:t>6991</w:t>
      </w:r>
      <w:r w:rsidRPr="006C085B">
        <w:t xml:space="preserve"> Ur.br.:04-06-14-</w:t>
      </w:r>
      <w:r w:rsidR="00647371">
        <w:t>6991</w:t>
      </w:r>
      <w:r w:rsidRPr="006C085B">
        <w:t>-</w:t>
      </w:r>
      <w:r w:rsidR="00647371">
        <w:t>4</w:t>
      </w:r>
      <w:r w:rsidRPr="006C085B">
        <w:t xml:space="preserve"> od </w:t>
      </w:r>
      <w:r w:rsidR="00647371">
        <w:t xml:space="preserve">11. prosinca </w:t>
      </w:r>
      <w:r w:rsidRPr="006C085B">
        <w:t xml:space="preserve">2014. godine </w:t>
      </w:r>
      <w:r w:rsidR="00647371">
        <w:t>odbacilo prijedlog dužnika za otvaranjem postupka</w:t>
      </w:r>
      <w:r w:rsidRPr="006C085B">
        <w:t xml:space="preserve"> predstečajne nagodbe, a koja odluka je postala izvršna dana </w:t>
      </w:r>
      <w:r w:rsidR="00647371">
        <w:t>20. prosinca</w:t>
      </w:r>
      <w:r w:rsidRPr="006C085B">
        <w:t xml:space="preserve"> 2014. godine. Predlagatelj navodi da postoji razlog za otvaranje stečajnog postupka nad dužnikom jer da dužnik u razdoblju dužem od 60 dana ima evidentirane neizvršene osnove za plaćanje, pa u tom pravcu dostavlja potvrdu FINA-e  od </w:t>
      </w:r>
      <w:r w:rsidR="00647371">
        <w:t>11. prosinca</w:t>
      </w:r>
      <w:r w:rsidRPr="006C085B">
        <w:t xml:space="preserve"> 2014. godine (list </w:t>
      </w:r>
      <w:r w:rsidR="00647371">
        <w:t>8</w:t>
      </w:r>
      <w:r w:rsidRPr="006C085B">
        <w:t xml:space="preserve"> spisa).</w:t>
      </w:r>
    </w:p>
    <w:p w:rsidRDefault="00E36236" w:rsidP="0064638A" w:rsidR="00967A49" w:rsidRPr="006C085B">
      <w:pPr>
        <w:spacing w:before="240"/>
        <w:ind w:firstLine="708"/>
        <w:jc w:val="both"/>
      </w:pPr>
      <w:r w:rsidRPr="006C085B">
        <w:t xml:space="preserve">Budući da je FINA u smislu odredbe članka 49. stavka 2. ZFPPN-a dostavom izvršnog rješenja Klasa: </w:t>
      </w:r>
      <w:r w:rsidR="00647371" w:rsidRPr="006C085B">
        <w:t>UP/I-110/07/</w:t>
      </w:r>
      <w:r w:rsidR="00647371">
        <w:t>14</w:t>
      </w:r>
      <w:r w:rsidR="00647371" w:rsidRPr="006C085B">
        <w:t>-01/</w:t>
      </w:r>
      <w:r w:rsidR="00647371">
        <w:t>6991</w:t>
      </w:r>
      <w:r w:rsidR="00647371" w:rsidRPr="006C085B">
        <w:t xml:space="preserve"> Ur.br.:04-06-14-</w:t>
      </w:r>
      <w:r w:rsidR="00647371">
        <w:t>6991</w:t>
      </w:r>
      <w:r w:rsidR="00647371" w:rsidRPr="006C085B">
        <w:t>-</w:t>
      </w:r>
      <w:r w:rsidR="00647371">
        <w:t>4</w:t>
      </w:r>
      <w:r w:rsidR="00647371" w:rsidRPr="006C085B">
        <w:t xml:space="preserve"> od </w:t>
      </w:r>
      <w:r w:rsidR="00647371">
        <w:t xml:space="preserve">11. prosinca </w:t>
      </w:r>
      <w:r w:rsidR="00647371" w:rsidRPr="006C085B">
        <w:t xml:space="preserve">2014. godine </w:t>
      </w:r>
      <w:r w:rsidRPr="006C085B">
        <w:t xml:space="preserve">te potvrde od </w:t>
      </w:r>
      <w:r w:rsidR="00647371">
        <w:t>11. prosinca</w:t>
      </w:r>
      <w:r w:rsidRPr="006C085B">
        <w:t xml:space="preserve"> 2014. godine (list </w:t>
      </w:r>
      <w:r w:rsidR="00647371">
        <w:t>8</w:t>
      </w:r>
      <w:r w:rsidRPr="006C085B">
        <w:t xml:space="preserve"> spisa) dokazala svoju legitimaciju za podnošenje prijedloga za otvaranje stečajnog postupka, odnosno učinila vjerojatnim postojanje stečajnog razloga nesposobnosti za plaćanje, to je temeljem odredbe članka 42. stavka 1. SZ-a ovaj sud donio rješenje poslovni broj 11. St-</w:t>
      </w:r>
      <w:r w:rsidR="00647371">
        <w:t>191</w:t>
      </w:r>
      <w:r w:rsidRPr="006C085B">
        <w:t xml:space="preserve">/2014 od </w:t>
      </w:r>
      <w:r w:rsidR="00647371">
        <w:t>17</w:t>
      </w:r>
      <w:r w:rsidRPr="006C085B">
        <w:t>. lipnja 2015. godine o pokretanju p</w:t>
      </w:r>
      <w:r w:rsidR="00967A49" w:rsidRPr="006C085B">
        <w:t>rethodnog postupka nad dužnikom. Točkom V. navedenog rješenja naloženo je zakonskom zastupniku dužnika dostaviti javnobilježnički ovjerovljen prokazni popis imovine dužnika.</w:t>
      </w:r>
    </w:p>
    <w:p w:rsidRDefault="00A27684" w:rsidP="0064638A" w:rsidR="00C17845" w:rsidRPr="006C085B">
      <w:pPr>
        <w:spacing w:before="240"/>
        <w:jc w:val="both"/>
      </w:pPr>
      <w:r w:rsidRPr="006C085B">
        <w:rPr>
          <w:rFonts w:eastAsia="Times New Roman"/>
          <w:color w:val="000000"/>
          <w:lang w:eastAsia="hr-HR" w:val="pt-BR"/>
        </w:rPr>
        <w:tab/>
        <w:t xml:space="preserve">Udovoljavajući traženju suda </w:t>
      </w:r>
      <w:r w:rsidR="00647371">
        <w:rPr>
          <w:rFonts w:eastAsia="Times New Roman"/>
          <w:color w:val="000000"/>
          <w:lang w:eastAsia="hr-HR" w:val="pt-BR"/>
        </w:rPr>
        <w:t>Tomislav Tukić</w:t>
      </w:r>
      <w:r w:rsidRPr="006C085B">
        <w:rPr>
          <w:rFonts w:eastAsia="Times New Roman"/>
          <w:color w:val="000000"/>
          <w:lang w:eastAsia="hr-HR" w:val="pt-BR"/>
        </w:rPr>
        <w:t xml:space="preserve">, zakonski zastupnik dužnika, </w:t>
      </w:r>
      <w:r w:rsidR="00967A49" w:rsidRPr="006C085B">
        <w:rPr>
          <w:rFonts w:eastAsia="Times New Roman"/>
          <w:color w:val="000000"/>
          <w:lang w:eastAsia="hr-HR" w:val="pt-BR"/>
        </w:rPr>
        <w:t xml:space="preserve"> na ročištu </w:t>
      </w:r>
      <w:r w:rsidR="00967A49" w:rsidRPr="006C085B">
        <w:t xml:space="preserve">radi izjašnjenja o prijedlogu za otvaranje stečajnog postupka, održanom dana </w:t>
      </w:r>
      <w:r w:rsidR="00647371">
        <w:t>6</w:t>
      </w:r>
      <w:r w:rsidR="00967A49" w:rsidRPr="006C085B">
        <w:t xml:space="preserve">. srpnja 2015. godine predao je u spis prokazni popis imovine (list </w:t>
      </w:r>
      <w:r w:rsidR="00647371">
        <w:t>33</w:t>
      </w:r>
      <w:r w:rsidR="00967A49" w:rsidRPr="006C085B">
        <w:t>-</w:t>
      </w:r>
      <w:r w:rsidR="00647371">
        <w:t>42</w:t>
      </w:r>
      <w:r w:rsidR="00967A49" w:rsidRPr="006C085B">
        <w:t xml:space="preserve"> spisa) iz kojeg proizlazi da dužnik od </w:t>
      </w:r>
      <w:r w:rsidR="00647371">
        <w:t>nema imovine</w:t>
      </w:r>
      <w:r w:rsidR="00C17845" w:rsidRPr="006C085B">
        <w:t>, potvrđujući svojim potpisom i pečatom dužnika stavljenim na tom ročištu da su dani podaci potpuni i točni.</w:t>
      </w:r>
    </w:p>
    <w:p w:rsidRDefault="001D5459" w:rsidP="0064638A" w:rsidR="00647371" w:rsidRPr="00647371">
      <w:pPr>
        <w:spacing w:before="240"/>
        <w:ind w:firstLine="720"/>
        <w:jc w:val="both"/>
        <w:rPr>
          <w:szCs w:val="20"/>
        </w:rPr>
      </w:pPr>
      <w:r w:rsidRPr="006C085B">
        <w:t xml:space="preserve">U svom iskazu </w:t>
      </w:r>
      <w:r w:rsidR="00D54EDF" w:rsidRPr="006C085B">
        <w:t xml:space="preserve">danom na istom ročištu, zakonski zastupnik dužnika </w:t>
      </w:r>
      <w:r w:rsidR="00046224" w:rsidRPr="006C085B">
        <w:t xml:space="preserve">naveo je </w:t>
      </w:r>
      <w:r w:rsidR="00647371">
        <w:rPr>
          <w:szCs w:val="20"/>
        </w:rPr>
        <w:t xml:space="preserve">da je suglasan sa prijedlogom za otvaranje stečajnog postupka nad dužnikom te da priznaje postojanje stečajnog razloga. Isti je u svom iskazu naveo, a nakon što je prethodno upozoren na dužnost kazivanja istine i posljedice davanja lažnog iskaza, da je društvo S.T. Kapital d.o.o. Split osnovao 2005. ili 2006. godine za posredovanje pri kupnji i prodaji vrijednosnih papira sukladno Zakonu o tržištu kapitala. Društvo da je uredno poslovalo do 2008. godine do kada je zapošljavalo do 10 djelatnika, međutim, od 2008. godine zbog smanjenog volumena poslovanja društvo da je bilo prisiljeno faktički prestati obavljati djelatnost. Sukladno Zakonu o tržištu kapitala društvo da je moglo biti registrirano isključivo za poslove vezane za vrijednosne papire, odnosno, naknadno da nije moglo izmijeniti ili prošiti predmet poslovanja na druge djelatnosti. Do 2008. godine društvo da je faktički obavljalo svoju djelatnost. Poslovni račun da je bio otvoren u Privrednoj banci Zagreb d.d. Split. Je li bilo i drugih računa u zz dužnika se nije mogao sjetiti. Pretpostavlja da je poslovni račun zatvorila banka zbog neplaćenih naknada za vođenje poslovnog računa. Društvo da je prije zatvaranja računa podmirilo sve svoje dugove, osim eventualnog duga prema Gradu Splitu s osnove poreza na tvrtku u visini par godišnjih naknada, ali u svakom slučaju da nije riječ o značajnijem iznosu. Po njegovim saznanjima dužnik da nema drugih dugovanja. Dužnik da je svoje sjedište registrirao na adresi Split, Boktuljin put b.b., a riječ je o poslovnom prostoru u kojem se dužnik nalazio u najmu. Vlasnik prostora da je bilo društvo SEM i u tom prostoru dužnik se nalazio do 2008. godine. Poslovne knjige dužnika da su uredno vođene do 2010. godine, a da ih je vodio je sam dužnik. Poslovne knjige dužnika da se danas fizički nalaze u društvu Asper Konzalt d.o.o., a koji je preuzeo knjigovodstvo u zadnje vrijeme. Društvo da nema nikakve imovine, osim potraživanja prema trećima te nema u svom vlasništvu ni nekretnine ni </w:t>
      </w:r>
      <w:r w:rsidR="00647371">
        <w:rPr>
          <w:szCs w:val="20"/>
        </w:rPr>
        <w:lastRenderedPageBreak/>
        <w:t>pokretnine kao što su automobili, strojevi, alati, oprema i sl. Potraživanja koja društvo ima prema trećima da su zastarjela, odnosno neutuživa.</w:t>
      </w:r>
    </w:p>
    <w:p w:rsidRDefault="00716C3D" w:rsidP="0064638A" w:rsidR="00716C3D" w:rsidRPr="006C085B">
      <w:pPr>
        <w:spacing w:before="240"/>
        <w:ind w:firstLine="708"/>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w:t>
      </w:r>
      <w:r w:rsidR="00C17845" w:rsidRPr="006C085B">
        <w:t>Stečajnog zakona („Narodne novine“ 44/96, 29/99, 129/00, 123/03, 82/06, 116/10, 25/12, 133/12 i 45/13; dalje SZ/96)</w:t>
      </w:r>
      <w:r w:rsidRPr="006C085B">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64638A" w:rsidR="00D876B7" w:rsidRPr="00D876B7">
      <w:pPr>
        <w:pStyle w:val="Bezproreda"/>
        <w:spacing w:before="240"/>
        <w:ind w:firstLine="709"/>
        <w:jc w:val="both"/>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D876B7">
        <w:rPr>
          <w:rFonts w:cs="Times New Roman" w:hAnsi="Times New Roman" w:ascii="Times New Roman"/>
          <w:sz w:val="24"/>
          <w:szCs w:val="24"/>
        </w:rPr>
        <w:t>191</w:t>
      </w:r>
      <w:r w:rsidR="00A102AD" w:rsidRPr="006C085B">
        <w:rPr>
          <w:rFonts w:cs="Times New Roman" w:hAnsi="Times New Roman" w:ascii="Times New Roman"/>
          <w:sz w:val="24"/>
          <w:szCs w:val="24"/>
        </w:rPr>
        <w:t>/2014</w:t>
      </w:r>
      <w:r w:rsidR="001610AA" w:rsidRPr="006C085B">
        <w:rPr>
          <w:rFonts w:cs="Times New Roman" w:hAnsi="Times New Roman" w:ascii="Times New Roman"/>
          <w:sz w:val="24"/>
          <w:szCs w:val="24"/>
        </w:rPr>
        <w:t xml:space="preserve"> od </w:t>
      </w:r>
      <w:r w:rsidR="00A102AD" w:rsidRPr="006C085B">
        <w:rPr>
          <w:rFonts w:cs="Times New Roman" w:hAnsi="Times New Roman" w:ascii="Times New Roman"/>
          <w:sz w:val="24"/>
          <w:szCs w:val="24"/>
        </w:rPr>
        <w:t>2</w:t>
      </w:r>
      <w:r w:rsidR="001610AA" w:rsidRPr="006C085B">
        <w:rPr>
          <w:rFonts w:cs="Times New Roman" w:hAnsi="Times New Roman" w:ascii="Times New Roman"/>
          <w:sz w:val="24"/>
          <w:szCs w:val="24"/>
        </w:rPr>
        <w:t>1. rujna 2015. godine pozvao vjerovnike i sve druge zainteresirane osobe koje imaju pravni interes za redovnim provođenjem stečajnog postupka nad dužnikom</w:t>
      </w:r>
      <w:r w:rsidR="00D876B7" w:rsidRPr="00D876B7">
        <w:t xml:space="preserve"> </w:t>
      </w:r>
      <w:r w:rsidR="00D876B7" w:rsidRPr="00D876B7">
        <w:rPr>
          <w:rFonts w:cs="Times New Roman" w:hAnsi="Times New Roman" w:ascii="Times New Roman"/>
          <w:sz w:val="24"/>
          <w:szCs w:val="24"/>
        </w:rPr>
        <w:t>S.T. KAPITAL d.o.o. Split, Boktuljin put b.b., OIB: 94742887719</w:t>
      </w:r>
      <w:r w:rsidR="001610AA" w:rsidRPr="006C085B">
        <w:rPr>
          <w:rFonts w:cs="Times New Roman" w:hAnsi="Times New Roman" w:ascii="Times New Roman"/>
          <w:sz w:val="24"/>
          <w:szCs w:val="24"/>
        </w:rPr>
        <w:t>, da u roku od 15 dana nakon proteka osmog dana od objave ovog poziva na mrežnoj stranici e-Oglasna ploča sudova</w:t>
      </w:r>
      <w:r w:rsidR="008E36C2" w:rsidRPr="006C085B">
        <w:rPr>
          <w:rFonts w:cs="Times New Roman" w:hAnsi="Times New Roman" w:ascii="Times New Roman"/>
          <w:sz w:val="24"/>
          <w:szCs w:val="24"/>
        </w:rPr>
        <w:t>,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w:t>
      </w:r>
      <w:r w:rsidR="00A102AD" w:rsidRPr="006C085B">
        <w:rPr>
          <w:rFonts w:cs="Times New Roman" w:hAnsi="Times New Roman" w:ascii="Times New Roman"/>
          <w:sz w:val="24"/>
          <w:szCs w:val="24"/>
        </w:rPr>
        <w:t xml:space="preserve"> </w:t>
      </w:r>
      <w:r w:rsidR="006F257D" w:rsidRPr="006C085B">
        <w:rPr>
          <w:rFonts w:cs="Times New Roman" w:hAnsi="Times New Roman" w:ascii="Times New Roman"/>
          <w:sz w:val="24"/>
          <w:szCs w:val="24"/>
        </w:rPr>
        <w:t>e-oglasna ploča sudova, dana 2</w:t>
      </w:r>
      <w:r w:rsidR="00A102AD" w:rsidRPr="006C085B">
        <w:rPr>
          <w:rFonts w:cs="Times New Roman" w:hAnsi="Times New Roman" w:ascii="Times New Roman"/>
          <w:sz w:val="24"/>
          <w:szCs w:val="24"/>
        </w:rPr>
        <w:t>1</w:t>
      </w:r>
      <w:r w:rsidR="001610AA" w:rsidRPr="006C085B">
        <w:rPr>
          <w:rFonts w:cs="Times New Roman" w:hAnsi="Times New Roman" w:ascii="Times New Roman"/>
          <w:sz w:val="24"/>
          <w:szCs w:val="24"/>
        </w:rPr>
        <w:t>. rujna 2015. godine, a temeljem odredbe članka 12. stavak 1. u vezi s odredbom članka 441. stavak 2. Stečajnog zakona („Narodne novine“ broj 71/15</w:t>
      </w:r>
      <w:r w:rsidR="00716C3D" w:rsidRPr="006C085B">
        <w:rPr>
          <w:rFonts w:cs="Times New Roman" w:hAnsi="Times New Roman" w:ascii="Times New Roman"/>
          <w:sz w:val="24"/>
          <w:szCs w:val="24"/>
        </w:rPr>
        <w:t>; dalje SZ/15</w:t>
      </w:r>
      <w:r w:rsidR="001610AA" w:rsidRPr="006C085B">
        <w:rPr>
          <w:rFonts w:cs="Times New Roman" w:hAnsi="Times New Roman" w:ascii="Times New Roman"/>
          <w:sz w:val="24"/>
          <w:szCs w:val="24"/>
        </w:rPr>
        <w:t xml:space="preserve">).  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predujam </w:t>
      </w:r>
      <w:r w:rsidR="00716C3D" w:rsidRPr="006C085B">
        <w:rPr>
          <w:rFonts w:cs="Times New Roman" w:hAnsi="Times New Roman" w:ascii="Times New Roman"/>
          <w:sz w:val="24"/>
          <w:szCs w:val="24"/>
        </w:rPr>
        <w:t xml:space="preserve">pa su se ostvarili uvjeti za primjenu odredbe </w:t>
      </w:r>
      <w:r w:rsidR="000F1865" w:rsidRPr="006C085B">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6C085B">
          <w:rPr>
            <w:rFonts w:cs="Times New Roman" w:hAnsi="Times New Roman" w:ascii="Times New Roman"/>
            <w:sz w:val="24"/>
            <w:szCs w:val="24"/>
          </w:rPr>
          <w:t>63. st</w:t>
        </w:r>
      </w:smartTag>
      <w:r w:rsidR="000F1865" w:rsidRPr="006C085B">
        <w:rPr>
          <w:rFonts w:cs="Times New Roman" w:hAnsi="Times New Roman" w:ascii="Times New Roman"/>
          <w:sz w:val="24"/>
          <w:szCs w:val="24"/>
        </w:rPr>
        <w:t xml:space="preserve">. 1. SZ-a </w:t>
      </w:r>
      <w:r w:rsidR="00716C3D" w:rsidRPr="006C085B">
        <w:rPr>
          <w:rFonts w:cs="Times New Roman" w:hAnsi="Times New Roman" w:ascii="Times New Roman"/>
          <w:sz w:val="24"/>
          <w:szCs w:val="24"/>
        </w:rPr>
        <w:t xml:space="preserve">kojom je </w:t>
      </w:r>
      <w:r w:rsidR="000F1865" w:rsidRPr="006C085B">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6C085B">
        <w:rPr>
          <w:rFonts w:cs="Times New Roman" w:hAnsi="Times New Roman" w:ascii="Times New Roman"/>
          <w:sz w:val="24"/>
          <w:szCs w:val="24"/>
        </w:rPr>
        <w:t>tog</w:t>
      </w:r>
      <w:r w:rsidR="000F1865" w:rsidRPr="006C085B">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rsidRPr="006C085B">
        <w:t xml:space="preserve"> </w:t>
      </w:r>
    </w:p>
    <w:p w:rsidRDefault="002D169D" w:rsidP="0064638A" w:rsidR="00FC4E8A">
      <w:pPr>
        <w:pStyle w:val="Bezproreda"/>
        <w:spacing w:before="24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Kako je, dakle, iz rezultata prethodnog postupka proizašlo da je kod dužnika ostvaren stečajni razlog nesposobnosti za plaćanje (kako to proizlazi iz Potvrde FINA-e od </w:t>
      </w:r>
      <w:r w:rsidR="00D876B7">
        <w:rPr>
          <w:rFonts w:cs="Times New Roman" w:hAnsi="Times New Roman" w:ascii="Times New Roman"/>
          <w:sz w:val="24"/>
          <w:szCs w:val="24"/>
        </w:rPr>
        <w:t>3</w:t>
      </w:r>
      <w:r w:rsidR="008E36C2" w:rsidRPr="006C085B">
        <w:rPr>
          <w:rFonts w:cs="Times New Roman" w:hAnsi="Times New Roman" w:ascii="Times New Roman"/>
          <w:sz w:val="24"/>
          <w:szCs w:val="24"/>
        </w:rPr>
        <w:t>. srpnja</w:t>
      </w:r>
      <w:r w:rsidR="00716C3D" w:rsidRPr="006C085B">
        <w:rPr>
          <w:rFonts w:cs="Times New Roman" w:hAnsi="Times New Roman" w:ascii="Times New Roman"/>
          <w:sz w:val="24"/>
          <w:szCs w:val="24"/>
        </w:rPr>
        <w:t xml:space="preserve"> 2015. godine</w:t>
      </w:r>
      <w:r w:rsidR="00D876B7">
        <w:rPr>
          <w:rFonts w:cs="Times New Roman" w:hAnsi="Times New Roman" w:ascii="Times New Roman"/>
          <w:sz w:val="24"/>
          <w:szCs w:val="24"/>
        </w:rPr>
        <w:t xml:space="preserve"> (</w:t>
      </w:r>
      <w:r w:rsidR="00D876B7" w:rsidRPr="00D876B7">
        <w:rPr>
          <w:rFonts w:cs="Times New Roman" w:hAnsi="Times New Roman" w:ascii="Times New Roman"/>
          <w:sz w:val="24"/>
          <w:szCs w:val="24"/>
        </w:rPr>
        <w:t>list 25 spisa) iz kojeg proizlazi da FINA nije u mogućnosti izdati Potvrdu za dužnika u smislu odredbe čl. 4. Stečajnog zakona, jer da su svi računi dužnika zatvoreni, a osnove isknjižene iz redoslijed</w:t>
      </w:r>
      <w:r w:rsidR="00D876B7">
        <w:rPr>
          <w:rFonts w:cs="Times New Roman" w:hAnsi="Times New Roman" w:ascii="Times New Roman"/>
          <w:sz w:val="24"/>
          <w:szCs w:val="24"/>
        </w:rPr>
        <w:t xml:space="preserve">a naplate. Dalje u dopisu FINA </w:t>
      </w:r>
      <w:r w:rsidR="00D876B7" w:rsidRPr="00D876B7">
        <w:rPr>
          <w:rFonts w:cs="Times New Roman" w:hAnsi="Times New Roman" w:ascii="Times New Roman"/>
          <w:sz w:val="24"/>
          <w:szCs w:val="24"/>
        </w:rPr>
        <w:t>navodi da je dužnik na dan zatvaranja računa (10. rujna 2013. godine) bio blokiran 1413 dana</w:t>
      </w:r>
      <w:r w:rsidR="00D876B7">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kao i to da </w:t>
      </w:r>
      <w:r w:rsidR="00CA5021" w:rsidRPr="006C085B">
        <w:rPr>
          <w:rFonts w:cs="Times New Roman" w:hAnsi="Times New Roman" w:ascii="Times New Roman"/>
          <w:sz w:val="24"/>
          <w:szCs w:val="24"/>
        </w:rPr>
        <w:t>imovina dužnika ne bi bila dovoljna niti</w:t>
      </w:r>
      <w:r w:rsidR="00716C3D" w:rsidRPr="006C085B">
        <w:rPr>
          <w:rFonts w:cs="Times New Roman" w:hAnsi="Times New Roman" w:ascii="Times New Roman"/>
          <w:sz w:val="24"/>
          <w:szCs w:val="24"/>
        </w:rPr>
        <w:t xml:space="preserve"> za namirenje troškova postupka, a p</w:t>
      </w:r>
      <w:r w:rsidR="00CA5021" w:rsidRPr="006C085B">
        <w:rPr>
          <w:rFonts w:cs="Times New Roman" w:hAnsi="Times New Roman" w:ascii="Times New Roman"/>
          <w:sz w:val="24"/>
          <w:szCs w:val="24"/>
        </w:rPr>
        <w:t xml:space="preserve">ozvani vjerovnici, kao i druge osobe koje imaju pravni interes da se stečajni postupak nad dužnikom provede u </w:t>
      </w:r>
      <w:r w:rsidR="00A71BE7" w:rsidRPr="006C085B">
        <w:rPr>
          <w:rFonts w:cs="Times New Roman" w:hAnsi="Times New Roman" w:ascii="Times New Roman"/>
          <w:sz w:val="24"/>
          <w:szCs w:val="24"/>
        </w:rPr>
        <w:t>ostavljenom roku nisu predujmili</w:t>
      </w:r>
      <w:r w:rsidR="00CA5021" w:rsidRPr="006C085B">
        <w:rPr>
          <w:rFonts w:cs="Times New Roman" w:hAnsi="Times New Roman" w:ascii="Times New Roman"/>
          <w:sz w:val="24"/>
          <w:szCs w:val="24"/>
        </w:rPr>
        <w:t xml:space="preserve"> iznos predviđen za pokriće troškova prethodnog postupka te troškova provedbe stečaja</w:t>
      </w:r>
      <w:r w:rsidR="00716C3D" w:rsidRPr="006C085B">
        <w:rPr>
          <w:rFonts w:cs="Times New Roman" w:hAnsi="Times New Roman" w:ascii="Times New Roman"/>
          <w:sz w:val="24"/>
          <w:szCs w:val="24"/>
        </w:rPr>
        <w:t>, to su se, u</w:t>
      </w:r>
      <w:r w:rsidR="00CA5021" w:rsidRPr="006C085B">
        <w:rPr>
          <w:rFonts w:cs="Times New Roman" w:hAnsi="Times New Roman" w:ascii="Times New Roman"/>
          <w:sz w:val="24"/>
          <w:szCs w:val="24"/>
        </w:rPr>
        <w:t xml:space="preserve"> smislu odredbe čl. 63. st. 1. </w:t>
      </w:r>
      <w:r w:rsidR="00FC4E8A" w:rsidRPr="006C085B">
        <w:rPr>
          <w:rFonts w:cs="Times New Roman" w:hAnsi="Times New Roman" w:ascii="Times New Roman"/>
          <w:sz w:val="24"/>
          <w:szCs w:val="24"/>
        </w:rPr>
        <w:t xml:space="preserve">i 5. </w:t>
      </w:r>
      <w:r w:rsidR="00CA5021" w:rsidRPr="006C085B">
        <w:rPr>
          <w:rFonts w:cs="Times New Roman" w:hAnsi="Times New Roman" w:ascii="Times New Roman"/>
          <w:sz w:val="24"/>
          <w:szCs w:val="24"/>
        </w:rPr>
        <w:t>SZ</w:t>
      </w:r>
      <w:r w:rsidR="00FC4E8A" w:rsidRPr="006C085B">
        <w:rPr>
          <w:rFonts w:cs="Times New Roman" w:hAnsi="Times New Roman" w:ascii="Times New Roman"/>
          <w:sz w:val="24"/>
          <w:szCs w:val="24"/>
        </w:rPr>
        <w:t>/96</w:t>
      </w:r>
      <w:r w:rsidR="00CA5021" w:rsidRPr="006C085B">
        <w:rPr>
          <w:rFonts w:cs="Times New Roman" w:hAnsi="Times New Roman" w:ascii="Times New Roman"/>
          <w:sz w:val="24"/>
          <w:szCs w:val="24"/>
        </w:rPr>
        <w:t>, ispunili su se uvjeti da se stečaj nad dužnikom otvori i zaključi</w:t>
      </w:r>
      <w:r w:rsidR="003160F5" w:rsidRPr="006C085B">
        <w:rPr>
          <w:rFonts w:cs="Times New Roman" w:hAnsi="Times New Roman" w:ascii="Times New Roman"/>
          <w:sz w:val="24"/>
          <w:szCs w:val="24"/>
        </w:rPr>
        <w:t>, radi čega je odlučeno kao u izreci ovog rješenja</w:t>
      </w:r>
      <w:r w:rsidR="00725FC3" w:rsidRPr="006C085B">
        <w:rPr>
          <w:rFonts w:cs="Times New Roman" w:hAnsi="Times New Roman" w:ascii="Times New Roman"/>
          <w:sz w:val="24"/>
          <w:szCs w:val="24"/>
        </w:rPr>
        <w:t xml:space="preserve"> pod točkama I., II., III., IV. V. i VII.</w:t>
      </w:r>
    </w:p>
    <w:p w:rsidRDefault="00725FC3" w:rsidP="0064638A" w:rsidR="00725FC3" w:rsidRPr="006C085B">
      <w:pPr>
        <w:pStyle w:val="Bezproreda"/>
        <w:spacing w:before="240"/>
        <w:ind w:firstLine="709"/>
        <w:jc w:val="both"/>
        <w:rPr>
          <w:rFonts w:cs="Times New Roman" w:hAnsi="Times New Roman" w:ascii="Times New Roman"/>
          <w:sz w:val="24"/>
          <w:szCs w:val="24"/>
        </w:rPr>
      </w:pPr>
      <w:r w:rsidRPr="006C085B">
        <w:rPr>
          <w:rFonts w:cs="Times New Roman" w:hAnsi="Times New Roman" w:ascii="Times New Roman"/>
          <w:sz w:val="24"/>
          <w:szCs w:val="24"/>
        </w:rPr>
        <w:lastRenderedPageBreak/>
        <w:t>Temeljem odredbe čl. 12. SZ/15, odlučeno je kao u izreci ovog rješenja pod točkom VI.</w:t>
      </w:r>
    </w:p>
    <w:p w:rsidRDefault="00D1041D" w:rsidP="00132D8E" w:rsidR="003160F5">
      <w:pPr>
        <w:pStyle w:val="Bezproreda"/>
        <w:spacing w:before="200"/>
        <w:jc w:val="center"/>
        <w:rPr>
          <w:rFonts w:cs="Times New Roman" w:hAnsi="Times New Roman" w:ascii="Times New Roman"/>
          <w:sz w:val="24"/>
          <w:szCs w:val="24"/>
        </w:rPr>
      </w:pPr>
      <w:r w:rsidRPr="006C085B">
        <w:rPr>
          <w:rFonts w:cs="Times New Roman" w:hAnsi="Times New Roman" w:ascii="Times New Roman"/>
          <w:sz w:val="24"/>
          <w:szCs w:val="24"/>
        </w:rPr>
        <w:t xml:space="preserve">U Splitu, </w:t>
      </w:r>
      <w:r w:rsidR="0064638A">
        <w:rPr>
          <w:rFonts w:cs="Times New Roman" w:hAnsi="Times New Roman" w:ascii="Times New Roman"/>
          <w:sz w:val="24"/>
          <w:szCs w:val="24"/>
        </w:rPr>
        <w:t>16</w:t>
      </w:r>
      <w:r w:rsidR="00D876B7">
        <w:rPr>
          <w:rFonts w:cs="Times New Roman" w:hAnsi="Times New Roman" w:ascii="Times New Roman"/>
          <w:sz w:val="24"/>
          <w:szCs w:val="24"/>
        </w:rPr>
        <w:t>. studenog</w:t>
      </w:r>
      <w:r w:rsidR="003160F5" w:rsidRPr="006C085B">
        <w:rPr>
          <w:rFonts w:cs="Times New Roman" w:hAnsi="Times New Roman" w:ascii="Times New Roman"/>
          <w:sz w:val="24"/>
          <w:szCs w:val="24"/>
        </w:rPr>
        <w:t xml:space="preserve"> 2015. godine</w:t>
      </w:r>
    </w:p>
    <w:p w:rsidRDefault="006C085B" w:rsidP="00132D8E" w:rsidR="006C085B" w:rsidRPr="006C085B">
      <w:pPr>
        <w:pStyle w:val="Bezproreda"/>
        <w:spacing w:before="200"/>
        <w:jc w:val="center"/>
        <w:rPr>
          <w:rFonts w:cs="Times New Roman" w:hAnsi="Times New Roman" w:ascii="Times New Roman"/>
          <w:sz w:val="24"/>
          <w:szCs w:val="24"/>
        </w:rPr>
      </w:pPr>
    </w:p>
    <w:p w:rsidRDefault="003160F5" w:rsidP="00132D8E" w:rsidR="003160F5" w:rsidRPr="006C085B">
      <w:pPr>
        <w:pStyle w:val="Bezproreda"/>
        <w:spacing w:before="20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0B3656" w:rsidR="003160F5" w:rsidRPr="006C085B">
      <w:pPr>
        <w:pStyle w:val="Bezproreda"/>
        <w:jc w:val="both"/>
        <w:rPr>
          <w:rFonts w:cs="Times New Roman" w:hAnsi="Times New Roman" w:ascii="Times New Roman"/>
          <w:sz w:val="24"/>
          <w:szCs w:val="24"/>
        </w:rPr>
      </w:pPr>
    </w:p>
    <w:p w:rsidRDefault="003160F5" w:rsidP="004D4D0F" w:rsidR="000D5F1E" w:rsidRPr="006C085B">
      <w:pPr>
        <w:spacing w:before="200"/>
        <w:jc w:val="both"/>
      </w:pPr>
      <w:r w:rsidRPr="006C085B">
        <w:t>UPUTA</w:t>
      </w:r>
      <w:r w:rsidR="000D5F1E" w:rsidRPr="006C085B">
        <w:t xml:space="preserve"> O PRAVNOM LIJEKU:</w:t>
      </w:r>
    </w:p>
    <w:p w:rsidRDefault="000D5F1E" w:rsidP="004D4D0F" w:rsidR="00C24A6C" w:rsidRPr="006C085B">
      <w:pPr>
        <w:jc w:val="both"/>
      </w:pPr>
      <w:r w:rsidRPr="006C085B">
        <w:t xml:space="preserve">Protiv ovog rješenja dopuštena je žalba u roku od 8 dana od dana pismenog primitka istog. Žalba se podnosi ovom sudu u 3 primjerka, a po njoj odlučuje Visoki Trgovački sud RH u Zagrebu. </w:t>
      </w:r>
    </w:p>
    <w:p w:rsidRDefault="00430BC5" w:rsidP="00132D8E" w:rsidR="00430BC5" w:rsidRPr="006C085B">
      <w:pPr>
        <w:pStyle w:val="Bezproreda"/>
        <w:spacing w:before="200"/>
        <w:rPr>
          <w:rFonts w:cs="Times New Roman" w:hAnsi="Times New Roman" w:ascii="Times New Roman"/>
          <w:sz w:val="24"/>
          <w:szCs w:val="24"/>
        </w:rPr>
      </w:pP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765DA9" w:rsidRPr="006C085B">
        <w:rPr>
          <w:rFonts w:cs="Times New Roman" w:hAnsi="Times New Roman" w:ascii="Times New Roman"/>
          <w:sz w:val="24"/>
          <w:szCs w:val="24"/>
        </w:rPr>
        <w:t xml:space="preserve"> – FINA Split, poštom i telefaxom</w:t>
      </w:r>
    </w:p>
    <w:p w:rsidRDefault="00765DA9" w:rsidP="000D5F1E" w:rsidR="0069608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dužniku </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stečajno</w:t>
      </w:r>
      <w:r w:rsidR="00D876B7">
        <w:rPr>
          <w:rFonts w:cs="Times New Roman" w:hAnsi="Times New Roman" w:ascii="Times New Roman"/>
          <w:sz w:val="24"/>
          <w:szCs w:val="24"/>
        </w:rPr>
        <w:t>m upravitelju</w:t>
      </w:r>
    </w:p>
    <w:p w:rsidRDefault="000D5F1E" w:rsidP="000D5F1E" w:rsidR="000D5F1E"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e-Oglasna ploča sudova – rok 15 dana</w:t>
      </w:r>
    </w:p>
    <w:p w:rsidRDefault="0048273A" w:rsidP="000D5F1E" w:rsidR="0048273A"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ovršni odjel ovog suda</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sudski registar po pravomoćnosti</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stečajna</w:t>
      </w:r>
      <w:r w:rsidRPr="006C085B">
        <w:rPr>
          <w:rFonts w:cs="Times New Roman" w:hAnsi="Times New Roman" w:ascii="Times New Roman"/>
          <w:sz w:val="24"/>
          <w:szCs w:val="24"/>
        </w:rPr>
        <w:t xml:space="preserve"> pisarnica</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ŽDO – Građansko-upravni odjel</w:t>
      </w:r>
    </w:p>
    <w:p w:rsidRDefault="003160F5" w:rsidP="00132D8E" w:rsidR="00BA7B2D" w:rsidRPr="00765DA9">
      <w:pPr>
        <w:pStyle w:val="Bezproreda"/>
      </w:pPr>
      <w:r w:rsidRPr="006C085B">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040A" w:rsidP="000D5F1E" w:rsidR="004B040A">
      <w:r>
        <w:separator/>
      </w:r>
    </w:p>
  </w:endnote>
  <w:endnote w:id="0" w:type="continuationSeparator">
    <w:p w:rsidRDefault="004B040A" w:rsidP="000D5F1E" w:rsidR="004B04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040A" w:rsidP="000D5F1E" w:rsidR="004B040A">
      <w:r>
        <w:separator/>
      </w:r>
    </w:p>
  </w:footnote>
  <w:footnote w:id="0" w:type="continuationSeparator">
    <w:p w:rsidRDefault="004B040A" w:rsidP="000D5F1E" w:rsidR="004B04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8C0393">
          <w:rPr>
            <w:noProof/>
          </w:rPr>
          <w:t>4</w:t>
        </w:r>
        <w:r>
          <w:fldChar w:fldCharType="end"/>
        </w:r>
      </w:p>
    </w:sdtContent>
  </w:sdt>
  <w:p w:rsidRDefault="000D5F1E" w:rsidR="000D5F1E">
    <w:pPr>
      <w:pStyle w:val="Zaglavlje"/>
    </w:pPr>
    <w:r>
      <w:tab/>
    </w:r>
    <w:r>
      <w:tab/>
    </w:r>
    <w:r w:rsidR="00A27684">
      <w:t>1</w:t>
    </w:r>
    <w:r w:rsidR="00A204CF" w:rsidRPr="00A204CF">
      <w:t>1. St-</w:t>
    </w:r>
    <w:r w:rsidR="00647371">
      <w:t>191</w:t>
    </w:r>
    <w:r w:rsidR="00A204CF" w:rsidRPr="00A204CF">
      <w:t>/2014</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647371">
      <w:t>191</w:t>
    </w:r>
    <w:r w:rsidR="00A204CF">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3656"/>
    <w:rsid w:val="000D5F1E"/>
    <w:rsid w:val="000F157D"/>
    <w:rsid w:val="000F1865"/>
    <w:rsid w:val="00113EF6"/>
    <w:rsid w:val="00117B6B"/>
    <w:rsid w:val="00132D8E"/>
    <w:rsid w:val="00136D48"/>
    <w:rsid w:val="00151A4E"/>
    <w:rsid w:val="001610AA"/>
    <w:rsid w:val="00170B53"/>
    <w:rsid w:val="00173037"/>
    <w:rsid w:val="001B1A7E"/>
    <w:rsid w:val="001D5459"/>
    <w:rsid w:val="00200ED6"/>
    <w:rsid w:val="0025454E"/>
    <w:rsid w:val="002764F4"/>
    <w:rsid w:val="002918E0"/>
    <w:rsid w:val="002D169D"/>
    <w:rsid w:val="003160F5"/>
    <w:rsid w:val="00325357"/>
    <w:rsid w:val="00392CE9"/>
    <w:rsid w:val="00430BC5"/>
    <w:rsid w:val="00430EE5"/>
    <w:rsid w:val="00462C63"/>
    <w:rsid w:val="0048273A"/>
    <w:rsid w:val="004B040A"/>
    <w:rsid w:val="004D4D0F"/>
    <w:rsid w:val="004E5852"/>
    <w:rsid w:val="00585D4B"/>
    <w:rsid w:val="006227EB"/>
    <w:rsid w:val="00640305"/>
    <w:rsid w:val="0064638A"/>
    <w:rsid w:val="00647371"/>
    <w:rsid w:val="0069608B"/>
    <w:rsid w:val="006C085B"/>
    <w:rsid w:val="006E4F2D"/>
    <w:rsid w:val="006F257D"/>
    <w:rsid w:val="00711D12"/>
    <w:rsid w:val="00716C3D"/>
    <w:rsid w:val="00725FC3"/>
    <w:rsid w:val="00757874"/>
    <w:rsid w:val="00765DA9"/>
    <w:rsid w:val="00767DFE"/>
    <w:rsid w:val="007A0BB3"/>
    <w:rsid w:val="007B4B5E"/>
    <w:rsid w:val="007F3E29"/>
    <w:rsid w:val="007F402C"/>
    <w:rsid w:val="00844B9F"/>
    <w:rsid w:val="0087668A"/>
    <w:rsid w:val="00880DC1"/>
    <w:rsid w:val="008C0393"/>
    <w:rsid w:val="008E36C2"/>
    <w:rsid w:val="008E3963"/>
    <w:rsid w:val="009105DA"/>
    <w:rsid w:val="00945677"/>
    <w:rsid w:val="00967A49"/>
    <w:rsid w:val="009863FB"/>
    <w:rsid w:val="00992318"/>
    <w:rsid w:val="009D2D85"/>
    <w:rsid w:val="009F3F93"/>
    <w:rsid w:val="00A011C6"/>
    <w:rsid w:val="00A102AD"/>
    <w:rsid w:val="00A204CF"/>
    <w:rsid w:val="00A27684"/>
    <w:rsid w:val="00A27C29"/>
    <w:rsid w:val="00A71998"/>
    <w:rsid w:val="00A71BE7"/>
    <w:rsid w:val="00AC0BA1"/>
    <w:rsid w:val="00B81459"/>
    <w:rsid w:val="00BA11B4"/>
    <w:rsid w:val="00BA7B2D"/>
    <w:rsid w:val="00BB75F9"/>
    <w:rsid w:val="00BE627A"/>
    <w:rsid w:val="00C17845"/>
    <w:rsid w:val="00C24A6C"/>
    <w:rsid w:val="00C41D11"/>
    <w:rsid w:val="00CA5021"/>
    <w:rsid w:val="00CE1E24"/>
    <w:rsid w:val="00CF1724"/>
    <w:rsid w:val="00D1041D"/>
    <w:rsid w:val="00D207F5"/>
    <w:rsid w:val="00D41C3F"/>
    <w:rsid w:val="00D45101"/>
    <w:rsid w:val="00D54EDF"/>
    <w:rsid w:val="00D876B7"/>
    <w:rsid w:val="00E36236"/>
    <w:rsid w:val="00E92B0D"/>
    <w:rsid w:val="00EA5143"/>
    <w:rsid w:val="00EB7709"/>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8C0393"/>
    <w:rPr>
      <w:color w:val="808080"/>
      <w:bdr w:space="0" w:sz="0" w:color="auto" w:val="none"/>
      <w:shd w:fill="auto" w:color="auto" w:val="clear"/>
    </w:rPr>
  </w:style>
  <w:style w:customStyle="true" w:styleId="eSPISCCParagraphDefaultFont" w:type="character">
    <w:name w:val="eSPIS_CC_Paragraph Default Font"/>
    <w:basedOn w:val="Zadanifontodlomka"/>
    <w:rsid w:val="008C039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C0393"/>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C039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039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8C0393"/>
    <w:rPr>
      <w:color w:val="808080"/>
      <w:bdr w:color="auto" w:space="0" w:sz="0" w:val="none"/>
      <w:shd w:color="auto" w:fill="auto" w:val="clear"/>
    </w:rPr>
  </w:style>
  <w:style w:customStyle="1" w:styleId="eSPISCCParagraphDefaultFont" w:type="character">
    <w:name w:val="eSPIS_CC_Paragraph Default Font"/>
    <w:basedOn w:val="Zadanifontodlomka"/>
    <w:rsid w:val="008C039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C0393"/>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C039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039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656569456">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 w:id="1937132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2014.</izvorni_sadrzaj>
    <derivirana_varijabla naziv="DomainObject.Predmet.DatumOsnivanja_1">29.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St-191/2014</izvorni_sadrzaj>
    <derivirana_varijabla naziv="DomainObject.Predmet.OznakaBroj_1">St-191/2014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KAPITAL d.o.o. za savjetovanje u vezi s poslovanjem i upravljanjem</izvorni_sadrzaj>
    <derivirana_varijabla naziv="DomainObject.Predmet.ProtustrankaFormated_1">  S.T. KAPITAL d.o.o. za savjetovanje u vezi s poslovanjem i upravljanjem</derivirana_varijabla>
  </DomainObject.Predmet.ProtustrankaFormated>
  <DomainObject.Predmet.ProtustrankaFormatedOIB>
    <izvorni_sadrzaj>  S.T. KAPITAL d.o.o. za savjetovanje u vezi s poslovanjem i upravljanjem, OIB 94742887719</izvorni_sadrzaj>
    <derivirana_varijabla naziv="DomainObject.Predmet.ProtustrankaFormatedOIB_1">  S.T. KAPITAL d.o.o. za savjetovanje u vezi s poslovanjem i upravljanjem, OIB 94742887719</derivirana_varijabla>
  </DomainObject.Predmet.ProtustrankaFormatedOIB>
  <DomainObject.Predmet.ProtustrankaFormatedWithAdress>
    <izvorni_sadrzaj> S.T. KAPITAL d.o.o. za savjetovanje u vezi s poslovanjem i upravljanjem, Boktuljin Put/bb, 21000 Split</izvorni_sadrzaj>
    <derivirana_varijabla naziv="DomainObject.Predmet.ProtustrankaFormatedWithAdress_1"> S.T. KAPITAL d.o.o. za savjetovanje u vezi s poslovanjem i upravljanjem, Boktuljin Put/bb, 21000 Split</derivirana_varijabla>
  </DomainObject.Predmet.ProtustrankaFormatedWithAdress>
  <DomainObject.Predmet.ProtustrankaFormatedWithAdressOIB>
    <izvorni_sadrzaj> S.T. KAPITAL d.o.o. za savjetovanje u vezi s poslovanjem i upravljanjem, OIB 94742887719, Boktuljin Put/bb, 21000 Split</izvorni_sadrzaj>
    <derivirana_varijabla naziv="DomainObject.Predmet.ProtustrankaFormatedWithAdressOIB_1"> S.T. KAPITAL d.o.o. za savjetovanje u vezi s poslovanjem i upravljanjem, OIB 94742887719, Boktuljin Put/bb, 21000 Split</derivirana_varijabla>
  </DomainObject.Predmet.ProtustrankaFormatedWithAdressOIB>
  <DomainObject.Predmet.ProtustrankaWithAdress>
    <izvorni_sadrzaj>S.T. KAPITAL d.o.o. za savjetovanje u vezi s poslovanjem i upravljanjem Boktuljin Put/bb, 21000 Split</izvorni_sadrzaj>
    <derivirana_varijabla naziv="DomainObject.Predmet.ProtustrankaWithAdress_1">S.T. KAPITAL d.o.o. za savjetovanje u vezi s poslovanjem i upravljanjem Boktuljin Put/bb, 21000 Split</derivirana_varijabla>
  </DomainObject.Predmet.ProtustrankaWithAdress>
  <DomainObject.Predmet.ProtustrankaWithAdressOIB>
    <izvorni_sadrzaj>S.T. KAPITAL d.o.o. za savjetovanje u vezi s poslovanjem i upravljanjem, OIB 94742887719, Boktuljin Put/bb, 21000 Split</izvorni_sadrzaj>
    <derivirana_varijabla naziv="DomainObject.Predmet.ProtustrankaWithAdressOIB_1">S.T. KAPITAL d.o.o. za savjetovanje u vezi s poslovanjem i upravljanjem, OIB 94742887719, Boktuljin Put/bb, 21000 Split</derivirana_varijabla>
  </DomainObject.Predmet.ProtustrankaWithAdressOIB>
  <DomainObject.Predmet.ProtustrankaNazivFormated>
    <izvorni_sadrzaj>S.T. KAPITAL d.o.o. za savjetovanje u vezi s poslovanjem i upravljanjem</izvorni_sadrzaj>
    <derivirana_varijabla naziv="DomainObject.Predmet.ProtustrankaNazivFormated_1">S.T. KAPITAL d.o.o. za savjetovanje u vezi s poslovanjem i upravljanjem</derivirana_varijabla>
  </DomainObject.Predmet.ProtustrankaNazivFormated>
  <DomainObject.Predmet.ProtustrankaNazivFormatedOIB>
    <izvorni_sadrzaj>S.T. KAPITAL d.o.o. za savjetovanje u vezi s poslovanjem i upravljanjem, OIB 94742887719</izvorni_sadrzaj>
    <derivirana_varijabla naziv="DomainObject.Predmet.ProtustrankaNazivFormatedOIB_1">S.T. KAPITAL d.o.o. za savjetovanje u vezi s poslovanjem i upravljanjem, OIB 94742887719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Mažuranićevo šetalište 24b, 21000 Split</izvorni_sadrzaj>
    <derivirana_varijabla naziv="DomainObject.Predmet.StrankaFormatedWithAdress_1"> Financijska agencija, Mažuranićevo šetalište 24b, 21000 Split</derivirana_varijabla>
  </DomainObject.Predmet.StrankaFormatedWithAdress>
  <DomainObject.Predmet.StrankaFormatedWithAdressOIB>
    <izvorni_sadrzaj> Financijska agencija, OIB 85821130368, Mažuranićevo šetalište 24b, 21000 Split</izvorni_sadrzaj>
    <derivirana_varijabla naziv="DomainObject.Predmet.StrankaFormatedWithAdressOIB_1"> Financijska agencija, OIB 85821130368, Mažuranićevo šetalište 24b, 21000 Split</derivirana_varijabla>
  </DomainObject.Predmet.StrankaFormatedWithAdressOIB>
  <DomainObject.Predmet.StrankaWithAdress>
    <izvorni_sadrzaj>Financijska agencija Mažuranićevo šetalište 24b,21000 Split</izvorni_sadrzaj>
    <derivirana_varijabla naziv="DomainObject.Predmet.StrankaWithAdress_1">Financijska agencija Mažuranićevo šetalište 24b,21000 Split</derivirana_varijabla>
  </DomainObject.Predmet.StrankaWithAdress>
  <DomainObject.Predmet.StrankaWithAdressOIB>
    <izvorni_sadrzaj>Financijska agencija, OIB 85821130368, Mažuranićevo šetalište 24b,21000 Split</izvorni_sadrzaj>
    <derivirana_varijabla naziv="DomainObject.Predmet.StrankaWithAdressOIB_1">Financijska agencija, OIB 85821130368, Mažuranićevo šetalište 24b,21000 Split</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Mažuranićevo šetalište 24b, 21000 Split</item>
    </izvorni_sadrzaj>
    <derivirana_varijabla naziv="DomainObject.Predmet.StrankaListFormatedWithAdress_1">
      <item>Financijska agencija, Mažuranićevo šetalište 24b, 21000 Split</item>
    </derivirana_varijabla>
  </DomainObject.Predmet.StrankaListFormatedWithAdress>
  <DomainObject.Predmet.StrankaListFormatedWithAdressOIB>
    <izvorni_sadrzaj>
      <item>Financijska agencija, OIB 85821130368, Mažuranićevo šetalište 24b, 21000 Split</item>
    </izvorni_sadrzaj>
    <derivirana_varijabla naziv="DomainObject.Predmet.StrankaListFormatedWithAdressOIB_1">
      <item>Financijska agencija, OIB 85821130368, Mažuranićevo šetalište 24b, 21000 Split</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 KAPITAL d.o.o. za savjetovanje u vezi s poslovanjem i upravljanjem</item>
    </izvorni_sadrzaj>
    <derivirana_varijabla naziv="DomainObject.Predmet.ProtuStrankaListFormated_1">
      <item>S.T. KAPITAL d.o.o. za savjetovanje u vezi s poslovanjem i upravljanjem</item>
    </derivirana_varijabla>
  </DomainObject.Predmet.ProtuStrankaListFormated>
  <DomainObject.Predmet.ProtuStrankaListFormatedOIB>
    <izvorni_sadrzaj>
      <item>S.T. KAPITAL d.o.o. za savjetovanje u vezi s poslovanjem i upravljanjem, OIB 94742887719</item>
    </izvorni_sadrzaj>
    <derivirana_varijabla naziv="DomainObject.Predmet.ProtuStrankaListFormatedOIB_1">
      <item>S.T. KAPITAL d.o.o. za savjetovanje u vezi s poslovanjem i upravljanjem, OIB 94742887719</item>
    </derivirana_varijabla>
  </DomainObject.Predmet.ProtuStrankaListFormatedOIB>
  <DomainObject.Predmet.ProtuStrankaListFormatedWithAdress>
    <izvorni_sadrzaj>
      <item>S.T. KAPITAL d.o.o. za savjetovanje u vezi s poslovanjem i upravljanjem, Boktuljin Put/bb, 21000 Split</item>
    </izvorni_sadrzaj>
    <derivirana_varijabla naziv="DomainObject.Predmet.ProtuStrankaListFormatedWithAdress_1">
      <item>S.T. KAPITAL d.o.o. za savjetovanje u vezi s poslovanjem i upravljanjem, Boktuljin Put/bb, 21000 Split</item>
    </derivirana_varijabla>
  </DomainObject.Predmet.ProtuStrankaListFormatedWithAdress>
  <DomainObject.Predmet.ProtuStrankaListFormatedWithAdressOIB>
    <izvorni_sadrzaj>
      <item>S.T. KAPITAL d.o.o. za savjetovanje u vezi s poslovanjem i upravljanjem, OIB 94742887719, Boktuljin Put/bb, 21000 Split</item>
    </izvorni_sadrzaj>
    <derivirana_varijabla naziv="DomainObject.Predmet.ProtuStrankaListFormatedWithAdressOIB_1">
      <item>S.T. KAPITAL d.o.o. za savjetovanje u vezi s poslovanjem i upravljanjem, OIB 94742887719, Boktuljin Put/bb, 21000 Split</item>
    </derivirana_varijabla>
  </DomainObject.Predmet.ProtuStrankaListFormatedWithAdressOIB>
  <DomainObject.Predmet.ProtuStrankaListNazivFormated>
    <izvorni_sadrzaj>
      <item>S.T. KAPITAL d.o.o. za savjetovanje u vezi s poslovanjem i upravljanjem</item>
    </izvorni_sadrzaj>
    <derivirana_varijabla naziv="DomainObject.Predmet.ProtuStrankaListNazivFormated_1">
      <item>S.T. KAPITAL d.o.o. za savjetovanje u vezi s poslovanjem i upravljanjem</item>
    </derivirana_varijabla>
  </DomainObject.Predmet.ProtuStrankaListNazivFormated>
  <DomainObject.Predmet.ProtuStrankaListNazivFormatedOIB>
    <izvorni_sadrzaj>
      <item>S.T. KAPITAL d.o.o. za savjetovanje u vezi s poslovanjem i upravljanjem, OIB 94742887719</item>
    </izvorni_sadrzaj>
    <derivirana_varijabla naziv="DomainObject.Predmet.ProtuStrankaListNazivFormatedOIB_1">
      <item>S.T. KAPITAL d.o.o. za savjetovanje u vezi s poslovanjem i upravljanjem, OIB 94742887719</item>
    </derivirana_varijabla>
  </DomainObject.Predmet.ProtuStrankaListNazivFormatedOIB>
  <DomainObject.Predmet.OstaliListFormated>
    <izvorni_sadrzaj>
      <item>Tomislav Tukić</item>
    </izvorni_sadrzaj>
    <derivirana_varijabla naziv="DomainObject.Predmet.OstaliListFormated_1">
      <item>Tomislav Tukić</item>
    </derivirana_varijabla>
  </DomainObject.Predmet.OstaliListFormated>
  <DomainObject.Predmet.OstaliListFormatedOIB>
    <izvorni_sadrzaj>
      <item>Tomislav Tukić, OIB 40776526640</item>
    </izvorni_sadrzaj>
    <derivirana_varijabla naziv="DomainObject.Predmet.OstaliListFormatedOIB_1">
      <item>Tomislav Tukić, OIB 40776526640</item>
    </derivirana_varijabla>
  </DomainObject.Predmet.OstaliListFormatedOIB>
  <DomainObject.Predmet.OstaliListFormatedWithAdress>
    <izvorni_sadrzaj>
      <item>Tomislav Tukić, Antuna Mihanovića 51a, 21000 Split</item>
    </izvorni_sadrzaj>
    <derivirana_varijabla naziv="DomainObject.Predmet.OstaliListFormatedWithAdress_1">
      <item>Tomislav Tukić, Antuna Mihanovića 51a, 21000 Split</item>
    </derivirana_varijabla>
  </DomainObject.Predmet.OstaliListFormatedWithAdress>
  <DomainObject.Predmet.OstaliListFormatedWithAdressOIB>
    <izvorni_sadrzaj>
      <item>Tomislav Tukić, OIB 40776526640, Antuna Mihanovića 51a, 21000 Split</item>
    </izvorni_sadrzaj>
    <derivirana_varijabla naziv="DomainObject.Predmet.OstaliListFormatedWithAdressOIB_1">
      <item>Tomislav Tukić, OIB 40776526640, Antuna Mihanovića 51a, 21000 Split</item>
    </derivirana_varijabla>
  </DomainObject.Predmet.OstaliListFormatedWithAdressOIB>
  <DomainObject.Predmet.OstaliListNazivFormated>
    <izvorni_sadrzaj>
      <item>Tomislav Tukić</item>
    </izvorni_sadrzaj>
    <derivirana_varijabla naziv="DomainObject.Predmet.OstaliListNazivFormated_1">
      <item>Tomislav Tukić</item>
    </derivirana_varijabla>
  </DomainObject.Predmet.OstaliListNazivFormated>
  <DomainObject.Predmet.OstaliListNazivFormatedOIB>
    <izvorni_sadrzaj>
      <item>Tomislav Tukić, OIB 40776526640</item>
    </izvorni_sadrzaj>
    <derivirana_varijabla naziv="DomainObject.Predmet.OstaliListNazivFormatedOIB_1">
      <item>Tomislav Tukić, OIB 40776526640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 KAPITAL d.o.o. za savjetovanje u vezi s poslovanjem i upravljanjem</izvorni_sadrzaj>
    <derivirana_varijabla naziv="DomainObject.Predmet.ProtustrankaIDrugi_1">S.T. KAPITAL d.o.o. za savjetovanje u vezi s poslovanjem i upravljanjem</derivirana_varijabla>
  </DomainObject.Predmet.ProtustrankaIDrugi>
  <DomainObject.Predmet.StrankaIDrugiAdressOIB>
    <izvorni_sadrzaj>Financijska agencija, OIB 85821130368, Mažuranićevo šetalište 24b, 21000 Split</izvorni_sadrzaj>
    <derivirana_varijabla naziv="DomainObject.Predmet.StrankaIDrugiAdressOIB_1">Financijska agencija, OIB 85821130368, Mažuranićevo šetalište 24b, 21000 Split</derivirana_varijabla>
  </DomainObject.Predmet.StrankaIDrugiAdressOIB>
  <DomainObject.Predmet.ProtustrankaIDrugiAdressOIB>
    <izvorni_sadrzaj>S.T. KAPITAL d.o.o. za savjetovanje u vezi s poslovanjem i upravljanjem, OIB 94742887719, Boktuljin Put/bb, 21000 Split</izvorni_sadrzaj>
    <derivirana_varijabla naziv="DomainObject.Predmet.ProtustrankaIDrugiAdressOIB_1">S.T. KAPITAL d.o.o. za savjetovanje u vezi s poslovanjem i upravljanjem, OIB 94742887719, Boktuljin Put/bb,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 KAPITAL d.o.o. za savjetovanje u vezi s poslovanjem i upravljanjem</item>
      <item>Tomislav Tukić</item>
    </izvorni_sadrzaj>
    <derivirana_varijabla naziv="DomainObject.Predmet.SudioniciListNaziv_1">
      <item>Financijska agencija</item>
      <item>S.T. KAPITAL d.o.o. za savjetovanje u vezi s poslovanjem i upravljanjem</item>
      <item>Tomislav Tukić</item>
    </derivirana_varijabla>
  </DomainObject.Predmet.SudioniciListNaziv>
  <DomainObject.Predmet.SudioniciListAdressOIB>
    <izvorni_sadrzaj>
      <item>Financijska agencija, OIB 85821130368, Mažuranićevo šetalište 24b,21000 Split</item>
      <item>S.T. KAPITAL d.o.o. za savjetovanje u vezi s poslovanjem i upravljanjem, OIB 94742887719, Boktuljin Put/bb,21000 Split</item>
      <item>Tomislav Tukić, OIB 40776526640, Antuna Mihanovića 51a,21000 Split</item>
    </izvorni_sadrzaj>
    <derivirana_varijabla naziv="DomainObject.Predmet.SudioniciListAdressOIB_1">
      <item>Financijska agencija, OIB 85821130368, Mažuranićevo šetalište 24b,21000 Split</item>
      <item>S.T. KAPITAL d.o.o. za savjetovanje u vezi s poslovanjem i upravljanjem, OIB 94742887719, Boktuljin Put/bb,21000 Split</item>
      <item>Tomislav Tukić, OIB 40776526640, Antuna Mihanovića 51a,21000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94742887719</item>
      <item>, OIB 40776526640</item>
    </izvorni_sadrzaj>
    <derivirana_varijabla naziv="DomainObject.Predmet.SudioniciListNazivOIB_1">
      <item>, OIB 85821130368</item>
      <item>, OIB 94742887719</item>
      <item>, OIB 40776526640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F00385-394F-4F35-8194-57525CE27F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1532</properties:Words>
  <properties:Characters>8484</properties:Characters>
  <properties:Lines>146</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2015-11-16T11:24:00Z</dcterms:created>
  <dc:creator>Vesna Perišić</dc:creator>
  <cp:lastModifiedBy>Ana Golub Gruić</cp:lastModifiedBy>
  <cp:lastPrinted>2015-11-16T11:30:00Z</cp:lastPrinted>
  <dcterms:modified xmlns:xsi="http://www.w3.org/2001/XMLSchema-instance" xsi:type="dcterms:W3CDTF">2015-11-16T12:32:00Z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