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29b2" w14:paraId="cea29b2" w:rsidRDefault="00C0530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05307" w:rsidP="00C05307" w:rsidR="00C05307" w:rsidRPr="00C05307">
      <w:pPr>
        <w:spacing w:after="0"/>
        <w:rPr>
          <w:rFonts w:cs="Times New Roman" w:eastAsia="Times New Roman"/>
          <w:lang w:val="en-US"/>
        </w:rPr>
      </w:pPr>
    </w:p>
    <w:p w:rsidRDefault="00C05307" w:rsidP="00C05307" w:rsidR="00C05307" w:rsidRPr="00C05307">
      <w:pPr>
        <w:spacing w:after="0"/>
        <w:rPr>
          <w:rFonts w:cs="Times New Roman" w:eastAsia="Times New Roman"/>
          <w:b/>
          <w:bCs/>
          <w:lang w:val="en-US"/>
        </w:rPr>
      </w:pPr>
      <w:r w:rsidRPr="00C05307">
        <w:rPr>
          <w:rFonts w:cs="Times New Roman" w:eastAsia="Times New Roman"/>
          <w:b/>
          <w:bCs/>
          <w:lang w:val="en-US"/>
        </w:rPr>
        <w:t xml:space="preserve">   REPUBLIKA HRVATSKA                                                   </w:t>
      </w:r>
      <w:proofErr w:type="spellStart"/>
      <w:r w:rsidRPr="00C05307">
        <w:rPr>
          <w:rFonts w:cs="Times New Roman" w:eastAsia="Times New Roman"/>
          <w:b/>
          <w:bCs/>
          <w:lang w:val="en-US"/>
        </w:rPr>
        <w:t>Broj</w:t>
      </w:r>
      <w:proofErr w:type="spellEnd"/>
      <w:r w:rsidRPr="00C05307">
        <w:rPr>
          <w:rFonts w:cs="Times New Roman" w:eastAsia="Times New Roman"/>
          <w:b/>
          <w:bCs/>
          <w:lang w:val="en-US"/>
        </w:rPr>
        <w:t xml:space="preserve">: 14. </w:t>
      </w:r>
      <w:proofErr w:type="gramStart"/>
      <w:r w:rsidRPr="00C05307">
        <w:rPr>
          <w:rFonts w:cs="Times New Roman" w:eastAsia="Times New Roman"/>
          <w:b/>
          <w:bCs/>
          <w:lang w:val="en-US"/>
        </w:rPr>
        <w:t>St-139/2011.</w:t>
      </w:r>
      <w:proofErr w:type="gramEnd"/>
    </w:p>
    <w:p w:rsidRDefault="00C05307" w:rsidP="00C05307" w:rsidR="00C05307" w:rsidRPr="00C05307">
      <w:pPr>
        <w:spacing w:after="0"/>
        <w:rPr>
          <w:rFonts w:cs="Times New Roman" w:eastAsia="Times New Roman"/>
          <w:b/>
          <w:bCs/>
          <w:lang w:val="en-US"/>
        </w:rPr>
      </w:pPr>
      <w:r w:rsidRPr="00C05307">
        <w:rPr>
          <w:rFonts w:cs="Times New Roman" w:eastAsia="Times New Roman"/>
          <w:b/>
          <w:bCs/>
          <w:lang w:val="en-US"/>
        </w:rPr>
        <w:t>TRGOVAČKI SUD U SPLITU</w:t>
      </w:r>
    </w:p>
    <w:p w:rsidRDefault="00C05307" w:rsidP="00C05307" w:rsidR="00C05307" w:rsidRPr="00C05307">
      <w:pPr>
        <w:spacing w:after="0"/>
        <w:rPr>
          <w:rFonts w:cs="Times New Roman" w:eastAsia="Times New Roman"/>
          <w:b/>
          <w:lang w:val="en-US"/>
        </w:rPr>
      </w:pPr>
      <w:r w:rsidRPr="00C05307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C05307">
        <w:rPr>
          <w:rFonts w:cs="Times New Roman" w:eastAsia="Times New Roman"/>
          <w:b/>
          <w:lang w:val="en-US"/>
        </w:rPr>
        <w:t>Sukoišanska</w:t>
      </w:r>
      <w:proofErr w:type="spellEnd"/>
      <w:r w:rsidRPr="00C05307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C05307" w:rsidP="00C05307" w:rsidR="00C05307" w:rsidRPr="00C05307">
      <w:pPr>
        <w:spacing w:after="0"/>
        <w:rPr>
          <w:rFonts w:cs="Times New Roman" w:eastAsia="Times New Roman"/>
          <w:b/>
          <w:lang w:val="en-US"/>
        </w:rPr>
      </w:pPr>
      <w:r w:rsidRPr="00C05307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C05307">
        <w:rPr>
          <w:rFonts w:cs="Times New Roman" w:eastAsia="Times New Roman"/>
          <w:b/>
          <w:lang w:val="en-US"/>
        </w:rPr>
        <w:t>000  S</w:t>
      </w:r>
      <w:proofErr w:type="gramEnd"/>
      <w:r w:rsidRPr="00C05307">
        <w:rPr>
          <w:rFonts w:cs="Times New Roman" w:eastAsia="Times New Roman"/>
          <w:b/>
          <w:lang w:val="en-US"/>
        </w:rPr>
        <w:t xml:space="preserve"> P L I T</w:t>
      </w:r>
    </w:p>
    <w:p w:rsidRDefault="00C05307" w:rsidP="00C05307" w:rsidR="00C05307" w:rsidRPr="00C05307">
      <w:pPr>
        <w:spacing w:after="0"/>
        <w:rPr>
          <w:rFonts w:cs="Times New Roman" w:eastAsia="Times New Roman"/>
          <w:lang w:val="en-US"/>
        </w:rPr>
      </w:pPr>
    </w:p>
    <w:p w:rsidRDefault="00C05307" w:rsidP="00C05307" w:rsidR="00C05307" w:rsidRPr="00C05307">
      <w:pPr>
        <w:spacing w:after="60" w:before="240"/>
        <w:jc w:val="center"/>
        <w:outlineLvl w:val="5"/>
        <w:rPr>
          <w:rFonts w:cs="Times New Roman" w:eastAsia="Times New Roman"/>
          <w:b/>
          <w:bCs/>
          <w:lang w:eastAsia="hr-HR"/>
        </w:rPr>
      </w:pPr>
      <w:r w:rsidRPr="00C05307">
        <w:rPr>
          <w:rFonts w:cs="Times New Roman" w:eastAsia="Times New Roman"/>
          <w:b/>
          <w:bCs/>
          <w:lang w:eastAsia="hr-HR"/>
        </w:rPr>
        <w:t>O G L A S</w:t>
      </w:r>
    </w:p>
    <w:p w:rsidRDefault="00C05307" w:rsidP="00C05307" w:rsidR="00C05307" w:rsidRPr="00C05307">
      <w:pPr>
        <w:spacing w:after="0"/>
        <w:rPr>
          <w:rFonts w:cs="Times New Roman" w:eastAsia="Times New Roman"/>
          <w:lang w:val="en-US"/>
        </w:rPr>
      </w:pPr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lang w:val="en-US"/>
        </w:rPr>
      </w:pPr>
      <w:r w:rsidRPr="00C05307">
        <w:rPr>
          <w:rFonts w:cs="Times New Roman" w:eastAsia="Times New Roman"/>
          <w:lang w:val="en-US"/>
        </w:rPr>
        <w:t xml:space="preserve">          TRGOVAČKI SUD U SPLITU, u </w:t>
      </w:r>
      <w:proofErr w:type="spellStart"/>
      <w:r w:rsidRPr="00C05307">
        <w:rPr>
          <w:rFonts w:cs="Times New Roman" w:eastAsia="Times New Roman"/>
          <w:lang w:val="en-US"/>
        </w:rPr>
        <w:t>stečajnom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postupku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nad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nad</w:t>
      </w:r>
      <w:proofErr w:type="spellEnd"/>
      <w:r w:rsidRPr="00C05307">
        <w:rPr>
          <w:rFonts w:cs="Times New Roman" w:eastAsia="Times New Roman"/>
        </w:rPr>
        <w:t xml:space="preserve"> stečajnim </w:t>
      </w:r>
      <w:r w:rsidRPr="00C05307">
        <w:rPr>
          <w:rFonts w:cs="Times New Roman" w:eastAsia="Times New Roman"/>
          <w:lang w:val="en-US"/>
        </w:rPr>
        <w:t>Du</w:t>
      </w:r>
      <w:r w:rsidRPr="00C05307">
        <w:rPr>
          <w:rFonts w:cs="Times New Roman" w:eastAsia="Times New Roman"/>
        </w:rPr>
        <w:t>ž</w:t>
      </w:r>
      <w:proofErr w:type="spellStart"/>
      <w:r w:rsidRPr="00C05307">
        <w:rPr>
          <w:rFonts w:cs="Times New Roman" w:eastAsia="Times New Roman"/>
          <w:lang w:val="en-US"/>
        </w:rPr>
        <w:t>nikom</w:t>
      </w:r>
      <w:proofErr w:type="spellEnd"/>
      <w:r w:rsidRPr="00C05307">
        <w:rPr>
          <w:rFonts w:cs="Times New Roman" w:eastAsia="Times New Roman"/>
        </w:rPr>
        <w:t xml:space="preserve">: TEHNO YACHT, d.o.o., u stečaju, Split, Ulica </w:t>
      </w:r>
      <w:proofErr w:type="spellStart"/>
      <w:r w:rsidRPr="00C05307">
        <w:rPr>
          <w:rFonts w:cs="Times New Roman" w:eastAsia="Times New Roman"/>
        </w:rPr>
        <w:t>Jurja</w:t>
      </w:r>
      <w:proofErr w:type="spellEnd"/>
      <w:r w:rsidRPr="00C05307">
        <w:rPr>
          <w:rFonts w:cs="Times New Roman" w:eastAsia="Times New Roman"/>
        </w:rPr>
        <w:t xml:space="preserve"> </w:t>
      </w:r>
      <w:proofErr w:type="spellStart"/>
      <w:r w:rsidRPr="00C05307">
        <w:rPr>
          <w:rFonts w:cs="Times New Roman" w:eastAsia="Times New Roman"/>
        </w:rPr>
        <w:t>Plančića</w:t>
      </w:r>
      <w:proofErr w:type="spellEnd"/>
      <w:r w:rsidRPr="00C05307">
        <w:rPr>
          <w:rFonts w:cs="Times New Roman" w:eastAsia="Times New Roman"/>
        </w:rPr>
        <w:t xml:space="preserve"> </w:t>
      </w:r>
      <w:proofErr w:type="gramStart"/>
      <w:r w:rsidRPr="00C05307">
        <w:rPr>
          <w:rFonts w:cs="Times New Roman" w:eastAsia="Times New Roman"/>
        </w:rPr>
        <w:t>8.,</w:t>
      </w:r>
      <w:proofErr w:type="gramEnd"/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C05307" w:rsidP="00C05307" w:rsidR="00C05307" w:rsidRPr="00C05307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proofErr w:type="spellStart"/>
      <w:proofErr w:type="gramStart"/>
      <w:r w:rsidRPr="00C05307">
        <w:rPr>
          <w:rFonts w:cs="Times New Roman" w:eastAsia="Times New Roman"/>
          <w:b/>
          <w:bCs/>
          <w:lang w:val="en-US"/>
        </w:rPr>
        <w:t>oglašaje</w:t>
      </w:r>
      <w:proofErr w:type="spellEnd"/>
      <w:proofErr w:type="gramEnd"/>
    </w:p>
    <w:p w:rsidRDefault="00C05307" w:rsidP="00C05307" w:rsidR="00C05307" w:rsidRPr="00C05307">
      <w:pPr>
        <w:spacing w:after="0"/>
        <w:rPr>
          <w:rFonts w:cs="Times New Roman" w:eastAsia="Times New Roman"/>
          <w:lang w:val="en-US"/>
        </w:rPr>
      </w:pPr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lang w:val="en-US"/>
        </w:rPr>
      </w:pPr>
      <w:r w:rsidRPr="00C05307">
        <w:rPr>
          <w:rFonts w:cs="Times New Roman" w:eastAsia="Times New Roman"/>
          <w:lang w:val="en-US"/>
        </w:rPr>
        <w:tab/>
        <w:t xml:space="preserve">  </w:t>
      </w:r>
      <w:r w:rsidRPr="00C05307">
        <w:rPr>
          <w:rFonts w:cs="Times New Roman" w:eastAsia="Times New Roman"/>
          <w:b/>
          <w:bCs/>
          <w:lang w:val="en-US"/>
        </w:rPr>
        <w:t>I/</w:t>
      </w:r>
      <w:r w:rsidRPr="00C05307">
        <w:rPr>
          <w:rFonts w:cs="Times New Roman" w:eastAsia="Times New Roman"/>
          <w:lang w:val="en-US"/>
        </w:rPr>
        <w:t xml:space="preserve">   U </w:t>
      </w:r>
      <w:proofErr w:type="spellStart"/>
      <w:r w:rsidRPr="00C05307">
        <w:rPr>
          <w:rFonts w:cs="Times New Roman" w:eastAsia="Times New Roman"/>
          <w:lang w:val="en-US"/>
        </w:rPr>
        <w:t>stečajnom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postupku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nad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r w:rsidRPr="00C05307">
        <w:rPr>
          <w:rFonts w:cs="Times New Roman" w:eastAsia="Times New Roman"/>
        </w:rPr>
        <w:t xml:space="preserve">stečajnim </w:t>
      </w:r>
      <w:r w:rsidRPr="00C05307">
        <w:rPr>
          <w:rFonts w:cs="Times New Roman" w:eastAsia="Times New Roman"/>
          <w:lang w:val="en-US"/>
        </w:rPr>
        <w:t>Du</w:t>
      </w:r>
      <w:r w:rsidRPr="00C05307">
        <w:rPr>
          <w:rFonts w:cs="Times New Roman" w:eastAsia="Times New Roman"/>
        </w:rPr>
        <w:t>ž</w:t>
      </w:r>
      <w:proofErr w:type="spellStart"/>
      <w:r w:rsidRPr="00C05307">
        <w:rPr>
          <w:rFonts w:cs="Times New Roman" w:eastAsia="Times New Roman"/>
          <w:lang w:val="en-US"/>
        </w:rPr>
        <w:t>nikom</w:t>
      </w:r>
      <w:proofErr w:type="spellEnd"/>
      <w:r w:rsidRPr="00C05307">
        <w:rPr>
          <w:rFonts w:cs="Times New Roman" w:eastAsia="Times New Roman"/>
        </w:rPr>
        <w:t xml:space="preserve">: TEHNO YACHT, d.o.o., u stečaju, Split, Ulica </w:t>
      </w:r>
      <w:proofErr w:type="spellStart"/>
      <w:r w:rsidRPr="00C05307">
        <w:rPr>
          <w:rFonts w:cs="Times New Roman" w:eastAsia="Times New Roman"/>
        </w:rPr>
        <w:t>Jurja</w:t>
      </w:r>
      <w:proofErr w:type="spellEnd"/>
      <w:r w:rsidRPr="00C05307">
        <w:rPr>
          <w:rFonts w:cs="Times New Roman" w:eastAsia="Times New Roman"/>
        </w:rPr>
        <w:t xml:space="preserve"> </w:t>
      </w:r>
      <w:proofErr w:type="spellStart"/>
      <w:r w:rsidRPr="00C05307">
        <w:rPr>
          <w:rFonts w:cs="Times New Roman" w:eastAsia="Times New Roman"/>
        </w:rPr>
        <w:t>Plančića</w:t>
      </w:r>
      <w:proofErr w:type="spellEnd"/>
      <w:r w:rsidRPr="00C05307">
        <w:rPr>
          <w:rFonts w:cs="Times New Roman" w:eastAsia="Times New Roman"/>
        </w:rPr>
        <w:t xml:space="preserve"> </w:t>
      </w:r>
      <w:proofErr w:type="gramStart"/>
      <w:r w:rsidRPr="00C05307">
        <w:rPr>
          <w:rFonts w:cs="Times New Roman" w:eastAsia="Times New Roman"/>
        </w:rPr>
        <w:t>8.,</w:t>
      </w:r>
      <w:proofErr w:type="gramEnd"/>
      <w:r w:rsidRPr="00C05307">
        <w:rPr>
          <w:rFonts w:cs="Times New Roman" w:eastAsia="Times New Roman"/>
          <w:lang w:val="fr-FR"/>
        </w:rPr>
        <w:t xml:space="preserve"> MBS: 060102520., OIB: 28105366829.,</w:t>
      </w:r>
      <w:r w:rsidRPr="00C05307">
        <w:rPr>
          <w:rFonts w:cs="Times New Roman" w:eastAsia="Times New Roman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saziva</w:t>
      </w:r>
      <w:proofErr w:type="spellEnd"/>
      <w:r w:rsidRPr="00C05307">
        <w:rPr>
          <w:rFonts w:cs="Times New Roman" w:eastAsia="Times New Roman"/>
          <w:lang w:val="en-US"/>
        </w:rPr>
        <w:t xml:space="preserve"> se </w:t>
      </w:r>
      <w:proofErr w:type="spellStart"/>
      <w:r w:rsidRPr="00C05307">
        <w:rPr>
          <w:rFonts w:cs="Times New Roman" w:eastAsia="Times New Roman"/>
          <w:lang w:val="en-US"/>
        </w:rPr>
        <w:t>Skupština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vjerovnika</w:t>
      </w:r>
      <w:proofErr w:type="spellEnd"/>
      <w:r w:rsidRPr="00C05307">
        <w:rPr>
          <w:rFonts w:cs="Times New Roman" w:eastAsia="Times New Roman"/>
          <w:lang w:val="en-US"/>
        </w:rPr>
        <w:t xml:space="preserve">, </w:t>
      </w:r>
      <w:proofErr w:type="spellStart"/>
      <w:r w:rsidRPr="00C05307">
        <w:rPr>
          <w:rFonts w:cs="Times New Roman" w:eastAsia="Times New Roman"/>
          <w:lang w:val="en-US"/>
        </w:rPr>
        <w:t>koja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će</w:t>
      </w:r>
      <w:proofErr w:type="spellEnd"/>
      <w:r w:rsidRPr="00C05307">
        <w:rPr>
          <w:rFonts w:cs="Times New Roman" w:eastAsia="Times New Roman"/>
          <w:lang w:val="en-US"/>
        </w:rPr>
        <w:t xml:space="preserve"> se </w:t>
      </w:r>
      <w:proofErr w:type="spellStart"/>
      <w:r w:rsidRPr="00C05307">
        <w:rPr>
          <w:rFonts w:cs="Times New Roman" w:eastAsia="Times New Roman"/>
          <w:lang w:val="en-US"/>
        </w:rPr>
        <w:t>održati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dana</w:t>
      </w:r>
      <w:proofErr w:type="spellEnd"/>
      <w:r w:rsidRPr="00C05307">
        <w:rPr>
          <w:rFonts w:cs="Times New Roman" w:eastAsia="Times New Roman"/>
          <w:lang w:val="en-US"/>
        </w:rPr>
        <w:t xml:space="preserve">: </w:t>
      </w:r>
      <w:r w:rsidRPr="00C05307">
        <w:rPr>
          <w:rFonts w:cs="Times New Roman" w:eastAsia="Times New Roman"/>
          <w:u w:val="single"/>
          <w:lang w:val="en-US"/>
        </w:rPr>
        <w:t xml:space="preserve">UTORAK – 16. </w:t>
      </w:r>
      <w:proofErr w:type="spellStart"/>
      <w:proofErr w:type="gramStart"/>
      <w:r w:rsidRPr="00C05307">
        <w:rPr>
          <w:rFonts w:cs="Times New Roman" w:eastAsia="Times New Roman"/>
          <w:u w:val="single"/>
          <w:lang w:val="en-US"/>
        </w:rPr>
        <w:t>veljače</w:t>
      </w:r>
      <w:proofErr w:type="spellEnd"/>
      <w:proofErr w:type="gramEnd"/>
      <w:r w:rsidRPr="00C05307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proofErr w:type="gramStart"/>
      <w:r w:rsidRPr="00C05307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C05307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C05307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C05307">
        <w:rPr>
          <w:rFonts w:cs="Times New Roman" w:eastAsia="Times New Roman"/>
          <w:u w:val="single"/>
          <w:lang w:val="en-US"/>
        </w:rPr>
        <w:t xml:space="preserve"> u 12,30 sati, u </w:t>
      </w:r>
      <w:proofErr w:type="spellStart"/>
      <w:r w:rsidRPr="00C05307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C05307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u w:val="single"/>
          <w:lang w:val="en-US"/>
        </w:rPr>
        <w:t>sudu</w:t>
      </w:r>
      <w:proofErr w:type="spellEnd"/>
      <w:r w:rsidRPr="00C05307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C05307">
        <w:rPr>
          <w:rFonts w:cs="Times New Roman" w:eastAsia="Times New Roman"/>
          <w:u w:val="single"/>
          <w:lang w:val="en-US"/>
        </w:rPr>
        <w:t>Splitu</w:t>
      </w:r>
      <w:proofErr w:type="spellEnd"/>
      <w:r w:rsidRPr="00C05307">
        <w:rPr>
          <w:rFonts w:cs="Times New Roman" w:eastAsia="Times New Roman"/>
          <w:u w:val="single"/>
          <w:lang w:val="en-US"/>
        </w:rPr>
        <w:t xml:space="preserve">, Split, </w:t>
      </w:r>
      <w:proofErr w:type="spellStart"/>
      <w:r w:rsidRPr="00C05307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C05307">
        <w:rPr>
          <w:rFonts w:cs="Times New Roman" w:eastAsia="Times New Roman"/>
          <w:u w:val="single"/>
          <w:lang w:val="en-US"/>
        </w:rPr>
        <w:t xml:space="preserve"> 6., soba </w:t>
      </w:r>
      <w:proofErr w:type="spellStart"/>
      <w:r w:rsidRPr="00C05307">
        <w:rPr>
          <w:rFonts w:cs="Times New Roman" w:eastAsia="Times New Roman"/>
          <w:u w:val="single"/>
          <w:lang w:val="en-US"/>
        </w:rPr>
        <w:t>broj</w:t>
      </w:r>
      <w:proofErr w:type="spellEnd"/>
      <w:r w:rsidRPr="00C05307">
        <w:rPr>
          <w:rFonts w:cs="Times New Roman" w:eastAsia="Times New Roman"/>
          <w:u w:val="single"/>
          <w:lang w:val="en-US"/>
        </w:rPr>
        <w:t xml:space="preserve">: 121/I </w:t>
      </w:r>
      <w:proofErr w:type="spellStart"/>
      <w:r w:rsidRPr="00C05307">
        <w:rPr>
          <w:rFonts w:cs="Times New Roman" w:eastAsia="Times New Roman"/>
          <w:u w:val="single"/>
          <w:lang w:val="en-US"/>
        </w:rPr>
        <w:t>kat</w:t>
      </w:r>
      <w:proofErr w:type="spellEnd"/>
      <w:r w:rsidRPr="00C05307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C05307">
        <w:rPr>
          <w:rFonts w:cs="Times New Roman" w:eastAsia="Times New Roman"/>
          <w:u w:val="single"/>
          <w:lang w:val="en-US"/>
        </w:rPr>
        <w:t>sudnica</w:t>
      </w:r>
      <w:proofErr w:type="spellEnd"/>
      <w:r w:rsidRPr="00C05307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u w:val="single"/>
          <w:lang w:val="en-US"/>
        </w:rPr>
        <w:t>broj</w:t>
      </w:r>
      <w:proofErr w:type="spellEnd"/>
      <w:r w:rsidRPr="00C05307">
        <w:rPr>
          <w:rFonts w:cs="Times New Roman" w:eastAsia="Times New Roman"/>
          <w:u w:val="single"/>
          <w:lang w:val="en-US"/>
        </w:rPr>
        <w:t>: 5.,</w:t>
      </w:r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sa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slijedećim</w:t>
      </w:r>
      <w:proofErr w:type="spellEnd"/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lang w:val="en-US"/>
        </w:rPr>
      </w:pPr>
    </w:p>
    <w:p w:rsidRDefault="00C05307" w:rsidP="00C05307" w:rsidR="00C05307" w:rsidRPr="00C05307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C05307">
        <w:rPr>
          <w:rFonts w:cs="Times New Roman" w:eastAsia="Times New Roman"/>
          <w:lang w:val="en-US"/>
        </w:rPr>
        <w:t>Dnevnim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redom</w:t>
      </w:r>
      <w:proofErr w:type="spellEnd"/>
      <w:r w:rsidRPr="00C05307">
        <w:rPr>
          <w:rFonts w:cs="Times New Roman" w:eastAsia="Times New Roman"/>
          <w:lang w:val="en-US"/>
        </w:rPr>
        <w:t>:</w:t>
      </w:r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lang w:val="en-US"/>
        </w:rPr>
      </w:pPr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lang w:val="en-US"/>
        </w:rPr>
      </w:pPr>
      <w:r w:rsidRPr="00C05307">
        <w:rPr>
          <w:rFonts w:cs="Times New Roman" w:eastAsia="Times New Roman"/>
          <w:lang w:val="en-US"/>
        </w:rPr>
        <w:t xml:space="preserve">           </w:t>
      </w:r>
      <w:r w:rsidRPr="00C05307">
        <w:rPr>
          <w:rFonts w:cs="Times New Roman" w:eastAsia="Times New Roman"/>
          <w:b/>
          <w:lang w:val="en-US"/>
        </w:rPr>
        <w:t>1)</w:t>
      </w:r>
      <w:r w:rsidRPr="00C05307">
        <w:rPr>
          <w:rFonts w:cs="Times New Roman" w:eastAsia="Times New Roman"/>
          <w:lang w:val="en-US"/>
        </w:rPr>
        <w:t xml:space="preserve">  </w:t>
      </w:r>
      <w:proofErr w:type="spellStart"/>
      <w:r w:rsidRPr="00C05307">
        <w:rPr>
          <w:rFonts w:cs="Times New Roman" w:eastAsia="Times New Roman"/>
          <w:lang w:val="en-US"/>
        </w:rPr>
        <w:t>Izvješće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stečajnog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upravitelja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za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razdoblje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05307">
        <w:rPr>
          <w:rFonts w:cs="Times New Roman" w:eastAsia="Times New Roman"/>
          <w:lang w:val="en-US"/>
        </w:rPr>
        <w:t>od</w:t>
      </w:r>
      <w:proofErr w:type="spellEnd"/>
      <w:proofErr w:type="gram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zadnje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Skupštine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vjerovnika</w:t>
      </w:r>
      <w:proofErr w:type="spellEnd"/>
      <w:r w:rsidRPr="00C05307">
        <w:rPr>
          <w:rFonts w:cs="Times New Roman" w:eastAsia="Times New Roman"/>
          <w:lang w:val="en-US"/>
        </w:rPr>
        <w:t xml:space="preserve"> do </w:t>
      </w:r>
      <w:proofErr w:type="spellStart"/>
      <w:r w:rsidRPr="00C05307">
        <w:rPr>
          <w:rFonts w:cs="Times New Roman" w:eastAsia="Times New Roman"/>
          <w:lang w:val="en-US"/>
        </w:rPr>
        <w:t>ove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zakazane</w:t>
      </w:r>
      <w:proofErr w:type="spellEnd"/>
      <w:r w:rsidRPr="00C05307">
        <w:rPr>
          <w:rFonts w:cs="Times New Roman" w:eastAsia="Times New Roman"/>
          <w:lang w:val="en-US"/>
        </w:rPr>
        <w:t>.</w:t>
      </w:r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lang w:val="en-US"/>
        </w:rPr>
      </w:pPr>
      <w:r w:rsidRPr="00C05307">
        <w:rPr>
          <w:rFonts w:cs="Times New Roman" w:eastAsia="Times New Roman"/>
          <w:lang w:val="en-US"/>
        </w:rPr>
        <w:t xml:space="preserve">           </w:t>
      </w:r>
      <w:r w:rsidRPr="00C05307">
        <w:rPr>
          <w:rFonts w:cs="Times New Roman" w:eastAsia="Times New Roman"/>
          <w:b/>
          <w:lang w:val="en-US"/>
        </w:rPr>
        <w:t>2)</w:t>
      </w:r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Davanje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suglasnosti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Stečajnom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upravitelju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za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preuzimanje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i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nastavljanje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parnice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velike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vrijednosti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predmeta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spora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i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prepuštanje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vođenja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iste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parnice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Tomi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Stojanovu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kao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jedinom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udjeličaru</w:t>
      </w:r>
      <w:proofErr w:type="spellEnd"/>
      <w:r w:rsidRPr="00C05307">
        <w:rPr>
          <w:rFonts w:cs="Times New Roman" w:eastAsia="Times New Roman"/>
          <w:lang w:val="en-US"/>
        </w:rPr>
        <w:t xml:space="preserve"> u </w:t>
      </w:r>
      <w:proofErr w:type="spellStart"/>
      <w:r w:rsidRPr="00C05307">
        <w:rPr>
          <w:rFonts w:cs="Times New Roman" w:eastAsia="Times New Roman"/>
          <w:lang w:val="en-US"/>
        </w:rPr>
        <w:t>Dužnika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05307">
        <w:rPr>
          <w:rFonts w:cs="Times New Roman" w:eastAsia="Times New Roman"/>
          <w:lang w:val="en-US"/>
        </w:rPr>
        <w:t>na</w:t>
      </w:r>
      <w:proofErr w:type="spellEnd"/>
      <w:proofErr w:type="gram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trošak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istog</w:t>
      </w:r>
      <w:proofErr w:type="spellEnd"/>
      <w:r w:rsidRPr="00C05307">
        <w:rPr>
          <w:rFonts w:cs="Times New Roman" w:eastAsia="Times New Roman"/>
          <w:lang w:val="en-US"/>
        </w:rPr>
        <w:t xml:space="preserve"> u </w:t>
      </w:r>
      <w:proofErr w:type="spellStart"/>
      <w:r w:rsidRPr="00C05307">
        <w:rPr>
          <w:rFonts w:cs="Times New Roman" w:eastAsia="Times New Roman"/>
          <w:lang w:val="en-US"/>
        </w:rPr>
        <w:t>slučaju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gubitka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parnice</w:t>
      </w:r>
      <w:proofErr w:type="spellEnd"/>
      <w:r w:rsidRPr="00C05307">
        <w:rPr>
          <w:rFonts w:cs="Times New Roman" w:eastAsia="Times New Roman"/>
          <w:lang w:val="en-US"/>
        </w:rPr>
        <w:t>.</w:t>
      </w:r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lang w:val="en-US"/>
        </w:rPr>
      </w:pPr>
      <w:r w:rsidRPr="00C05307">
        <w:rPr>
          <w:rFonts w:cs="Times New Roman" w:eastAsia="Times New Roman"/>
          <w:lang w:val="en-US"/>
        </w:rPr>
        <w:t xml:space="preserve">           </w:t>
      </w:r>
      <w:r w:rsidRPr="00C05307">
        <w:rPr>
          <w:rFonts w:cs="Times New Roman" w:eastAsia="Times New Roman"/>
          <w:b/>
          <w:lang w:val="en-US"/>
        </w:rPr>
        <w:t>3)</w:t>
      </w:r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Razno</w:t>
      </w:r>
      <w:proofErr w:type="spellEnd"/>
      <w:r w:rsidRPr="00C05307">
        <w:rPr>
          <w:rFonts w:cs="Times New Roman" w:eastAsia="Times New Roman"/>
          <w:lang w:val="en-US"/>
        </w:rPr>
        <w:t>.</w:t>
      </w:r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lang w:val="en-US"/>
        </w:rPr>
      </w:pPr>
      <w:r w:rsidRPr="00C05307">
        <w:rPr>
          <w:rFonts w:cs="Times New Roman" w:eastAsia="Times New Roman"/>
          <w:lang w:val="en-US"/>
        </w:rPr>
        <w:tab/>
      </w:r>
      <w:proofErr w:type="gramStart"/>
      <w:r w:rsidRPr="00C05307">
        <w:rPr>
          <w:rFonts w:cs="Times New Roman" w:eastAsia="Times New Roman"/>
          <w:b/>
          <w:bCs/>
          <w:lang w:val="en-US"/>
        </w:rPr>
        <w:t>II/</w:t>
      </w:r>
      <w:r w:rsidRPr="00C05307">
        <w:rPr>
          <w:rFonts w:cs="Times New Roman" w:eastAsia="Times New Roman"/>
          <w:lang w:val="en-US"/>
        </w:rPr>
        <w:t xml:space="preserve">   Na </w:t>
      </w:r>
      <w:proofErr w:type="spellStart"/>
      <w:r w:rsidRPr="00C05307">
        <w:rPr>
          <w:rFonts w:cs="Times New Roman" w:eastAsia="Times New Roman"/>
          <w:lang w:val="en-US"/>
        </w:rPr>
        <w:t>Skupštinu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vjerovnika</w:t>
      </w:r>
      <w:proofErr w:type="spellEnd"/>
      <w:r w:rsidRPr="00C05307">
        <w:rPr>
          <w:rFonts w:cs="Times New Roman" w:eastAsia="Times New Roman"/>
          <w:lang w:val="en-US"/>
        </w:rPr>
        <w:t xml:space="preserve">, </w:t>
      </w:r>
      <w:proofErr w:type="spellStart"/>
      <w:r w:rsidRPr="00C05307">
        <w:rPr>
          <w:rFonts w:cs="Times New Roman" w:eastAsia="Times New Roman"/>
          <w:lang w:val="en-US"/>
        </w:rPr>
        <w:t>pozivaju</w:t>
      </w:r>
      <w:proofErr w:type="spellEnd"/>
      <w:r w:rsidRPr="00C05307">
        <w:rPr>
          <w:rFonts w:cs="Times New Roman" w:eastAsia="Times New Roman"/>
          <w:lang w:val="en-US"/>
        </w:rPr>
        <w:t xml:space="preserve"> se </w:t>
      </w:r>
      <w:proofErr w:type="spellStart"/>
      <w:r w:rsidRPr="00C05307">
        <w:rPr>
          <w:rFonts w:cs="Times New Roman" w:eastAsia="Times New Roman"/>
          <w:lang w:val="en-US"/>
        </w:rPr>
        <w:t>svi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vjerovnici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stečajnog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Dužnika</w:t>
      </w:r>
      <w:proofErr w:type="spellEnd"/>
      <w:r w:rsidRPr="00C05307">
        <w:rPr>
          <w:rFonts w:cs="Times New Roman" w:eastAsia="Times New Roman"/>
          <w:lang w:val="en-US"/>
        </w:rPr>
        <w:t>.</w:t>
      </w:r>
      <w:proofErr w:type="gramEnd"/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lang w:val="en-US"/>
        </w:rPr>
      </w:pPr>
      <w:r w:rsidRPr="00C05307">
        <w:rPr>
          <w:rFonts w:cs="Times New Roman" w:eastAsia="Times New Roman"/>
          <w:b/>
          <w:bCs/>
          <w:lang w:val="en-US"/>
        </w:rPr>
        <w:t xml:space="preserve">           III/</w:t>
      </w:r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Ovaj</w:t>
      </w:r>
      <w:proofErr w:type="spellEnd"/>
      <w:r w:rsidRPr="00C05307">
        <w:rPr>
          <w:rFonts w:cs="Times New Roman" w:eastAsia="Times New Roman"/>
          <w:lang w:val="en-US"/>
        </w:rPr>
        <w:t xml:space="preserve"> se </w:t>
      </w:r>
      <w:proofErr w:type="spellStart"/>
      <w:r w:rsidRPr="00C05307">
        <w:rPr>
          <w:rFonts w:cs="Times New Roman" w:eastAsia="Times New Roman"/>
          <w:lang w:val="en-US"/>
        </w:rPr>
        <w:t>Oglas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objavljuje</w:t>
      </w:r>
      <w:proofErr w:type="spellEnd"/>
      <w:r w:rsidRPr="00C05307">
        <w:rPr>
          <w:rFonts w:cs="Times New Roman" w:eastAsia="Times New Roman"/>
          <w:lang w:val="en-US"/>
        </w:rPr>
        <w:t xml:space="preserve"> u «</w:t>
      </w:r>
      <w:proofErr w:type="spellStart"/>
      <w:r w:rsidRPr="00C05307">
        <w:rPr>
          <w:rFonts w:cs="Times New Roman" w:eastAsia="Times New Roman"/>
          <w:lang w:val="en-US"/>
        </w:rPr>
        <w:t>Narodne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novine</w:t>
      </w:r>
      <w:proofErr w:type="spellEnd"/>
      <w:r w:rsidRPr="00C05307">
        <w:rPr>
          <w:rFonts w:cs="Times New Roman" w:eastAsia="Times New Roman"/>
          <w:lang w:val="en-US"/>
        </w:rPr>
        <w:t xml:space="preserve">» </w:t>
      </w:r>
      <w:proofErr w:type="spellStart"/>
      <w:r w:rsidRPr="00C05307">
        <w:rPr>
          <w:rFonts w:cs="Times New Roman" w:eastAsia="Times New Roman"/>
          <w:lang w:val="en-US"/>
        </w:rPr>
        <w:t>i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05307">
        <w:rPr>
          <w:rFonts w:cs="Times New Roman" w:eastAsia="Times New Roman"/>
          <w:lang w:val="en-US"/>
        </w:rPr>
        <w:t>na</w:t>
      </w:r>
      <w:proofErr w:type="spellEnd"/>
      <w:proofErr w:type="gramEnd"/>
      <w:r w:rsidRPr="00C05307">
        <w:rPr>
          <w:rFonts w:cs="Times New Roman" w:eastAsia="Times New Roman"/>
          <w:lang w:val="en-US"/>
        </w:rPr>
        <w:t xml:space="preserve"> e-</w:t>
      </w:r>
      <w:proofErr w:type="spellStart"/>
      <w:r w:rsidRPr="00C05307">
        <w:rPr>
          <w:rFonts w:cs="Times New Roman" w:eastAsia="Times New Roman"/>
          <w:lang w:val="en-US"/>
        </w:rPr>
        <w:t>Oglasnoj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ploči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ovog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Suda</w:t>
      </w:r>
      <w:proofErr w:type="spellEnd"/>
      <w:r w:rsidRPr="00C05307">
        <w:rPr>
          <w:rFonts w:cs="Times New Roman" w:eastAsia="Times New Roman"/>
          <w:lang w:val="en-US"/>
        </w:rPr>
        <w:t xml:space="preserve"> a </w:t>
      </w:r>
      <w:proofErr w:type="spellStart"/>
      <w:r w:rsidRPr="00C05307">
        <w:rPr>
          <w:rFonts w:cs="Times New Roman" w:eastAsia="Times New Roman"/>
          <w:lang w:val="en-US"/>
        </w:rPr>
        <w:t>što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svim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vjerovnicima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služi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kao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poziv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na</w:t>
      </w:r>
      <w:proofErr w:type="spellEnd"/>
      <w:r w:rsidRPr="00C05307">
        <w:rPr>
          <w:rFonts w:cs="Times New Roman" w:eastAsia="Times New Roman"/>
          <w:lang w:val="en-US"/>
        </w:rPr>
        <w:t xml:space="preserve"> </w:t>
      </w:r>
      <w:proofErr w:type="spellStart"/>
      <w:r w:rsidRPr="00C05307">
        <w:rPr>
          <w:rFonts w:cs="Times New Roman" w:eastAsia="Times New Roman"/>
          <w:lang w:val="en-US"/>
        </w:rPr>
        <w:t>Skupštinu</w:t>
      </w:r>
      <w:proofErr w:type="spellEnd"/>
      <w:r w:rsidRPr="00C05307">
        <w:rPr>
          <w:rFonts w:cs="Times New Roman" w:eastAsia="Times New Roman"/>
          <w:lang w:val="en-US"/>
        </w:rPr>
        <w:t>.</w:t>
      </w:r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lang w:val="en-US"/>
        </w:rPr>
      </w:pPr>
    </w:p>
    <w:p w:rsidRDefault="00C05307" w:rsidP="00C05307" w:rsidR="00C05307" w:rsidRPr="00C05307">
      <w:pPr>
        <w:spacing w:after="0"/>
        <w:jc w:val="center"/>
        <w:rPr>
          <w:rFonts w:cs="Times New Roman" w:eastAsia="Times New Roman"/>
          <w:lang w:val="en-US"/>
        </w:rPr>
      </w:pPr>
      <w:r w:rsidRPr="00C05307">
        <w:rPr>
          <w:rFonts w:cs="Times New Roman" w:eastAsia="Times New Roman"/>
          <w:lang w:val="en-US"/>
        </w:rPr>
        <w:t>(</w:t>
      </w:r>
      <w:proofErr w:type="spellStart"/>
      <w:r w:rsidRPr="00C05307">
        <w:rPr>
          <w:rFonts w:cs="Times New Roman" w:eastAsia="Times New Roman"/>
          <w:lang w:val="en-US"/>
        </w:rPr>
        <w:t>Broj</w:t>
      </w:r>
      <w:proofErr w:type="spellEnd"/>
      <w:r w:rsidRPr="00C05307">
        <w:rPr>
          <w:rFonts w:cs="Times New Roman" w:eastAsia="Times New Roman"/>
          <w:lang w:val="en-US"/>
        </w:rPr>
        <w:t xml:space="preserve">: 14. St-139/2011., </w:t>
      </w:r>
      <w:proofErr w:type="gramStart"/>
      <w:r w:rsidRPr="00C05307">
        <w:rPr>
          <w:rFonts w:cs="Times New Roman" w:eastAsia="Times New Roman"/>
          <w:lang w:val="en-US"/>
        </w:rPr>
        <w:t>od</w:t>
      </w:r>
      <w:proofErr w:type="gramEnd"/>
      <w:r w:rsidRPr="00C05307">
        <w:rPr>
          <w:rFonts w:cs="Times New Roman" w:eastAsia="Times New Roman"/>
          <w:lang w:val="en-US"/>
        </w:rPr>
        <w:t xml:space="preserve"> 28. </w:t>
      </w:r>
      <w:proofErr w:type="spellStart"/>
      <w:proofErr w:type="gramStart"/>
      <w:r w:rsidRPr="00C05307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C05307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05307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05307">
        <w:rPr>
          <w:rFonts w:cs="Times New Roman" w:eastAsia="Times New Roman"/>
          <w:lang w:val="en-US"/>
        </w:rPr>
        <w:t>).</w:t>
      </w:r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lang w:val="en-US"/>
        </w:rPr>
      </w:pPr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lang w:val="en-US"/>
        </w:rPr>
      </w:pPr>
    </w:p>
    <w:p w:rsidRDefault="00C05307" w:rsidP="00C05307" w:rsidR="00C05307" w:rsidRPr="00C05307">
      <w:pPr>
        <w:spacing w:after="0"/>
        <w:jc w:val="both"/>
        <w:rPr>
          <w:rFonts w:cs="Times New Roman" w:eastAsia="Times New Roman"/>
          <w:lang w:val="en-US"/>
        </w:rPr>
      </w:pPr>
    </w:p>
    <w:p w:rsidRDefault="00C05307" w:rsidP="00C05307" w:rsidR="00C05307" w:rsidRPr="00C05307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  <w:r w:rsidRPr="00C05307">
        <w:rPr>
          <w:rFonts w:cs="Times New Roman" w:eastAsia="Calibri" w:hAnsi="Calibri" w:ascii="Calibri"/>
          <w:szCs w:val="22"/>
          <w:u w:val="single"/>
          <w:lang w:val="en-AU"/>
        </w:rPr>
        <w:t>DNA:</w:t>
      </w:r>
      <w:r w:rsidRPr="00C05307">
        <w:rPr>
          <w:rFonts w:cs="Times New Roman" w:eastAsia="Calibri" w:hAnsi="Calibri" w:ascii="Calibri"/>
          <w:szCs w:val="22"/>
          <w:lang w:val="en-AU"/>
        </w:rPr>
        <w:t xml:space="preserve">  </w:t>
      </w:r>
      <w:r w:rsidRPr="00C05307">
        <w:rPr>
          <w:rFonts w:cs="Times New Roman" w:eastAsia="Calibri" w:hAnsi="Calibri" w:ascii="Calibri"/>
          <w:bCs/>
          <w:szCs w:val="22"/>
          <w:lang w:val="en-AU"/>
        </w:rPr>
        <w:t xml:space="preserve"> 1) “</w:t>
      </w:r>
      <w:proofErr w:type="spellStart"/>
      <w:r w:rsidRPr="00C05307">
        <w:rPr>
          <w:rFonts w:cs="Times New Roman" w:eastAsia="Calibri" w:hAnsi="Calibri" w:ascii="Calibri"/>
          <w:bCs/>
          <w:szCs w:val="22"/>
          <w:lang w:val="en-AU"/>
        </w:rPr>
        <w:t>Narodne</w:t>
      </w:r>
      <w:proofErr w:type="spellEnd"/>
      <w:r w:rsidRPr="00C05307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C05307">
        <w:rPr>
          <w:rFonts w:cs="Times New Roman" w:eastAsia="Calibri" w:hAnsi="Calibri" w:ascii="Calibri"/>
          <w:bCs/>
          <w:szCs w:val="22"/>
          <w:lang w:val="en-AU"/>
        </w:rPr>
        <w:t>novine</w:t>
      </w:r>
      <w:proofErr w:type="spellEnd"/>
      <w:r w:rsidRPr="00C05307">
        <w:rPr>
          <w:rFonts w:cs="Times New Roman" w:eastAsia="Calibri" w:hAnsi="Calibri" w:ascii="Calibri"/>
          <w:bCs/>
          <w:szCs w:val="22"/>
          <w:lang w:val="en-AU"/>
        </w:rPr>
        <w:t xml:space="preserve">”, Zagreb, </w:t>
      </w:r>
      <w:proofErr w:type="spellStart"/>
      <w:r w:rsidRPr="00C05307">
        <w:rPr>
          <w:rFonts w:cs="Times New Roman" w:eastAsia="Calibri" w:hAnsi="Calibri" w:ascii="Calibri"/>
          <w:bCs/>
          <w:szCs w:val="22"/>
          <w:lang w:val="en-AU"/>
        </w:rPr>
        <w:t>uz</w:t>
      </w:r>
      <w:proofErr w:type="spellEnd"/>
      <w:r w:rsidRPr="00C05307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C05307">
        <w:rPr>
          <w:rFonts w:cs="Times New Roman" w:eastAsia="Calibri" w:hAnsi="Calibri" w:ascii="Calibri"/>
          <w:bCs/>
          <w:szCs w:val="22"/>
          <w:lang w:val="en-AU"/>
        </w:rPr>
        <w:t>dopis</w:t>
      </w:r>
      <w:proofErr w:type="spellEnd"/>
      <w:r w:rsidRPr="00C05307">
        <w:rPr>
          <w:rFonts w:cs="Times New Roman" w:eastAsia="Calibri" w:hAnsi="Calibri" w:ascii="Calibri"/>
          <w:bCs/>
          <w:szCs w:val="22"/>
          <w:lang w:val="en-AU"/>
        </w:rPr>
        <w:t>,</w:t>
      </w:r>
    </w:p>
    <w:p w:rsidRDefault="00C05307" w:rsidP="00C05307" w:rsidR="00C05307" w:rsidRPr="00C0530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05307">
        <w:rPr>
          <w:rFonts w:cs="Times New Roman" w:eastAsia="Calibri" w:hAnsi="Calibri" w:ascii="Calibri"/>
          <w:szCs w:val="22"/>
          <w:lang w:val="en-AU"/>
        </w:rPr>
        <w:t xml:space="preserve">             2.  e-</w:t>
      </w:r>
      <w:proofErr w:type="spellStart"/>
      <w:r w:rsidRPr="00C05307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C0530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05307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C0530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05307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C05307">
        <w:rPr>
          <w:rFonts w:cs="Times New Roman" w:eastAsia="Calibri" w:hAnsi="Calibri" w:ascii="Calibri"/>
          <w:szCs w:val="22"/>
          <w:lang w:val="en-AU"/>
        </w:rPr>
        <w:t xml:space="preserve"> - </w:t>
      </w:r>
      <w:proofErr w:type="spellStart"/>
      <w:r w:rsidRPr="00C05307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C05307">
        <w:rPr>
          <w:rFonts w:cs="Times New Roman" w:eastAsia="Calibri" w:hAnsi="Calibri" w:ascii="Calibri"/>
          <w:szCs w:val="22"/>
          <w:lang w:val="en-AU"/>
        </w:rPr>
        <w:t xml:space="preserve">: do 16. </w:t>
      </w:r>
      <w:proofErr w:type="spellStart"/>
      <w:proofErr w:type="gramStart"/>
      <w:r w:rsidRPr="00C05307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proofErr w:type="gramEnd"/>
      <w:r w:rsidRPr="00C05307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proofErr w:type="gramStart"/>
      <w:r w:rsidRPr="00C05307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C05307">
        <w:rPr>
          <w:rFonts w:cs="Times New Roman" w:eastAsia="Calibri" w:hAnsi="Calibri" w:ascii="Calibri"/>
          <w:szCs w:val="22"/>
          <w:lang w:val="en-AU"/>
        </w:rPr>
        <w:t>,</w:t>
      </w:r>
    </w:p>
    <w:p w:rsidRDefault="00C05307" w:rsidP="00C05307" w:rsidR="00DA0242">
      <w:pPr>
        <w:pStyle w:val="Naslovdokumenta"/>
        <w:jc w:val="left"/>
      </w:pPr>
      <w:r w:rsidRPr="00C05307">
        <w:rPr>
          <w:rFonts w:cs="Times New Roman" w:eastAsia="Times New Roman"/>
          <w:b w:val="false"/>
          <w:caps w:val="false"/>
          <w:spacing w:val="0"/>
          <w:lang w:val="en-US"/>
        </w:rPr>
        <w:t xml:space="preserve">             3.  </w:t>
      </w:r>
      <w:proofErr w:type="spellStart"/>
      <w:r w:rsidRPr="00C05307">
        <w:rPr>
          <w:rFonts w:cs="Times New Roman" w:eastAsia="Times New Roman"/>
          <w:b w:val="false"/>
          <w:caps w:val="false"/>
          <w:spacing w:val="0"/>
          <w:lang w:val="en-US"/>
        </w:rPr>
        <w:t>Spis</w:t>
      </w:r>
      <w:proofErr w:type="spellEnd"/>
      <w:r w:rsidRPr="00C05307">
        <w:rPr>
          <w:rFonts w:cs="Times New Roman" w:eastAsia="Times New Roman"/>
          <w:b w:val="false"/>
          <w:caps w:val="false"/>
          <w:spacing w:val="0"/>
          <w:lang w:val="en-US"/>
        </w:rPr>
        <w:t>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307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St-139/2011-129</izvorni_sadrzaj>
    <derivirana_varijabla naziv="DomainObject.Oznaka_1">St-139/2011-129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2011.</izvorni_sadrzaj>
    <derivirana_varijabla naziv="DomainObject.Predmet.DatumOsnivanja_1">14.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St-139/2011</izvorni_sadrzaj>
    <derivirana_varijabla naziv="DomainObject.Predmet.OznakaBroj_1">St-139/2011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YACHT d.o.o. za turizam i trgovinu, putnička agencija "u stečaju"</izvorni_sadrzaj>
    <derivirana_varijabla naziv="DomainObject.Predmet.ProtustrankaFormated_1">  TEHNO YACHT d.o.o. za turizam i trgovinu, putnička agencija "u stečaju"</derivirana_varijabla>
  </DomainObject.Predmet.ProtustrankaFormated>
  <DomainObject.Predmet.ProtustrankaFormatedOIB>
    <izvorni_sadrzaj>  TEHNO YACHT d.o.o. za turizam i trgovinu, putnička agencija "u stečaju", OIB 28105366829</izvorni_sadrzaj>
    <derivirana_varijabla naziv="DomainObject.Predmet.ProtustrankaFormatedOIB_1">  TEHNO YACHT d.o.o. za turizam i trgovinu, putnička agencija "u stečaju", OIB 28105366829</derivirana_varijabla>
  </DomainObject.Predmet.ProtustrankaFormatedOIB>
  <DomainObject.Predmet.ProtustrankaFormatedWithAdress>
    <izvorni_sadrzaj> TEHNO YACHT d.o.o. za turizam i trgovinu, putnička agencija "u stečaju", Ulica Jurja Plančića 8, Split</izvorni_sadrzaj>
    <derivirana_varijabla naziv="DomainObject.Predmet.ProtustrankaFormatedWithAdress_1"> TEHNO YACHT d.o.o. za turizam i trgovinu, putnička agencija "u stečaju", Ulica Jurja Plančića 8, Split</derivirana_varijabla>
  </DomainObject.Predmet.ProtustrankaFormatedWithAdress>
  <DomainObject.Predmet.ProtustrankaFormatedWithAdressOIB>
    <izvorni_sadrzaj> TEHNO YACHT d.o.o. za turizam i trgovinu, putnička agencija "u stečaju", OIB 28105366829, Ulica Jurja Plančića 8, Split</izvorni_sadrzaj>
    <derivirana_varijabla naziv="DomainObject.Predmet.ProtustrankaFormatedWithAdressOIB_1"> TEHNO YACHT d.o.o. za turizam i trgovinu, putnička agencija "u stečaju", OIB 28105366829, Ulica Jurja Plančića 8, Split</derivirana_varijabla>
  </DomainObject.Predmet.ProtustrankaFormatedWithAdressOIB>
  <DomainObject.Predmet.ProtustrankaWithAdress>
    <izvorni_sadrzaj>TEHNO YACHT d.o.o. za turizam i trgovinu, putnička agencija "u stečaju" Ulica Jurja Plančića 8, Split</izvorni_sadrzaj>
    <derivirana_varijabla naziv="DomainObject.Predmet.ProtustrankaWithAdress_1">TEHNO YACHT d.o.o. za turizam i trgovinu, putnička agencija "u stečaju" Ulica Jurja Plančića 8, Split</derivirana_varijabla>
  </DomainObject.Predmet.ProtustrankaWithAdress>
  <DomainObject.Predmet.ProtustrankaWithAdressOIB>
    <izvorni_sadrzaj>TEHNO YACHT d.o.o. za turizam i trgovinu, putnička agencija "u stečaju", OIB 28105366829, Ulica Jurja Plančića 8, Split</izvorni_sadrzaj>
    <derivirana_varijabla naziv="DomainObject.Predmet.ProtustrankaWithAdressOIB_1">TEHNO YACHT d.o.o. za turizam i trgovinu, putnička agencija "u stečaju", OIB 28105366829, Ulica Jurja Plančića 8, Split</derivirana_varijabla>
  </DomainObject.Predmet.ProtustrankaWithAdressOIB>
  <DomainObject.Predmet.ProtustrankaNazivFormated>
    <izvorni_sadrzaj>TEHNO YACHT d.o.o. za turizam i trgovinu, putnička agencija "u stečaju"</izvorni_sadrzaj>
    <derivirana_varijabla naziv="DomainObject.Predmet.ProtustrankaNazivFormated_1">TEHNO YACHT d.o.o. za turizam i trgovinu, putnička agencija "u stečaju"</derivirana_varijabla>
  </DomainObject.Predmet.ProtustrankaNazivFormated>
  <DomainObject.Predmet.ProtustrankaNazivFormatedOIB>
    <izvorni_sadrzaj>TEHNO YACHT d.o.o. za turizam i trgovinu, putnička agencija "u stečaju", OIB 28105366829</izvorni_sadrzaj>
    <derivirana_varijabla naziv="DomainObject.Predmet.ProtustrankaNazivFormatedOIB_1">TEHNO YACHT d.o.o. za turizam i trgovinu, putnička agencija "u stečaju", OIB 28105366829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KREMIK d.o.o.; Stečajni upravitelj Ivo Jukić</izvorni_sadrzaj>
    <derivirana_varijabla naziv="DomainObject.Predmet.StrankaFormated_1">  MARINA KREMIK d.o.o.; Stečajni upravitelj Ivo Jukić</derivirana_varijabla>
  </DomainObject.Predmet.StrankaFormated>
  <DomainObject.Predmet.StrankaFormatedOIB>
    <izvorni_sadrzaj>  MARINA KREMIK d.o.o., OIB 33994182010; Stečajni upravitelj Ivo Jukić, OIB 23698212737</izvorni_sadrzaj>
    <derivirana_varijabla naziv="DomainObject.Predmet.StrankaFormatedOIB_1">  MARINA KREMIK d.o.o., OIB 33994182010; Stečajni upravitelj Ivo Jukić, OIB 23698212737</derivirana_varijabla>
  </DomainObject.Predmet.StrankaFormatedOIB>
  <DomainObject.Predmet.StrankaFormatedWithAdress>
    <izvorni_sadrzaj> MARINA KREMIK d.o.o., Splitska 22-24, 22202 Primošten; Stečajni upravitelj Ivo Jukić, Poljičkih knezova 21, 21312 Podstrana</izvorni_sadrzaj>
    <derivirana_varijabla naziv="DomainObject.Predmet.StrankaFormatedWithAdress_1"> MARINA KREMIK d.o.o., Splitska 22-24, 22202 Primošten; Stečajni upravitelj Ivo Jukić, Poljičkih knezova 21, 21312 Podstrana</derivirana_varijabla>
  </DomainObject.Predmet.StrankaFormatedWithAdress>
  <DomainObject.Predmet.StrankaFormatedWithAdressOIB>
    <izvorni_sadrzaj> MARINA KREMIK d.o.o., OIB 33994182010, Splitska 22-24, 22202 Primošten; Stečajni upravitelj Ivo Jukić, OIB 23698212737, Poljičkih knezova 21, 21312 Podstrana</izvorni_sadrzaj>
    <derivirana_varijabla naziv="DomainObject.Predmet.StrankaFormatedWithAdressOIB_1"> MARINA KREMIK d.o.o., OIB 33994182010, Splitska 22-24, 22202 Primošten; Stečajni upravitelj Ivo Jukić, OIB 23698212737, Poljičkih knezova 21, 21312 Podstrana</derivirana_varijabla>
  </DomainObject.Predmet.StrankaFormatedWithAdressOIB>
  <DomainObject.Predmet.StrankaWithAdress>
    <izvorni_sadrzaj>MARINA KREMIK d.o.o. Splitska 22-24,22202 Primošten,Stečajni upravitelj Ivo Jukić Poljičkih knezova 21,21312 Podstrana</izvorni_sadrzaj>
    <derivirana_varijabla naziv="DomainObject.Predmet.StrankaWithAdress_1">MARINA KREMIK d.o.o. Splitska 22-24,22202 Primošten,Stečajni upravitelj Ivo Jukić Poljičkih knezova 21,21312 Podstrana</derivirana_varijabla>
  </DomainObject.Predmet.StrankaWithAdress>
  <DomainObject.Predmet.StrankaWithAdressOIB>
    <izvorni_sadrzaj>MARINA KREMIK d.o.o., OIB 33994182010, Splitska 22-24,22202 Primošten,Stečajni upravitelj Ivo Jukić, OIB 23698212737, Poljičkih knezova 21,21312 Podstrana</izvorni_sadrzaj>
    <derivirana_varijabla naziv="DomainObject.Predmet.StrankaWithAdressOIB_1">MARINA KREMIK d.o.o., OIB 33994182010, Splitska 22-24,22202 Primošten,Stečajni upravitelj Ivo Jukić, OIB 23698212737, Poljičkih knezova 21,21312 Podstrana</derivirana_varijabla>
  </DomainObject.Predmet.StrankaWithAdressOIB>
  <DomainObject.Predmet.StrankaNazivFormated>
    <izvorni_sadrzaj>MARINA KREMIK d.o.o.,Stečajni upravitelj Ivo Jukić</izvorni_sadrzaj>
    <derivirana_varijabla naziv="DomainObject.Predmet.StrankaNazivFormated_1">MARINA KREMIK d.o.o.,Stečajni upravitelj Ivo Jukić</derivirana_varijabla>
  </DomainObject.Predmet.StrankaNazivFormated>
  <DomainObject.Predmet.StrankaNazivFormatedOIB>
    <izvorni_sadrzaj>MARINA KREMIK d.o.o., OIB 33994182010,Stečajni upravitelj Ivo Jukić, OIB 23698212737</izvorni_sadrzaj>
    <derivirana_varijabla naziv="DomainObject.Predmet.StrankaNazivFormatedOIB_1">MARINA KREMIK d.o.o., OIB 33994182010,Stečajni upravitelj Ivo Jukić, OIB 23698212737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MARINA KREMIK d.o.o.</item>
      <item>Stečajni upravitelj Ivo Jukić</item>
    </izvorni_sadrzaj>
    <derivirana_varijabla naziv="DomainObject.Predmet.StrankaListFormated_1">
      <item>MARINA KREMIK d.o.o.</item>
      <item>Stečajni upravitelj Ivo Jukić</item>
    </derivirana_varijabla>
  </DomainObject.Predmet.StrankaListFormated>
  <DomainObject.Predmet.StrankaListFormatedOIB>
    <izvorni_sadrzaj>
      <item>MARINA KREMIK d.o.o., OIB 33994182010</item>
      <item>Stečajni upravitelj Ivo Jukić, OIB 23698212737</item>
    </izvorni_sadrzaj>
    <derivirana_varijabla naziv="DomainObject.Predmet.StrankaListFormatedOIB_1">
      <item>MARINA KREMIK d.o.o., OIB 33994182010</item>
      <item>Stečajni upravitelj Ivo Jukić, OIB 23698212737</item>
    </derivirana_varijabla>
  </DomainObject.Predmet.StrankaListFormatedOIB>
  <DomainObject.Predmet.StrankaListFormatedWithAdress>
    <izvorni_sadrzaj>
      <item>MARINA KREMIK d.o.o., Splitska 22-24, 22202 Primošten</item>
      <item>Stečajni upravitelj Ivo Jukić, Poljičkih knezova 21, 21312 Podstrana</item>
    </izvorni_sadrzaj>
    <derivirana_varijabla naziv="DomainObject.Predmet.StrankaListFormatedWithAdress_1">
      <item>MARINA KREMIK d.o.o., Splitska 22-24, 22202 Primošten</item>
      <item>Stečajni upravitelj Ivo Jukić, Poljičkih knezova 21, 21312 Podstrana</item>
    </derivirana_varijabla>
  </DomainObject.Predmet.StrankaListFormatedWithAdress>
  <DomainObject.Predmet.StrankaListFormatedWithAdressOIB>
    <izvorni_sadrzaj>
      <item>MARINA KREMIK d.o.o., OIB 33994182010, Splitska 22-24, 22202 Primošten</item>
      <item>Stečajni upravitelj Ivo Jukić, OIB 23698212737, Poljičkih knezova 21, 21312 Podstrana</item>
    </izvorni_sadrzaj>
    <derivirana_varijabla naziv="DomainObject.Predmet.StrankaListFormatedWithAdressOIB_1">
      <item>MARINA KREMIK d.o.o., OIB 33994182010, Splitska 22-24, 22202 Primošten</item>
      <item>Stečajni upravitelj Ivo Jukić, OIB 23698212737, Poljičkih knezova 21, 21312 Podstrana</item>
    </derivirana_varijabla>
  </DomainObject.Predmet.StrankaListFormatedWithAdressOIB>
  <DomainObject.Predmet.StrankaListNazivFormated>
    <izvorni_sadrzaj>
      <item>MARINA KREMIK d.o.o.</item>
      <item>Stečajni upravitelj Ivo Jukić</item>
    </izvorni_sadrzaj>
    <derivirana_varijabla naziv="DomainObject.Predmet.StrankaListNazivFormated_1">
      <item>MARINA KREMIK d.o.o.</item>
      <item>Stečajni upravitelj Ivo Jukić</item>
    </derivirana_varijabla>
  </DomainObject.Predmet.StrankaListNazivFormated>
  <DomainObject.Predmet.StrankaListNazivFormatedOIB>
    <izvorni_sadrzaj>
      <item>MARINA KREMIK d.o.o., OIB 33994182010</item>
      <item>Stečajni upravitelj Ivo Jukić, OIB 23698212737</item>
    </izvorni_sadrzaj>
    <derivirana_varijabla naziv="DomainObject.Predmet.StrankaListNazivFormatedOIB_1">
      <item>MARINA KREMIK d.o.o., OIB 33994182010</item>
      <item>Stečajni upravitelj Ivo Jukić, OIB 23698212737</item>
    </derivirana_varijabla>
  </DomainObject.Predmet.StrankaListNazivFormatedOIB>
  <DomainObject.Predmet.ProtuStrankaListFormated>
    <izvorni_sadrzaj>
      <item>TEHNO YACHT d.o.o. za turizam i trgovinu, putnička agencija "u stečaju"</item>
    </izvorni_sadrzaj>
    <derivirana_varijabla naziv="DomainObject.Predmet.ProtuStrankaListFormated_1">
      <item>TEHNO YACHT d.o.o. za turizam i trgovinu, putnička agencija "u stečaju"</item>
    </derivirana_varijabla>
  </DomainObject.Predmet.ProtuStrankaListFormated>
  <DomainObject.Predmet.ProtuStrankaListFormatedOIB>
    <izvorni_sadrzaj>
      <item>TEHNO YACHT d.o.o. za turizam i trgovinu, putnička agencija "u stečaju", OIB 28105366829</item>
    </izvorni_sadrzaj>
    <derivirana_varijabla naziv="DomainObject.Predmet.ProtuStrankaListFormatedOIB_1">
      <item>TEHNO YACHT d.o.o. za turizam i trgovinu, putnička agencija "u stečaju", OIB 28105366829</item>
    </derivirana_varijabla>
  </DomainObject.Predmet.ProtuStrankaListFormatedOIB>
  <DomainObject.Predmet.ProtuStrankaListFormatedWithAdress>
    <izvorni_sadrzaj>
      <item>TEHNO YACHT d.o.o. za turizam i trgovinu, putnička agencija "u stečaju", Ulica Jurja Plančića 8, Split</item>
    </izvorni_sadrzaj>
    <derivirana_varijabla naziv="DomainObject.Predmet.ProtuStrankaListFormatedWithAdress_1">
      <item>TEHNO YACHT d.o.o. za turizam i trgovinu, putnička agencija "u stečaju", Ulica Jurja Plančića 8, Split</item>
    </derivirana_varijabla>
  </DomainObject.Predmet.ProtuStrankaListFormatedWithAdress>
  <DomainObject.Predmet.ProtuStrankaListFormatedWithAdressOIB>
    <izvorni_sadrzaj>
      <item>TEHNO YACHT d.o.o. za turizam i trgovinu, putnička agencija "u stečaju", OIB 28105366829, Ulica Jurja Plančića 8, Split</item>
    </izvorni_sadrzaj>
    <derivirana_varijabla naziv="DomainObject.Predmet.ProtuStrankaListFormatedWithAdressOIB_1">
      <item>TEHNO YACHT d.o.o. za turizam i trgovinu, putnička agencija "u stečaju", OIB 28105366829, Ulica Jurja Plančića 8, Split</item>
    </derivirana_varijabla>
  </DomainObject.Predmet.ProtuStrankaListFormatedWithAdressOIB>
  <DomainObject.Predmet.ProtuStrankaListNazivFormated>
    <izvorni_sadrzaj>
      <item>TEHNO YACHT d.o.o. za turizam i trgovinu, putnička agencija "u stečaju"</item>
    </izvorni_sadrzaj>
    <derivirana_varijabla naziv="DomainObject.Predmet.ProtuStrankaListNazivFormated_1">
      <item>TEHNO YACHT d.o.o. za turizam i trgovinu, putnička agencija "u stečaju"</item>
    </derivirana_varijabla>
  </DomainObject.Predmet.ProtuStrankaListNazivFormated>
  <DomainObject.Predmet.ProtuStrankaListNazivFormatedOIB>
    <izvorni_sadrzaj>
      <item>TEHNO YACHT d.o.o. za turizam i trgovinu, putnička agencija "u stečaju", OIB 28105366829</item>
    </izvorni_sadrzaj>
    <derivirana_varijabla naziv="DomainObject.Predmet.ProtuStrankaListNazivFormatedOIB_1">
      <item>TEHNO YACHT d.o.o. za turizam i trgovinu, putnička agencija "u stečaju", OIB 28105366829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St-139/2011-129</izvorni_sadrzaj>
    <derivirana_varijabla naziv="DomainObject.PoslovniBrojDokumenta_1">St-139/2011-129</derivirana_varijabla>
  </DomainObject.PoslovniBrojDokumenta>
  <DomainObject.Predmet.StrankaIDrugi>
    <izvorni_sadrzaj>Stečajni upravitelj Ivo Jukić i dr.</izvorni_sadrzaj>
    <derivirana_varijabla naziv="DomainObject.Predmet.StrankaIDrugi_1">Stečajni upravitelj Ivo Jukić i dr.</derivirana_varijabla>
  </DomainObject.Predmet.StrankaIDrugi>
  <DomainObject.Predmet.ProtustrankaIDrugi>
    <izvorni_sadrzaj>TEHNO YACHT d.o.o. za turizam i trgovinu, putnička agencija "u stečaju"</izvorni_sadrzaj>
    <derivirana_varijabla naziv="DomainObject.Predmet.ProtustrankaIDrugi_1">TEHNO YACHT d.o.o. za turizam i trgovinu, putnička agencija "u stečaju"</derivirana_varijabla>
  </DomainObject.Predmet.ProtustrankaIDrugi>
  <DomainObject.Predmet.StrankaIDrugiAdressOIB>
    <izvorni_sadrzaj>Stečajni upravitelj Ivo Jukić, OIB 23698212737, Poljičkih knezova 21, 21312 Podstrana i dr.</izvorni_sadrzaj>
    <derivirana_varijabla naziv="DomainObject.Predmet.StrankaIDrugiAdressOIB_1">Stečajni upravitelj Ivo Jukić, OIB 23698212737, Poljičkih knezova 21, 21312 Podstrana i dr.</derivirana_varijabla>
  </DomainObject.Predmet.StrankaIDrugiAdressOIB>
  <DomainObject.Predmet.ProtustrankaIDrugiAdressOIB>
    <izvorni_sadrzaj>TEHNO YACHT d.o.o. za turizam i trgovinu, putnička agencija "u stečaju", OIB 28105366829, Ulica Jurja Plančića 8, Split</izvorni_sadrzaj>
    <derivirana_varijabla naziv="DomainObject.Predmet.ProtustrankaIDrugiAdressOIB_1">TEHNO YACHT d.o.o. za turizam i trgovinu, putnička agencija "u stečaju", OIB 28105366829, Ulica Jurja Plančića 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KREMIK d.o.o.</item>
      <item>TEHNO YACHT d.o.o. za turizam i trgovinu, putnička agencija "u stečaju"</item>
      <item>Stečajni upravitelj Ivo Jukić</item>
    </izvorni_sadrzaj>
    <derivirana_varijabla naziv="DomainObject.Predmet.SudioniciListNaziv_1">
      <item>MARINA KREMIK d.o.o.</item>
      <item>TEHNO YACHT d.o.o. za turizam i trgovinu, putnička agencija "u stečaju"</item>
      <item>Stečajni upravitelj Ivo Jukić</item>
    </derivirana_varijabla>
  </DomainObject.Predmet.SudioniciListNaziv>
  <DomainObject.Predmet.SudioniciListAdressOIB>
    <izvorni_sadrzaj>
      <item>MARINA KREMIK d.o.o., OIB 33994182010, Splitska 22-24,22202 Primošten</item>
      <item>TEHNO YACHT d.o.o. za turizam i trgovinu, putnička agencija "u stečaju", OIB 28105366829, Ulica Jurja Plančića 8,Split</item>
      <item>Stečajni upravitelj Ivo Jukić, OIB 23698212737, Poljičkih knezova 21,21312 Podstrana</item>
    </izvorni_sadrzaj>
    <derivirana_varijabla naziv="DomainObject.Predmet.SudioniciListAdressOIB_1">
      <item>MARINA KREMIK d.o.o., OIB 33994182010, Splitska 22-24,22202 Primošten</item>
      <item>TEHNO YACHT d.o.o. za turizam i trgovinu, putnička agencija "u stečaju", OIB 28105366829, Ulica Jurja Plančića 8,Split</item>
      <item>Stečajni upravitelj Ivo Jukić, OIB 23698212737, Poljičkih knezova 21,21312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63B8C-3260-48D0-81E4-F7A9B721D1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213</properties:Words>
  <properties:Characters>1151</properties:Characters>
  <properties:Lines>40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2015-12-28T09:05:00Z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St-139/2011-129 / Odluka - Oglas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