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894e" w14:paraId="c0a894e" w:rsidRDefault="004D770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7707" w:rsidP="004D7707" w:rsidR="004D7707">
      <w:pPr>
        <w:spacing w:after="0"/>
        <w:jc w:val="both"/>
      </w:pPr>
      <w:r>
        <w:t xml:space="preserve">           Republika Hrvatska</w:t>
      </w:r>
    </w:p>
    <w:p w:rsidRDefault="004D7707" w:rsidP="004D7707" w:rsidR="004D770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D7707" w:rsidP="004D7707" w:rsidR="004D770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4D7707">
        <w:rPr>
          <w:rFonts w:cs="Times New Roman" w:eastAsia="Times New Roman"/>
          <w:noProof/>
          <w:szCs w:val="20"/>
          <w:lang w:eastAsia="hr-HR" w:val="en-GB"/>
        </w:rPr>
        <w:t>Poslovni broj: 5 St-239/2016-123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D7707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AZELIJA IT društvo s ograničenom odgovornošću za informatiku, trgovinu i usluge, u stečaju, Bjelovar, </w:t>
      </w:r>
      <w:proofErr w:type="spellStart"/>
      <w:r w:rsidRPr="004D7707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4D7707">
        <w:rPr>
          <w:rFonts w:cs="Times New Roman" w:eastAsia="Times New Roman"/>
          <w:szCs w:val="20"/>
          <w:lang w:eastAsia="hr-HR"/>
        </w:rPr>
        <w:t xml:space="preserve"> 2, OIB: 24917029612, 8. svibnja 2019.</w:t>
      </w:r>
      <w:r w:rsidRPr="004D7707">
        <w:rPr>
          <w:rFonts w:cs="Times New Roman" w:eastAsia="Times New Roman"/>
          <w:color w:val="000000"/>
          <w:szCs w:val="20"/>
          <w:lang w:eastAsia="hr-HR"/>
        </w:rPr>
        <w:t xml:space="preserve"> donosi 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 w:val="en-GB"/>
        </w:rPr>
      </w:pPr>
      <w:r w:rsidRPr="004D7707">
        <w:rPr>
          <w:rFonts w:cs="Times New Roman" w:eastAsia="Times New Roman"/>
          <w:color w:val="000000"/>
          <w:szCs w:val="20"/>
          <w:lang w:eastAsia="hr-HR" w:val="en-GB"/>
        </w:rPr>
        <w:t>Z A K LJ U Č A K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7707">
        <w:rPr>
          <w:rFonts w:cs="Times New Roman" w:eastAsia="Times New Roman"/>
          <w:szCs w:val="20"/>
          <w:lang w:eastAsia="hr-HR"/>
        </w:rPr>
        <w:t xml:space="preserve">1. Na nekretninama dužnika upisanim u zemljišnim knjigama Općinskog suda u Karlovcu, Zemljišnoknjižni odjel Ogulin, </w:t>
      </w:r>
      <w:r w:rsidRPr="004D7707">
        <w:rPr>
          <w:rFonts w:cs="Times New Roman" w:eastAsia="Times New Roman"/>
          <w:noProof/>
          <w:szCs w:val="20"/>
          <w:lang w:eastAsia="hr-HR"/>
        </w:rPr>
        <w:t xml:space="preserve">u zk.ul. 872 k.o. Jasenak, čk.br. 2749/21 livada jarak u košarici površine 10 čhv, </w:t>
      </w:r>
      <w:r w:rsidRPr="004D7707">
        <w:rPr>
          <w:rFonts w:cs="Times New Roman" w:eastAsia="Times New Roman"/>
          <w:szCs w:val="20"/>
          <w:lang w:eastAsia="hr-HR"/>
        </w:rPr>
        <w:t xml:space="preserve">određuje se brisanje uknjižbe založnog prava po rješenju </w:t>
      </w:r>
      <w:proofErr w:type="spellStart"/>
      <w:r w:rsidRPr="004D7707">
        <w:rPr>
          <w:rFonts w:cs="Times New Roman" w:eastAsia="Times New Roman"/>
          <w:szCs w:val="20"/>
          <w:lang w:eastAsia="hr-HR"/>
        </w:rPr>
        <w:t>posl</w:t>
      </w:r>
      <w:proofErr w:type="spellEnd"/>
      <w:r w:rsidRPr="004D7707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4D7707">
        <w:rPr>
          <w:rFonts w:cs="Times New Roman" w:eastAsia="Times New Roman"/>
          <w:szCs w:val="20"/>
          <w:lang w:eastAsia="hr-HR"/>
        </w:rPr>
        <w:t>Ovr</w:t>
      </w:r>
      <w:proofErr w:type="spellEnd"/>
      <w:r w:rsidRPr="004D7707">
        <w:rPr>
          <w:rFonts w:cs="Times New Roman" w:eastAsia="Times New Roman"/>
          <w:szCs w:val="20"/>
          <w:lang w:eastAsia="hr-HR"/>
        </w:rPr>
        <w:t xml:space="preserve">-401/15-35 od 20. travnja 2015. radi namirenja tražbine u iznosu od 575.522,38 kn sa zakonskim zateznim kamatama i troškovima, u korist GEOTEHNA VARAŽDIN d.o.o. Turčin, F. </w:t>
      </w:r>
      <w:proofErr w:type="spellStart"/>
      <w:r w:rsidRPr="004D7707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4D7707">
        <w:rPr>
          <w:rFonts w:cs="Times New Roman" w:eastAsia="Times New Roman"/>
          <w:szCs w:val="20"/>
          <w:lang w:eastAsia="hr-HR"/>
        </w:rPr>
        <w:t xml:space="preserve"> 3, OIB: 79744584144 (pod brojem Z-563/15).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D7707">
        <w:rPr>
          <w:rFonts w:cs="Times New Roman" w:eastAsia="Times New Roman"/>
          <w:szCs w:val="20"/>
          <w:lang w:eastAsia="hr-HR"/>
        </w:rPr>
        <w:t>2. Brisanje se nalaže Općinskom sudu u Karlovcu, Zemljišnoknjižnom odjelu Ogulin.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4D7707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4D7707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4D7707">
        <w:rPr>
          <w:rFonts w:cs="Times New Roman" w:eastAsia="Times New Roman"/>
          <w:szCs w:val="20"/>
          <w:lang w:eastAsia="hr-HR" w:val="en-GB"/>
        </w:rPr>
        <w:t xml:space="preserve"> 8.</w:t>
      </w:r>
      <w:proofErr w:type="gramEnd"/>
      <w:r w:rsidRPr="004D770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4D7707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4D7707">
        <w:rPr>
          <w:rFonts w:cs="Times New Roman" w:eastAsia="Times New Roman"/>
          <w:szCs w:val="20"/>
          <w:lang w:eastAsia="hr-HR" w:val="en-GB"/>
        </w:rPr>
        <w:t xml:space="preserve"> 2019.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  <w:lang w:eastAsia="hr-HR" w:val="en-GB"/>
        </w:rPr>
      </w:pPr>
      <w:r w:rsidRPr="004D7707">
        <w:rPr>
          <w:rFonts w:cs="Times New Roman" w:eastAsia="Times New Roman"/>
          <w:szCs w:val="20"/>
          <w:lang w:eastAsia="hr-HR" w:val="en-GB"/>
        </w:rPr>
        <w:t xml:space="preserve">          </w:t>
      </w:r>
      <w:proofErr w:type="spellStart"/>
      <w:r w:rsidRPr="004D7707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4D7707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4D7707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4D7707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D770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D7707" w:rsidP="004D7707" w:rsidR="004D7707" w:rsidRPr="004D77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D770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ind w:left="5954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Uputa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o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pravnom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lijeku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: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Protiv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ovog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zaključka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nije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dopušten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pravni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lijek</w:t>
      </w:r>
      <w:proofErr w:type="spell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(čl.11. </w:t>
      </w:r>
      <w:proofErr w:type="gramStart"/>
      <w:r w:rsidRPr="004D7707">
        <w:rPr>
          <w:rFonts w:cs="Times New Roman" w:eastAsia="Times New Roman"/>
          <w:color w:val="000000"/>
          <w:szCs w:val="20"/>
          <w:lang w:eastAsia="hr-HR" w:val="en-GB"/>
        </w:rPr>
        <w:t>st.5.,</w:t>
      </w:r>
      <w:proofErr w:type="gramEnd"/>
      <w:r w:rsidRPr="004D7707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r w:rsidRPr="004D7707">
        <w:rPr>
          <w:rFonts w:cs="Times New Roman" w:eastAsia="Times New Roman"/>
          <w:noProof/>
          <w:szCs w:val="20"/>
          <w:lang w:eastAsia="hr-HR"/>
        </w:rPr>
        <w:t>"Narodne novine" broj 112/12, 25/13, 93/14, 55/16 i 73/17</w:t>
      </w:r>
      <w:r w:rsidRPr="004D7707">
        <w:rPr>
          <w:rFonts w:cs="Times New Roman" w:eastAsia="Times New Roman"/>
          <w:color w:val="000000"/>
          <w:szCs w:val="20"/>
          <w:lang w:eastAsia="hr-HR" w:val="en-GB"/>
        </w:rPr>
        <w:t>).</w:t>
      </w: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4D7707" w:rsidP="004D7707" w:rsidR="004D7707" w:rsidRPr="004D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707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30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823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St-239/2016-123</izvorni_sadrzaj>
    <derivirana_varijabla naziv="DomainObject.Oznaka_1">St-239/2016-123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St-239/2016-123</izvorni_sadrzaj>
    <derivirana_varijabla naziv="DomainObject.PoslovniBrojDokumenta_1">St-239/2016-123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9D038-7826-44FB-B84E-73B2D1574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1051</properties:Characters>
  <properties:Lines>41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St-239/2016-123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