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6499" w14:paraId="7006499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6E7387">
        <w:rPr>
          <w:rFonts w:hAnsi="Times New Roman" w:ascii="Times New Roman"/>
          <w:szCs w:val="24"/>
          <w:lang w:val="hr-HR"/>
        </w:rPr>
        <w:t>2322/16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422A0">
      <w:pPr>
        <w:jc w:val="both"/>
        <w:rPr>
          <w:rFonts w:hAnsi="Times New Roman" w:ascii="Times New Roman"/>
          <w:szCs w:val="24"/>
          <w:lang w:val="hr-HR"/>
        </w:rPr>
      </w:pPr>
      <w:r w:rsidRPr="00C22C18">
        <w:rPr>
          <w:rFonts w:hAnsi="Times New Roman" w:ascii="Times New Roman"/>
          <w:szCs w:val="24"/>
          <w:lang w:val="hr-HR"/>
        </w:rPr>
        <w:tab/>
      </w:r>
      <w:r w:rsidR="00DA2CDC" w:rsidRPr="00C22C18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A422A0" w:rsidRPr="00A422A0">
        <w:rPr>
          <w:rFonts w:hAnsi="Times New Roman" w:ascii="Times New Roman"/>
          <w:lang w:val="pt-BR"/>
        </w:rPr>
        <w:t xml:space="preserve">TGP ZLATAR d.o.o., Zlatar, Sajmišna 5, OIB: </w:t>
      </w:r>
      <w:r w:rsidR="00A422A0" w:rsidRPr="00A422A0">
        <w:rPr>
          <w:rFonts w:hAnsi="Times New Roman" w:ascii="Times New Roman"/>
        </w:rPr>
        <w:t>22592074291</w:t>
      </w:r>
      <w:r w:rsidR="00755859" w:rsidRPr="00A422A0">
        <w:rPr>
          <w:rFonts w:hAnsi="Times New Roman" w:ascii="Times New Roman"/>
          <w:szCs w:val="24"/>
          <w:lang w:val="hr-HR"/>
        </w:rPr>
        <w:t>,</w:t>
      </w:r>
      <w:r w:rsidR="00464CAD" w:rsidRPr="00A422A0">
        <w:rPr>
          <w:rFonts w:hAnsi="Times New Roman" w:ascii="Times New Roman"/>
          <w:szCs w:val="24"/>
          <w:lang w:val="hr-HR"/>
        </w:rPr>
        <w:t xml:space="preserve"> </w:t>
      </w:r>
      <w:r w:rsidR="003C2FA6" w:rsidRPr="00A422A0">
        <w:rPr>
          <w:rFonts w:hAnsi="Times New Roman" w:ascii="Times New Roman"/>
          <w:szCs w:val="24"/>
          <w:lang w:val="hr-HR"/>
        </w:rPr>
        <w:t>20. veljače</w:t>
      </w:r>
      <w:r w:rsidR="00910BB1" w:rsidRPr="00A422A0">
        <w:rPr>
          <w:rFonts w:hAnsi="Times New Roman" w:ascii="Times New Roman"/>
          <w:szCs w:val="24"/>
          <w:lang w:val="hr-HR"/>
        </w:rPr>
        <w:t xml:space="preserve"> 2018</w:t>
      </w:r>
      <w:r w:rsidR="00464CAD" w:rsidRPr="00A422A0">
        <w:rPr>
          <w:rFonts w:hAnsi="Times New Roman" w:ascii="Times New Roman"/>
          <w:szCs w:val="24"/>
          <w:lang w:val="hr-HR"/>
        </w:rPr>
        <w:t>.,</w:t>
      </w:r>
    </w:p>
    <w:p w:rsidRDefault="00A422A0" w:rsidP="00997BA9" w:rsidR="00A422A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A422A0" w:rsidRPr="00A422A0">
        <w:rPr>
          <w:rFonts w:hAnsi="Times New Roman" w:ascii="Times New Roman"/>
          <w:lang w:val="pt-BR"/>
        </w:rPr>
        <w:t xml:space="preserve">TGP ZLATAR d.o.o., Zlatar, Sajmišna 5, OIB: </w:t>
      </w:r>
      <w:r w:rsidR="00A422A0" w:rsidRPr="00A422A0">
        <w:rPr>
          <w:rFonts w:hAnsi="Times New Roman" w:ascii="Times New Roman"/>
        </w:rPr>
        <w:t>22592074291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F93C6B">
        <w:rPr>
          <w:rFonts w:hAnsi="Times New Roman" w:ascii="Times New Roman"/>
          <w:szCs w:val="24"/>
          <w:lang w:val="hr-HR"/>
        </w:rPr>
        <w:t>20. veljače</w:t>
      </w:r>
      <w:r w:rsidR="00F93C6B" w:rsidRPr="00380AB7">
        <w:rPr>
          <w:rFonts w:hAnsi="Times New Roman" w:ascii="Times New Roman"/>
          <w:szCs w:val="24"/>
          <w:lang w:val="hr-HR"/>
        </w:rPr>
        <w:t xml:space="preserve"> </w:t>
      </w:r>
      <w:r w:rsidR="008C3BC6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F93C6B">
        <w:rPr>
          <w:rFonts w:hAnsi="Times New Roman" w:ascii="Times New Roman"/>
          <w:szCs w:val="24"/>
          <w:lang w:val="hr-HR"/>
        </w:rPr>
        <w:t>10,</w:t>
      </w:r>
      <w:r w:rsidR="006E7387">
        <w:rPr>
          <w:rFonts w:hAnsi="Times New Roman" w:ascii="Times New Roman"/>
          <w:szCs w:val="24"/>
          <w:lang w:val="hr-HR"/>
        </w:rPr>
        <w:t>3</w:t>
      </w:r>
      <w:r w:rsidR="00F93C6B">
        <w:rPr>
          <w:rFonts w:hAnsi="Times New Roman" w:ascii="Times New Roman"/>
          <w:szCs w:val="24"/>
          <w:lang w:val="hr-HR"/>
        </w:rPr>
        <w:t>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22A2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F93A8E">
        <w:rPr>
          <w:rFonts w:hAnsi="Times New Roman" w:ascii="Times New Roman"/>
          <w:szCs w:val="24"/>
        </w:rPr>
        <w:t xml:space="preserve"> </w:t>
      </w:r>
      <w:r w:rsidR="00173CF8">
        <w:rPr>
          <w:rFonts w:hAnsi="Times New Roman" w:ascii="Times New Roman"/>
          <w:szCs w:val="24"/>
        </w:rPr>
        <w:t xml:space="preserve">Branka Malbašić, Zagreb, Tina Ujevića 13, OIB: </w:t>
      </w:r>
      <w:r w:rsidR="00126EA1">
        <w:rPr>
          <w:rFonts w:hAnsi="Times New Roman" w:ascii="Times New Roman"/>
          <w:szCs w:val="24"/>
        </w:rPr>
        <w:t>93517569919</w:t>
      </w:r>
      <w:r w:rsidR="00322A28" w:rsidRPr="00322A28">
        <w:rPr>
          <w:rFonts w:hAnsi="Times New Roman" w:ascii="Times New Roman"/>
          <w:szCs w:val="24"/>
        </w:rPr>
        <w:t>.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F121A3" w:rsidRPr="00A422A0">
        <w:rPr>
          <w:rFonts w:hAnsi="Times New Roman" w:ascii="Times New Roman"/>
          <w:lang w:val="pt-BR"/>
        </w:rPr>
        <w:t xml:space="preserve">TGP ZLATAR d.o.o., Zlatar, Sajmišna 5, OIB: </w:t>
      </w:r>
      <w:r w:rsidR="00F121A3" w:rsidRPr="00A422A0">
        <w:rPr>
          <w:rFonts w:hAnsi="Times New Roman" w:ascii="Times New Roman"/>
        </w:rPr>
        <w:t>22592074291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252D10" w:rsidR="00252D10" w:rsidRPr="00252D10">
      <w:pPr>
        <w:ind w:firstLine="709"/>
        <w:jc w:val="both"/>
        <w:rPr>
          <w:rFonts w:hAnsi="Times New Roman" w:ascii="Times New Roman"/>
          <w:lang w:val="hr-HR"/>
        </w:rPr>
      </w:pPr>
      <w:r w:rsidRPr="00252D10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F121A3" w:rsidRPr="00252D10">
        <w:rPr>
          <w:rFonts w:hAnsi="Times New Roman" w:ascii="Times New Roman"/>
          <w:lang w:val="hr-HR"/>
        </w:rPr>
        <w:t>TGP ZLATAR d.o.o., Zlatar, Sajmišna 5, OIB: 22592074291</w:t>
      </w:r>
      <w:r w:rsidR="00F121A3" w:rsidRPr="00252D10">
        <w:rPr>
          <w:rFonts w:hAnsi="Times New Roman" w:ascii="Times New Roman"/>
          <w:szCs w:val="24"/>
          <w:lang w:val="hr-HR"/>
        </w:rPr>
        <w:t xml:space="preserve"> </w:t>
      </w:r>
      <w:r w:rsidRPr="00252D10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5D11D6" w:rsidRPr="00252D10">
        <w:rPr>
          <w:rFonts w:hAnsi="Times New Roman" w:ascii="Times New Roman"/>
          <w:szCs w:val="24"/>
          <w:lang w:val="hr-HR"/>
        </w:rPr>
        <w:t>444</w:t>
      </w:r>
      <w:r w:rsidR="00DE604C" w:rsidRPr="00252D10">
        <w:rPr>
          <w:rFonts w:hAnsi="Times New Roman" w:ascii="Times New Roman"/>
          <w:szCs w:val="24"/>
          <w:lang w:val="hr-HR"/>
        </w:rPr>
        <w:t xml:space="preserve">. st. </w:t>
      </w:r>
      <w:r w:rsidR="005D11D6" w:rsidRPr="00252D10">
        <w:rPr>
          <w:rFonts w:hAnsi="Times New Roman" w:ascii="Times New Roman"/>
          <w:szCs w:val="24"/>
          <w:lang w:val="hr-HR"/>
        </w:rPr>
        <w:t>2</w:t>
      </w:r>
      <w:r w:rsidRPr="00252D10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252D10" w:rsidRPr="00252D10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1071 dana, u ukupnom iznosu od 1.728.418,20 kn, te je imao 1 zaposlenog.</w:t>
      </w:r>
    </w:p>
    <w:p w:rsidRDefault="00252D10" w:rsidP="00252D10" w:rsidR="00252D10" w:rsidRPr="00252D10">
      <w:pPr>
        <w:pStyle w:val="Tijeloteksta"/>
        <w:ind w:firstLine="708"/>
      </w:pPr>
    </w:p>
    <w:p w:rsidRDefault="00252D10" w:rsidP="00252D10" w:rsidR="00252D10" w:rsidRPr="00252D10">
      <w:pPr>
        <w:pStyle w:val="Tijeloteksta"/>
        <w:ind w:firstLine="708"/>
      </w:pPr>
      <w:r w:rsidRPr="00252D10">
        <w:t xml:space="preserve">Rješenjem ovoga suda od 24. ožujka 2017. pokrenut je prethodni postupak nad dužnikom u skladu s odredbom čl. 115. st. 1. SZ-a, dok je 4. svibnja 2017. održano ročište radi očitovanja o prijedlogu za otvaranje stečajnoga postupka, a 9. studenoga 2017. ročište </w:t>
      </w:r>
      <w:r w:rsidRPr="00252D10">
        <w:lastRenderedPageBreak/>
        <w:t xml:space="preserve">radi rasprave o pretpostavkama za otvaranje stečajnoga postupka na koje nije pristupio dužnik, niti uredno pozvana osoba ovlaštena za zastupanje dužnika Ivan Martinuš. </w:t>
      </w:r>
    </w:p>
    <w:p w:rsidRDefault="003B0BDE" w:rsidP="00252D10" w:rsidR="003B0BDE" w:rsidRPr="00C364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3A292D" w:rsidP="003A292D" w:rsidR="003A292D">
      <w:pPr>
        <w:ind w:firstLine="709"/>
        <w:jc w:val="both"/>
      </w:pPr>
    </w:p>
    <w:p w:rsidRDefault="003A292D" w:rsidP="003A292D" w:rsidR="003A292D" w:rsidRPr="003A292D">
      <w:pPr>
        <w:ind w:firstLine="709"/>
        <w:jc w:val="both"/>
        <w:rPr>
          <w:rFonts w:hAnsi="Times New Roman" w:ascii="Times New Roman"/>
          <w:lang w:val="hr-HR"/>
        </w:rPr>
      </w:pPr>
      <w:r w:rsidRPr="003A292D">
        <w:rPr>
          <w:rFonts w:hAnsi="Times New Roman" w:ascii="Times New Roman"/>
          <w:lang w:val="hr-HR"/>
        </w:rPr>
        <w:t xml:space="preserve">Iz Potvrde o </w:t>
      </w:r>
      <w:r>
        <w:rPr>
          <w:rFonts w:hAnsi="Times New Roman" w:ascii="Times New Roman"/>
          <w:lang w:val="hr-HR"/>
        </w:rPr>
        <w:t xml:space="preserve">blokadi računa i novčanih sredstava </w:t>
      </w:r>
      <w:r w:rsidRPr="003A292D">
        <w:rPr>
          <w:rFonts w:hAnsi="Times New Roman" w:ascii="Times New Roman"/>
          <w:lang w:val="hr-HR"/>
        </w:rPr>
        <w:t xml:space="preserve">(list </w:t>
      </w:r>
      <w:r>
        <w:rPr>
          <w:rFonts w:hAnsi="Times New Roman" w:ascii="Times New Roman"/>
          <w:lang w:val="hr-HR"/>
        </w:rPr>
        <w:t>45</w:t>
      </w:r>
      <w:r w:rsidRPr="003A292D">
        <w:rPr>
          <w:rFonts w:hAnsi="Times New Roman" w:ascii="Times New Roman"/>
          <w:lang w:val="hr-HR"/>
        </w:rPr>
        <w:t xml:space="preserve">. spisa) proizlazi kako je na dan </w:t>
      </w:r>
      <w:r>
        <w:rPr>
          <w:rFonts w:hAnsi="Times New Roman" w:ascii="Times New Roman"/>
          <w:lang w:val="hr-HR"/>
        </w:rPr>
        <w:t>15</w:t>
      </w:r>
      <w:r w:rsidRPr="003A292D">
        <w:rPr>
          <w:rFonts w:hAnsi="Times New Roman" w:ascii="Times New Roman"/>
          <w:lang w:val="hr-HR"/>
        </w:rPr>
        <w:t xml:space="preserve">. studenoga 2017. dužnik u očevidniku redoslijeda osnova za plaćanje imao evidentirane neizvršene osnove za plaćanje u neprekinutom razdoblju od </w:t>
      </w:r>
      <w:r>
        <w:rPr>
          <w:rFonts w:hAnsi="Times New Roman" w:ascii="Times New Roman"/>
          <w:lang w:val="hr-HR"/>
        </w:rPr>
        <w:t>1876</w:t>
      </w:r>
      <w:r w:rsidRPr="003A292D">
        <w:rPr>
          <w:rFonts w:hAnsi="Times New Roman" w:ascii="Times New Roman"/>
          <w:lang w:val="hr-HR"/>
        </w:rPr>
        <w:t xml:space="preserve"> dana</w:t>
      </w:r>
      <w:r>
        <w:rPr>
          <w:rFonts w:hAnsi="Times New Roman" w:ascii="Times New Roman"/>
          <w:lang w:val="hr-HR"/>
        </w:rPr>
        <w:t xml:space="preserve"> u iznosu od 2.921.770,60 kn</w:t>
      </w:r>
      <w:r w:rsidRPr="003A292D">
        <w:rPr>
          <w:rFonts w:hAnsi="Times New Roman" w:ascii="Times New Roman"/>
          <w:lang w:val="hr-HR"/>
        </w:rPr>
        <w:t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A292D" w:rsidP="003A292D" w:rsidR="003A292D" w:rsidRPr="003A292D">
      <w:pPr>
        <w:ind w:firstLine="709"/>
        <w:jc w:val="both"/>
        <w:rPr>
          <w:rFonts w:hAnsi="Times New Roman" w:ascii="Times New Roman"/>
          <w:lang w:val="hr-HR"/>
        </w:rPr>
      </w:pPr>
    </w:p>
    <w:p w:rsidRDefault="003A292D" w:rsidP="003A292D" w:rsidR="003A292D" w:rsidRPr="003A292D">
      <w:pPr>
        <w:pStyle w:val="Tijeloteksta"/>
        <w:ind w:firstLine="708"/>
      </w:pPr>
      <w:r w:rsidRPr="003A292D">
        <w:t>Uvidom u izvješće o gospodarsko-financijskom stanju dužnika od 4. svibnja 2017. (list 21. spisa) u bitnome je utvrđeno kako dužnik u svom vlasništvu ima samo viljuškar čija je knjigovodstvena vrijednost na dan 31. prosinca 2016. iznosila 4.403,74 kn, a čija sadašnja vrijednost iznosi 0,00 kn jer je neispravan budući da mu je motor u blokadi. Nadalje je naveo kako dužnikova potraživanja nisu naplativa jer su dužnikovi dužnici u stečaju ili su brisani. Iz navedenog izvješća nadalje proizlazi kako osim navedenog neispravnog viljuškara, dužnik nema nikakve druge imovine. U odnosu na novčane tražbine prema trećim osobama, napominje se kako su nenamirene odnosno nenaplaćene novčane tražbine tek potencijalne tražbine. Naime, sve dok se te tražbine ne namire odnosno ne naplate u korist dužnika tj. njegove stečajne mase, vjerovnici dužnika ne mogu se namiriti. U slučaju da dužnik uspije namiriti, odnosno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3A292D" w:rsidP="003A292D" w:rsidR="003A292D" w:rsidRPr="003A292D">
      <w:pPr>
        <w:pStyle w:val="Tijeloteksta"/>
        <w:ind w:firstLine="708"/>
      </w:pPr>
    </w:p>
    <w:p w:rsidRDefault="003A292D" w:rsidP="000257D9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A292D">
        <w:rPr>
          <w:rFonts w:hAnsi="Times New Roman" w:ascii="Times New Roman"/>
          <w:lang w:val="hr-HR"/>
        </w:rPr>
        <w:t>Uzevši u obzir navedeno, sud je utvrdio kako u konkretnom slučaju imovina dužnika koja bi ušla u stečajnu masu nije dovoljna ni za namirenje troškova stečajnoga postupka</w:t>
      </w:r>
      <w:r w:rsidR="00816C1E">
        <w:rPr>
          <w:rFonts w:hAnsi="Times New Roman" w:ascii="Times New Roman"/>
          <w:lang w:val="hr-HR"/>
        </w:rPr>
        <w:t xml:space="preserve">. </w:t>
      </w:r>
      <w:r w:rsidR="00F847E9">
        <w:rPr>
          <w:rFonts w:hAnsi="Times New Roman" w:ascii="Times New Roman"/>
          <w:szCs w:val="24"/>
          <w:lang w:val="hr-HR"/>
        </w:rPr>
        <w:t>Z</w:t>
      </w:r>
      <w:r w:rsidR="00221D3D" w:rsidRPr="0030745D">
        <w:rPr>
          <w:rFonts w:hAnsi="Times New Roman" w:ascii="Times New Roman"/>
          <w:szCs w:val="24"/>
          <w:lang w:val="hr-HR"/>
        </w:rPr>
        <w:t>bog toga su</w:t>
      </w:r>
      <w:r w:rsidR="00816C1E">
        <w:rPr>
          <w:rFonts w:hAnsi="Times New Roman" w:ascii="Times New Roman"/>
          <w:szCs w:val="24"/>
          <w:lang w:val="hr-HR"/>
        </w:rPr>
        <w:t xml:space="preserve">, </w:t>
      </w:r>
      <w:r w:rsidR="0020659A" w:rsidRPr="0030745D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BA6274">
        <w:rPr>
          <w:rFonts w:hAnsi="Times New Roman" w:ascii="Times New Roman"/>
          <w:szCs w:val="24"/>
          <w:lang w:val="hr-HR"/>
        </w:rPr>
        <w:t>studenoga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80EAD">
        <w:rPr>
          <w:rFonts w:hAnsi="Times New Roman" w:ascii="Times New Roman"/>
          <w:szCs w:val="24"/>
          <w:lang w:val="hr-HR"/>
        </w:rPr>
        <w:t>studenoga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lastRenderedPageBreak/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816C1E" w:rsidP="00D73897" w:rsidR="00816C1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C11C2">
        <w:rPr>
          <w:rFonts w:hAnsi="Times New Roman" w:ascii="Times New Roman"/>
          <w:color w:val="000000"/>
          <w:szCs w:val="24"/>
          <w:lang w:val="hr-HR"/>
        </w:rPr>
        <w:t>a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2F69DF">
        <w:rPr>
          <w:rFonts w:hAnsi="Times New Roman" w:ascii="Times New Roman"/>
          <w:szCs w:val="24"/>
          <w:lang w:val="hr-HR"/>
        </w:rPr>
        <w:t>20. veljače</w:t>
      </w:r>
      <w:r w:rsidR="002F69DF" w:rsidRPr="00380AB7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C90D1A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C90D1A" w:rsidR="00C90D1A">
      <w:pPr>
        <w:jc w:val="both"/>
        <w:rPr>
          <w:rFonts w:hAnsi="Times New Roman" w:ascii="Times New Roman"/>
          <w:szCs w:val="24"/>
          <w:lang w:val="hr-HR"/>
        </w:rPr>
      </w:pPr>
    </w:p>
    <w:p w:rsidRDefault="00C90D1A" w:rsidP="00C90D1A" w:rsidR="00C90D1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C90D1A" w:rsidP="00C90D1A" w:rsidR="000973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30745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90D1A" w:rsidRPr="00C90D1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E7387">
          <w:rPr>
            <w:rFonts w:hAnsi="Times New Roman" w:ascii="Times New Roman"/>
          </w:rPr>
          <w:t>2322</w:t>
        </w:r>
        <w:r w:rsidR="00E0125A">
          <w:rPr>
            <w:rFonts w:hAnsi="Times New Roman" w:ascii="Times New Roman"/>
          </w:rPr>
          <w:t>/1</w:t>
        </w:r>
        <w:r w:rsidR="006E7387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4381"/>
    <w:rsid w:val="000257D9"/>
    <w:rsid w:val="00026F81"/>
    <w:rsid w:val="000350F7"/>
    <w:rsid w:val="000410B8"/>
    <w:rsid w:val="00046071"/>
    <w:rsid w:val="0005364E"/>
    <w:rsid w:val="00053F52"/>
    <w:rsid w:val="00064240"/>
    <w:rsid w:val="00071685"/>
    <w:rsid w:val="00074E79"/>
    <w:rsid w:val="00077BDF"/>
    <w:rsid w:val="00082CF7"/>
    <w:rsid w:val="00094966"/>
    <w:rsid w:val="00095C65"/>
    <w:rsid w:val="00097304"/>
    <w:rsid w:val="000A23B5"/>
    <w:rsid w:val="000A4F52"/>
    <w:rsid w:val="000A51F1"/>
    <w:rsid w:val="000A5EFF"/>
    <w:rsid w:val="000B1ABC"/>
    <w:rsid w:val="000B609B"/>
    <w:rsid w:val="000B60E6"/>
    <w:rsid w:val="000B70BA"/>
    <w:rsid w:val="000B784F"/>
    <w:rsid w:val="000C11C2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76D"/>
    <w:rsid w:val="00112B50"/>
    <w:rsid w:val="00122ECB"/>
    <w:rsid w:val="00126EA1"/>
    <w:rsid w:val="00135BF3"/>
    <w:rsid w:val="00137338"/>
    <w:rsid w:val="00147562"/>
    <w:rsid w:val="00147CD7"/>
    <w:rsid w:val="00151FC8"/>
    <w:rsid w:val="0015560F"/>
    <w:rsid w:val="00170DFD"/>
    <w:rsid w:val="00173CF8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21D3D"/>
    <w:rsid w:val="00223021"/>
    <w:rsid w:val="00236AF3"/>
    <w:rsid w:val="0023763F"/>
    <w:rsid w:val="00252D10"/>
    <w:rsid w:val="002552B7"/>
    <w:rsid w:val="00257C05"/>
    <w:rsid w:val="0026559F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367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2F69DF"/>
    <w:rsid w:val="003022D8"/>
    <w:rsid w:val="0030745D"/>
    <w:rsid w:val="00314129"/>
    <w:rsid w:val="00314802"/>
    <w:rsid w:val="00322A28"/>
    <w:rsid w:val="003239B6"/>
    <w:rsid w:val="00325193"/>
    <w:rsid w:val="00325C1E"/>
    <w:rsid w:val="0032654D"/>
    <w:rsid w:val="00326C52"/>
    <w:rsid w:val="003340DB"/>
    <w:rsid w:val="00337931"/>
    <w:rsid w:val="0034238D"/>
    <w:rsid w:val="00352810"/>
    <w:rsid w:val="0035394A"/>
    <w:rsid w:val="00361624"/>
    <w:rsid w:val="0036343F"/>
    <w:rsid w:val="00366203"/>
    <w:rsid w:val="00380AB7"/>
    <w:rsid w:val="00382F95"/>
    <w:rsid w:val="00390896"/>
    <w:rsid w:val="003A292D"/>
    <w:rsid w:val="003B02D6"/>
    <w:rsid w:val="003B09C9"/>
    <w:rsid w:val="003B0BD8"/>
    <w:rsid w:val="003B0BDE"/>
    <w:rsid w:val="003B2493"/>
    <w:rsid w:val="003C2FA6"/>
    <w:rsid w:val="003C6061"/>
    <w:rsid w:val="003D4C22"/>
    <w:rsid w:val="003D7189"/>
    <w:rsid w:val="003E29B0"/>
    <w:rsid w:val="003F22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885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A513F"/>
    <w:rsid w:val="005B02E0"/>
    <w:rsid w:val="005B1B7B"/>
    <w:rsid w:val="005B43C1"/>
    <w:rsid w:val="005C2FE0"/>
    <w:rsid w:val="005D11D6"/>
    <w:rsid w:val="005D5AA5"/>
    <w:rsid w:val="005E0B61"/>
    <w:rsid w:val="005F6633"/>
    <w:rsid w:val="005F79FE"/>
    <w:rsid w:val="00614A16"/>
    <w:rsid w:val="006356C5"/>
    <w:rsid w:val="00655203"/>
    <w:rsid w:val="00661E83"/>
    <w:rsid w:val="006741CB"/>
    <w:rsid w:val="006762B6"/>
    <w:rsid w:val="006A2A84"/>
    <w:rsid w:val="006A69F7"/>
    <w:rsid w:val="006B13DB"/>
    <w:rsid w:val="006C1E76"/>
    <w:rsid w:val="006C6F1A"/>
    <w:rsid w:val="006C7221"/>
    <w:rsid w:val="006D1D1A"/>
    <w:rsid w:val="006E224A"/>
    <w:rsid w:val="006E3844"/>
    <w:rsid w:val="006E45EB"/>
    <w:rsid w:val="006E4B7B"/>
    <w:rsid w:val="006E5AF9"/>
    <w:rsid w:val="006E701F"/>
    <w:rsid w:val="006E7387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E2F2A"/>
    <w:rsid w:val="007F4F73"/>
    <w:rsid w:val="008019CD"/>
    <w:rsid w:val="00802D9A"/>
    <w:rsid w:val="00806D5E"/>
    <w:rsid w:val="008156A3"/>
    <w:rsid w:val="008158C9"/>
    <w:rsid w:val="00816C1E"/>
    <w:rsid w:val="00817217"/>
    <w:rsid w:val="00817378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BB1"/>
    <w:rsid w:val="00912393"/>
    <w:rsid w:val="009302EB"/>
    <w:rsid w:val="00935487"/>
    <w:rsid w:val="00941442"/>
    <w:rsid w:val="00943F0B"/>
    <w:rsid w:val="00955E9E"/>
    <w:rsid w:val="00956CE9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22A0"/>
    <w:rsid w:val="00A44B37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0E8C"/>
    <w:rsid w:val="00B64DF9"/>
    <w:rsid w:val="00B71A6F"/>
    <w:rsid w:val="00B71FF5"/>
    <w:rsid w:val="00B803C4"/>
    <w:rsid w:val="00B949F8"/>
    <w:rsid w:val="00BA25F3"/>
    <w:rsid w:val="00BA6274"/>
    <w:rsid w:val="00BB2D96"/>
    <w:rsid w:val="00BC305B"/>
    <w:rsid w:val="00BF3B37"/>
    <w:rsid w:val="00C06C05"/>
    <w:rsid w:val="00C202D8"/>
    <w:rsid w:val="00C21419"/>
    <w:rsid w:val="00C22C18"/>
    <w:rsid w:val="00C33692"/>
    <w:rsid w:val="00C364CC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0D1A"/>
    <w:rsid w:val="00C93CFC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CF6DEF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0EAD"/>
    <w:rsid w:val="00D87437"/>
    <w:rsid w:val="00D8773A"/>
    <w:rsid w:val="00D90A44"/>
    <w:rsid w:val="00D90E07"/>
    <w:rsid w:val="00D932D1"/>
    <w:rsid w:val="00D93870"/>
    <w:rsid w:val="00D955F3"/>
    <w:rsid w:val="00DA0D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8598F"/>
    <w:rsid w:val="00E9390B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121A3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4120"/>
    <w:rsid w:val="00F7711F"/>
    <w:rsid w:val="00F8030D"/>
    <w:rsid w:val="00F8148D"/>
    <w:rsid w:val="00F829E2"/>
    <w:rsid w:val="00F841C9"/>
    <w:rsid w:val="00F847E9"/>
    <w:rsid w:val="00F86E6E"/>
    <w:rsid w:val="00F91491"/>
    <w:rsid w:val="00F93A8C"/>
    <w:rsid w:val="00F93A8E"/>
    <w:rsid w:val="00F93C6B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3C5C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St-2322/2016-20</izvorni_sadrzaj>
    <derivirana_varijabla naziv="DomainObject.Oznaka_1">St-2322/2016-20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St-2322/2016</izvorni_sadrzaj>
    <derivirana_varijabla naziv="DomainObject.Predmet.OznakaBroj_1">St-2322/2016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TGP ZLATAR d.o.o.</izvorni_sadrzaj>
    <derivirana_varijabla naziv="DomainObject.Predmet.ProtustrankaFormated_1">  TGP ZLATAR d.o.o.</derivirana_varijabla>
  </DomainObject.Predmet.ProtustrankaFormated>
  <DomainObject.Predmet.ProtustrankaFormatedOIB>
    <izvorni_sadrzaj>  TGP ZLATAR d.o.o., OIB 22592074291</izvorni_sadrzaj>
    <derivirana_varijabla naziv="DomainObject.Predmet.ProtustrankaFormatedOIB_1">  TGP ZLATAR d.o.o., OIB 22592074291</derivirana_varijabla>
  </DomainObject.Predmet.ProtustrankaFormatedOIB>
  <DomainObject.Predmet.ProtustrankaFormatedWithAdress>
    <izvorni_sadrzaj> TGP ZLATAR d.o.o., Sajmišna 5, 49250 Zlatar</izvorni_sadrzaj>
    <derivirana_varijabla naziv="DomainObject.Predmet.ProtustrankaFormatedWithAdress_1"> TGP ZLATAR d.o.o., Sajmišna 5, 49250 Zlatar</derivirana_varijabla>
  </DomainObject.Predmet.ProtustrankaFormatedWithAdress>
  <DomainObject.Predmet.ProtustrankaFormatedWithAdressOIB>
    <izvorni_sadrzaj> TGP ZLATAR d.o.o., OIB 22592074291, Sajmišna 5, 49250 Zlatar</izvorni_sadrzaj>
    <derivirana_varijabla naziv="DomainObject.Predmet.ProtustrankaFormatedWithAdressOIB_1"> TGP ZLATAR d.o.o., OIB 22592074291, Sajmišna 5, 49250 Zlatar</derivirana_varijabla>
  </DomainObject.Predmet.ProtustrankaFormatedWithAdressOIB>
  <DomainObject.Predmet.ProtustrankaWithAdress>
    <izvorni_sadrzaj>TGP ZLATAR d.o.o. Sajmišna 5, 49250 Zlatar</izvorni_sadrzaj>
    <derivirana_varijabla naziv="DomainObject.Predmet.ProtustrankaWithAdress_1">TGP ZLATAR d.o.o. Sajmišna 5, 49250 Zlatar</derivirana_varijabla>
  </DomainObject.Predmet.ProtustrankaWithAdress>
  <DomainObject.Predmet.ProtustrankaWithAdressOIB>
    <izvorni_sadrzaj>TGP ZLATAR d.o.o., OIB 22592074291, Sajmišna 5, 49250 Zlatar</izvorni_sadrzaj>
    <derivirana_varijabla naziv="DomainObject.Predmet.ProtustrankaWithAdressOIB_1">TGP ZLATAR d.o.o., OIB 22592074291, Sajmišna 5, 49250 Zlatar</derivirana_varijabla>
  </DomainObject.Predmet.ProtustrankaWithAdressOIB>
  <DomainObject.Predmet.ProtustrankaNazivFormated>
    <izvorni_sadrzaj>TGP ZLATAR d.o.o.</izvorni_sadrzaj>
    <derivirana_varijabla naziv="DomainObject.Predmet.ProtustrankaNazivFormated_1">TGP ZLATAR d.o.o.</derivirana_varijabla>
  </DomainObject.Predmet.ProtustrankaNazivFormated>
  <DomainObject.Predmet.ProtustrankaNazivFormatedOIB>
    <izvorni_sadrzaj>TGP ZLATAR d.o.o., OIB 22592074291</izvorni_sadrzaj>
    <derivirana_varijabla naziv="DomainObject.Predmet.ProtustrankaNazivFormatedOIB_1">TGP ZLATAR d.o.o., OIB 22592074291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Martinuš</izvorni_sadrzaj>
    <derivirana_varijabla naziv="DomainObject.Predmet.StrankaFormated_1">  FINA Regionalni centar Zagreb; Ivan Martinuš</derivirana_varijabla>
  </DomainObject.Predmet.StrankaFormated>
  <DomainObject.Predmet.StrankaFormatedOIB>
    <izvorni_sadrzaj>  FINA Regionalni centar Zagreb, OIB 85821130368; Ivan Martinuš, OIB 81641199539</izvorni_sadrzaj>
    <derivirana_varijabla naziv="DomainObject.Predmet.StrankaFormatedOIB_1">  FINA Regionalni centar Zagreb, OIB 85821130368; Ivan Martinuš, OIB 81641199539</derivirana_varijabla>
  </DomainObject.Predmet.StrankaFormatedOIB>
  <DomainObject.Predmet.StrankaFormatedWithAdress>
    <izvorni_sadrzaj> FINA Regionalni centar Zagreb, Trg svibanjskih žrtava 1995. 1, 10000 Zagreb; Ivan Martinuš, Sajmišna 5, 49250 Zlatar</izvorni_sadrzaj>
    <derivirana_varijabla naziv="DomainObject.Predmet.StrankaFormatedWithAdress_1"> FINA Regionalni centar Zagreb, Trg svibanjskih žrtava 1995. 1, 10000 Zagreb; Ivan Martinuš, Sajmišna 5, 49250 Zlatar</derivirana_varijabla>
  </DomainObject.Predmet.StrankaFormatedWithAdress>
  <DomainObject.Predmet.StrankaFormatedWithAdressOIB>
    <izvorni_sadrzaj> FINA Regionalni centar Zagreb, OIB 85821130368, Trg svibanjskih žrtava 1995. 1, 10000 Zagreb; Ivan Martinuš, OIB 81641199539, Sajmišna 5, 49250 Zlatar</izvorni_sadrzaj>
    <derivirana_varijabla naziv="DomainObject.Predmet.StrankaFormatedWithAdressOIB_1"> FINA Regionalni centar Zagreb, OIB 85821130368, Trg svibanjskih žrtava 1995. 1, 10000 Zagreb; Ivan Martinuš, OIB 81641199539, Sajmišna 5, 49250 Zlatar</derivirana_varijabla>
  </DomainObject.Predmet.StrankaFormatedWithAdressOIB>
  <DomainObject.Predmet.StrankaWithAdress>
    <izvorni_sadrzaj>FINA Regionalni centar Zagreb Trg svibanjskih žrtava 1995. 1,10000 Zagreb,Ivan Martinuš Sajmišna 5,49250 Zlatar</izvorni_sadrzaj>
    <derivirana_varijabla naziv="DomainObject.Predmet.StrankaWithAdress_1">FINA Regionalni centar Zagreb Trg svibanjskih žrtava 1995. 1,10000 Zagreb,Ivan Martinuš Sajmišna 5,49250 Zlatar</derivirana_varijabla>
  </DomainObject.Predmet.StrankaWithAdress>
  <DomainObject.Predmet.StrankaWithAdressOIB>
    <izvorni_sadrzaj>FINA Regionalni centar Zagreb, OIB 85821130368, Trg svibanjskih žrtava 1995. 1,10000 Zagreb,Ivan Martinuš, OIB 81641199539, Sajmišna 5,49250 Zlatar</izvorni_sadrzaj>
    <derivirana_varijabla naziv="DomainObject.Predmet.StrankaWithAdressOIB_1">FINA Regionalni centar Zagreb, OIB 85821130368, Trg svibanjskih žrtava 1995. 1,10000 Zagreb,Ivan Martinuš, OIB 81641199539, Sajmišna 5,49250 Zlatar</derivirana_varijabla>
  </DomainObject.Predmet.StrankaWithAdressOIB>
  <DomainObject.Predmet.StrankaNazivFormated>
    <izvorni_sadrzaj>FINA Regionalni centar Zagreb,Ivan Martinuš</izvorni_sadrzaj>
    <derivirana_varijabla naziv="DomainObject.Predmet.StrankaNazivFormated_1">FINA Regionalni centar Zagreb,Ivan Martinuš</derivirana_varijabla>
  </DomainObject.Predmet.StrankaNazivFormated>
  <DomainObject.Predmet.StrankaNazivFormatedOIB>
    <izvorni_sadrzaj>FINA Regionalni centar Zagreb, OIB 85821130368,Ivan Martinuš, OIB 81641199539</izvorni_sadrzaj>
    <derivirana_varijabla naziv="DomainObject.Predmet.StrankaNazivFormatedOIB_1">FINA Regionalni centar Zagreb, OIB 85821130368,Ivan Martinuš, OIB 81641199539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Martinuš</item>
    </izvorni_sadrzaj>
    <derivirana_varijabla naziv="DomainObject.Predmet.StrankaListFormated_1">
      <item>FINA Regionalni centar Zagreb</item>
      <item>Ivan Martinuš</item>
    </derivirana_varijabla>
  </DomainObject.Predmet.StrankaListFormated>
  <DomainObject.Predmet.StrankaListFormatedOIB>
    <izvorni_sadrzaj>
      <item>FINA Regionalni centar Zagreb, OIB 85821130368</item>
      <item>Ivan Martinuš, OIB 81641199539</item>
    </izvorni_sadrzaj>
    <derivirana_varijabla naziv="DomainObject.Predmet.StrankaListFormatedOIB_1">
      <item>FINA Regionalni centar Zagreb, OIB 85821130368</item>
      <item>Ivan Martinuš, OIB 81641199539</item>
    </derivirana_varijabla>
  </DomainObject.Predmet.StrankaListFormatedOIB>
  <DomainObject.Predmet.StrankaListFormatedWithAdress>
    <izvorni_sadrzaj>
      <item>FINA Regionalni centar Zagreb, Trg svibanjskih žrtava 1995. 1, 10000 Zagreb</item>
      <item>Ivan Martinuš, Sajmišna 5, 49250 Zlatar</item>
    </izvorni_sadrzaj>
    <derivirana_varijabla naziv="DomainObject.Predmet.StrankaListFormatedWithAdress_1">
      <item>FINA Regionalni centar Zagreb, Trg svibanjskih žrtava 1995. 1, 10000 Zagreb</item>
      <item>Ivan Martinuš, Sajmišna 5, 49250 Zlatar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Martinuš, OIB 81641199539, Sajmišna 5, 49250 Zlatar</item>
    </izvorni_sadrzaj>
    <derivirana_varijabla naziv="DomainObject.Predmet.StrankaListFormatedWithAdressOIB_1">
      <item>FINA Regionalni centar Zagreb, OIB 85821130368, Trg svibanjskih žrtava 1995. 1, 10000 Zagreb</item>
      <item>Ivan Martinuš, OIB 81641199539, Sajmišna 5, 49250 Zlatar</item>
    </derivirana_varijabla>
  </DomainObject.Predmet.StrankaListFormatedWithAdressOIB>
  <DomainObject.Predmet.StrankaListNazivFormated>
    <izvorni_sadrzaj>
      <item>FINA Regionalni centar Zagreb</item>
      <item>Ivan Martinuš</item>
    </izvorni_sadrzaj>
    <derivirana_varijabla naziv="DomainObject.Predmet.StrankaListNazivFormated_1">
      <item>FINA Regionalni centar Zagreb</item>
      <item>Ivan Martinuš</item>
    </derivirana_varijabla>
  </DomainObject.Predmet.StrankaListNazivFormated>
  <DomainObject.Predmet.StrankaListNazivFormatedOIB>
    <izvorni_sadrzaj>
      <item>FINA Regionalni centar Zagreb, OIB 85821130368</item>
      <item>Ivan Martinuš, OIB 81641199539</item>
    </izvorni_sadrzaj>
    <derivirana_varijabla naziv="DomainObject.Predmet.StrankaListNazivFormatedOIB_1">
      <item>FINA Regionalni centar Zagreb, OIB 85821130368</item>
      <item>Ivan Martinuš, OIB 81641199539</item>
    </derivirana_varijabla>
  </DomainObject.Predmet.StrankaListNazivFormatedOIB>
  <DomainObject.Predmet.ProtuStrankaListFormated>
    <izvorni_sadrzaj>
      <item>TGP ZLATAR d.o.o.</item>
    </izvorni_sadrzaj>
    <derivirana_varijabla naziv="DomainObject.Predmet.ProtuStrankaListFormated_1">
      <item>TGP ZLATAR d.o.o.</item>
    </derivirana_varijabla>
  </DomainObject.Predmet.ProtuStrankaListFormated>
  <DomainObject.Predmet.ProtuStrankaListFormatedOIB>
    <izvorni_sadrzaj>
      <item>TGP ZLATAR d.o.o., OIB 22592074291</item>
    </izvorni_sadrzaj>
    <derivirana_varijabla naziv="DomainObject.Predmet.ProtuStrankaListFormatedOIB_1">
      <item>TGP ZLATAR d.o.o., OIB 22592074291</item>
    </derivirana_varijabla>
  </DomainObject.Predmet.ProtuStrankaListFormatedOIB>
  <DomainObject.Predmet.ProtuStrankaListFormatedWithAdress>
    <izvorni_sadrzaj>
      <item>TGP ZLATAR d.o.o., Sajmišna 5, 49250 Zlatar</item>
    </izvorni_sadrzaj>
    <derivirana_varijabla naziv="DomainObject.Predmet.ProtuStrankaListFormatedWithAdress_1">
      <item>TGP ZLATAR d.o.o., Sajmišna 5, 49250 Zlatar</item>
    </derivirana_varijabla>
  </DomainObject.Predmet.ProtuStrankaListFormatedWithAdress>
  <DomainObject.Predmet.ProtuStrankaListFormatedWithAdressOIB>
    <izvorni_sadrzaj>
      <item>TGP ZLATAR d.o.o., OIB 22592074291, Sajmišna 5, 49250 Zlatar</item>
    </izvorni_sadrzaj>
    <derivirana_varijabla naziv="DomainObject.Predmet.ProtuStrankaListFormatedWithAdressOIB_1">
      <item>TGP ZLATAR d.o.o., OIB 22592074291, Sajmišna 5, 49250 Zlatar</item>
    </derivirana_varijabla>
  </DomainObject.Predmet.ProtuStrankaListFormatedWithAdressOIB>
  <DomainObject.Predmet.ProtuStrankaListNazivFormated>
    <izvorni_sadrzaj>
      <item>TGP ZLATAR d.o.o.</item>
    </izvorni_sadrzaj>
    <derivirana_varijabla naziv="DomainObject.Predmet.ProtuStrankaListNazivFormated_1">
      <item>TGP ZLATAR d.o.o.</item>
    </derivirana_varijabla>
  </DomainObject.Predmet.ProtuStrankaListNazivFormated>
  <DomainObject.Predmet.ProtuStrankaListNazivFormatedOIB>
    <izvorni_sadrzaj>
      <item>TGP ZLATAR d.o.o., OIB 22592074291</item>
    </izvorni_sadrzaj>
    <derivirana_varijabla naziv="DomainObject.Predmet.ProtuStrankaListNazivFormatedOIB_1">
      <item>TGP ZLATAR d.o.o., OIB 22592074291</item>
    </derivirana_varijabla>
  </DomainObject.Predmet.ProtuStrankaListNazivFormatedOIB>
  <DomainObject.Predmet.OstaliListFormated>
    <izvorni_sadrzaj>
      <item>Ivan Martinuš</item>
      <item>IMEX BANKA dioničko društvo</item>
    </izvorni_sadrzaj>
    <derivirana_varijabla naziv="DomainObject.Predmet.OstaliListFormated_1">
      <item>Ivan Martinuš</item>
      <item>IMEX BANKA dioničko društvo</item>
    </derivirana_varijabla>
  </DomainObject.Predmet.OstaliListFormated>
  <DomainObject.Predmet.OstaliListFormatedOIB>
    <izvorni_sadrzaj>
      <item>Ivan Martinuš, OIB 81641199539</item>
      <item>IMEX BANKA dioničko društvo, OIB 99326633206</item>
    </izvorni_sadrzaj>
    <derivirana_varijabla naziv="DomainObject.Predmet.OstaliListFormatedOIB_1">
      <item>Ivan Martinuš, OIB 81641199539</item>
      <item>IMEX BANKA dioničko društvo, OIB 99326633206</item>
    </derivirana_varijabla>
  </DomainObject.Predmet.OstaliListFormatedOIB>
  <DomainObject.Predmet.OstaliListFormatedWithAdress>
    <izvorni_sadrzaj>
      <item>Ivan Martinuš, Sajmišna Ulica 5, 49250 Zlatar</item>
      <item>IMEX BANKA dioničko društvo, Tolstojeva 6, 21000 Split</item>
    </izvorni_sadrzaj>
    <derivirana_varijabla naziv="DomainObject.Predmet.OstaliListFormatedWithAdress_1">
      <item>Ivan Martinuš, Sajmišna Ulica 5, 49250 Zlatar</item>
      <item>IMEX BANKA dioničko društvo, Tolstojeva 6, 21000 Split</item>
    </derivirana_varijabla>
  </DomainObject.Predmet.OstaliListFormatedWithAdress>
  <DomainObject.Predmet.OstaliListFormatedWithAdressOIB>
    <izvorni_sadrzaj>
      <item>Ivan Martinuš, OIB 81641199539, Sajmišna Ulica 5, 49250 Zlatar</item>
      <item>IMEX BANKA dioničko društvo, OIB 99326633206, Tolstojeva 6, 21000 Split</item>
    </izvorni_sadrzaj>
    <derivirana_varijabla naziv="DomainObject.Predmet.OstaliListFormatedWithAdressOIB_1">
      <item>Ivan Martinuš, OIB 81641199539, Sajmišna Ulica 5, 49250 Zlatar</item>
      <item>IMEX BANKA dioničko društvo, OIB 99326633206, Tolstojeva 6, 21000 Split</item>
    </derivirana_varijabla>
  </DomainObject.Predmet.OstaliListFormatedWithAdressOIB>
  <DomainObject.Predmet.OstaliListNazivFormated>
    <izvorni_sadrzaj>
      <item>Ivan Martinuš</item>
      <item>IMEX BANKA dioničko društvo</item>
    </izvorni_sadrzaj>
    <derivirana_varijabla naziv="DomainObject.Predmet.OstaliListNazivFormated_1">
      <item>Ivan Martinuš</item>
      <item>IMEX BANKA dioničko društvo</item>
    </derivirana_varijabla>
  </DomainObject.Predmet.OstaliListNazivFormated>
  <DomainObject.Predmet.OstaliListNazivFormatedOIB>
    <izvorni_sadrzaj>
      <item>Ivan Martinuš, OIB 81641199539</item>
      <item>IMEX BANKA dioničko društvo, OIB 99326633206</item>
    </izvorni_sadrzaj>
    <derivirana_varijabla naziv="DomainObject.Predmet.OstaliListNazivFormatedOIB_1">
      <item>Ivan Martinuš, OIB 81641199539</item>
      <item>IMEX BANKA dioničko društvo, OIB 99326633206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St-2322/2016-20</izvorni_sadrzaj>
    <derivirana_varijabla naziv="DomainObject.PoslovniBrojDokumenta_1">St-2322/2016-20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TGP ZLATAR d.o.o.</izvorni_sadrzaj>
    <derivirana_varijabla naziv="DomainObject.Predmet.ProtustrankaIDrugi_1">TGP ZLATAR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TGP ZLATAR d.o.o., OIB 22592074291, Sajmišna 5, 49250 Zlatar</izvorni_sadrzaj>
    <derivirana_varijabla naziv="DomainObject.Predmet.ProtustrankaIDrugiAdressOIB_1">TGP ZLATAR d.o.o., OIB 22592074291, Sajmišna 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St-2322/2016-20</izvorni_sadrzaj>
    <derivirana_varijabla naziv="DomainObject.Predmet.OdlukaRjesenje.Oznaka_1">St-2322/2016-20</derivirana_varijabla>
  </DomainObject.Predmet.OdlukaRjesenje.Oznaka>
  <DomainObject.Predmet.SudioniciListNaziv>
    <izvorni_sadrzaj>
      <item>FINA Regionalni centar Zagreb</item>
      <item>TGP ZLATAR d.o.o.</item>
      <item>Ivan Martinuš</item>
      <item>Ivan Martinuš</item>
      <item>IMEX BANKA dioničko društvo</item>
    </izvorni_sadrzaj>
    <derivirana_varijabla naziv="DomainObject.Predmet.SudioniciListNaziv_1">
      <item>FINA Regionalni centar Zagreb</item>
      <item>TGP ZLATAR d.o.o.</item>
      <item>Ivan Martinuš</item>
      <item>Ivan Martinuš</item>
      <item>IMEX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TGP ZLATAR d.o.o., OIB 22592074291, Sajmišna 5,49250 Zlatar</item>
      <item>Ivan Martinuš, OIB 81641199539, Sajmišna Ulica 5,49250 Zlatar</item>
      <item>Ivan Martinuš, OIB 81641199539, Sajmišna 5,49250 Zlatar</item>
      <item>IMEX BANKA dioničko društvo, OIB 99326633206, Tolstojeva 6,21000 Split</item>
    </izvorni_sadrzaj>
    <derivirana_varijabla naziv="DomainObject.Predmet.SudioniciListAdressOIB_1">
      <item>FINA Regionalni centar Zagreb, OIB 85821130368, Trg svibanjskih žrtava 1995. 1,10000 Zagreb</item>
      <item>TGP ZLATAR d.o.o., OIB 22592074291, Sajmišna 5,49250 Zlatar</item>
      <item>Ivan Martinuš, OIB 81641199539, Sajmišna Ulica 5,49250 Zlatar</item>
      <item>Ivan Martinuš, OIB 81641199539, Sajmišna 5,49250 Zlatar</item>
      <item>IMEX BANKA dioničko društvo, OIB 99326633206,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22592074291</item>
      <item>, OIB 81641199539</item>
      <item>, OIB 81641199539</item>
      <item>, OIB 99326633206</item>
    </izvorni_sadrzaj>
    <derivirana_varijabla naziv="DomainObject.Predmet.SudioniciListNazivOIB_1">
      <item>, OIB 85821130368</item>
      <item>, OIB 22592074291</item>
      <item>, OIB 81641199539</item>
      <item>, OIB 81641199539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0743E-2107-4AA5-83C2-BD5A084A9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1276</properties:Words>
  <properties:Characters>6748</properties:Characters>
  <properties:Lines>134</properties:Lines>
  <properties:Paragraphs>32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2018-02-20T09:11:00Z</dcterms:modified>
  <cp:revision>212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I ZAKLJUČENJE_NEZNATNA IMOVINA_POKRETNINE I NOVČANE TRAŽBINE_čl.132.SZ.docx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