
<file path=[Content_Types].xml><?xml version="1.0" encoding="utf-8"?>
<Types xmlns="http://schemas.openxmlformats.org/package/2006/content-types">
  <Default ContentType="image/jpeg" Extension="jpeg"/>
  <Default ContentType="application/vnd.openxmlformats-package.relationships+xml" Extension="rels"/>
  <Default ContentType="application/vnd.openxmlformats-officedocument.spreadsheetml.sheet" Extension="xlsx"/>
  <Default ContentType="application/xml" Extension="xml"/>
  <Override PartName="/customXml/item1a.xml" ContentType="application/xml"/>
  <Override PartName="/customXml/itemProps1.xml" ContentType="application/vnd.openxmlformats-officedocument.customXmlProperties+xml"/>
  <Override PartName="/customXml/itemProps1c.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Override PartName="/word/theme/themeOverride4.xml" ContentType="application/vnd.openxmlformats-officedocument.themeOverride+xml"/>
  <Override PartName="/word/theme/themeOverride5.xml" ContentType="application/vnd.openxmlformats-officedocument.themeOverride+xml"/>
  <Override PartName="/word/theme/themeOverride6.xml" ContentType="application/vnd.openxmlformats-officedocument.themeOverride+xml"/>
  <Override PartName="/word/theme/themeOverride7.xml" ContentType="application/vnd.openxmlformats-officedocument.themeOverrid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fe308" w14:paraId="defe308" w:rsidRDefault="00BC6C3E" w:rsidP="00720EA3" w:rsidR="00BC6C3E" w:rsidRPr="00B76C26">
      <w:pPr>
        <w:jc w:val="center"/>
        <w15:collapsed w:val="false"/>
        <w:rPr>
          <w:rFonts w:cs="Arial" w:hAnsi="Arial" w:ascii="Arial"/>
          <w:color w:val="0070C0"/>
          <w:sz w:val="52"/>
          <w:szCs w:val="52"/>
        </w:rPr>
      </w:pPr>
      <w:bookmarkStart w:name="_GoBack" w:id="0"/>
      <w:bookmarkEnd w:id="0"/>
      <w:r w:rsidRPr="00B76C26">
        <w:rPr>
          <w:rFonts w:cs="Arial" w:hAnsi="Arial" w:ascii="Arial"/>
          <w:color w:val="0070C0"/>
          <w:sz w:val="52"/>
          <w:szCs w:val="52"/>
        </w:rPr>
        <w:t>PARAMONT d.o.o.</w:t>
      </w:r>
    </w:p>
    <w:p w:rsidRDefault="00BC6C3E" w:rsidP="00720EA3" w:rsidR="00BC6C3E" w:rsidRPr="00B76C26">
      <w:pPr>
        <w:jc w:val="center"/>
        <w:rPr>
          <w:rFonts w:cs="Arial" w:hAnsi="Arial" w:ascii="Arial"/>
          <w:color w:val="0070C0"/>
        </w:rPr>
      </w:pPr>
      <w:r w:rsidRPr="00B76C26">
        <w:rPr>
          <w:rFonts w:cs="Arial" w:hAnsi="Arial" w:ascii="Arial"/>
          <w:color w:val="0070C0"/>
        </w:rPr>
        <w:t>Ilica 253, 10 000 ZAGREB, HRVATSKA</w:t>
      </w:r>
    </w:p>
    <w:p w:rsidRDefault="00BC6C3E" w:rsidP="00720EA3" w:rsidR="00BC6C3E" w:rsidRPr="00B76C26">
      <w:pPr>
        <w:jc w:val="center"/>
        <w:rPr>
          <w:rFonts w:cs="Arial" w:hAnsi="Arial" w:ascii="Arial"/>
          <w:color w:val="0070C0"/>
        </w:rPr>
      </w:pPr>
      <w:r w:rsidRPr="00B76C26">
        <w:rPr>
          <w:rFonts w:cs="Arial" w:hAnsi="Arial" w:ascii="Arial"/>
          <w:color w:val="0070C0"/>
        </w:rPr>
        <w:t>OIB: 62619583405</w:t>
      </w:r>
    </w:p>
    <w:p w:rsidRDefault="00BC6C3E" w:rsidP="00720EA3" w:rsidR="00BC6C3E" w:rsidRPr="00B76C26">
      <w:pPr>
        <w:jc w:val="center"/>
        <w:rPr>
          <w:rFonts w:cs="Arial" w:hAnsi="Arial" w:ascii="Arial"/>
          <w:color w:val="0070C0"/>
        </w:rPr>
      </w:pPr>
      <w:r w:rsidRPr="00B76C26">
        <w:rPr>
          <w:rFonts w:cs="Arial" w:hAnsi="Arial" w:ascii="Arial"/>
          <w:color w:val="0070C0"/>
        </w:rPr>
        <w:t xml:space="preserve">IBAN: </w:t>
      </w:r>
      <w:r w:rsidRPr="00B76C26">
        <w:rPr>
          <w:rFonts w:cs="Arial" w:hAnsi="Arial" w:ascii="Arial"/>
          <w:color w:val="0070C0"/>
        </w:rPr>
        <w:tab/>
        <w:t xml:space="preserve"> HR2924840081107194105, </w:t>
      </w:r>
    </w:p>
    <w:p w:rsidRDefault="00BC6C3E" w:rsidP="00D1345E" w:rsidR="00BC6C3E" w:rsidRPr="00B76C26">
      <w:pPr>
        <w:ind w:firstLine="708"/>
        <w:jc w:val="center"/>
        <w:rPr>
          <w:rFonts w:cs="Arial" w:hAnsi="Arial" w:ascii="Arial"/>
          <w:color w:val="0070C0"/>
        </w:rPr>
      </w:pPr>
      <w:r w:rsidRPr="00B76C26">
        <w:rPr>
          <w:rFonts w:cs="Arial" w:hAnsi="Arial" w:ascii="Arial"/>
          <w:color w:val="0070C0"/>
        </w:rPr>
        <w:t>HR5724840081502003389</w:t>
      </w:r>
    </w:p>
    <w:p w:rsidRDefault="00BC6C3E" w:rsidP="00D1345E" w:rsidR="00BC6C3E" w:rsidRPr="00B76C26">
      <w:pPr>
        <w:jc w:val="center"/>
        <w:rPr>
          <w:rFonts w:cs="Arial" w:hAnsi="Arial" w:ascii="Arial"/>
          <w:color w:val="0070C0"/>
        </w:rPr>
      </w:pPr>
      <w:r w:rsidRPr="00B76C26">
        <w:rPr>
          <w:rFonts w:cs="Arial" w:hAnsi="Arial" w:ascii="Arial"/>
          <w:color w:val="0070C0"/>
        </w:rPr>
        <w:t xml:space="preserve">Email: </w:t>
      </w:r>
      <w:r w:rsidR="00B84191">
        <w:rPr>
          <w:rFonts w:cs="Arial" w:hAnsi="Arial" w:ascii="Arial"/>
          <w:color w:val="0070C0"/>
        </w:rPr>
        <w:t>hrvoje.raguz@paramont.hr</w:t>
      </w:r>
    </w:p>
    <w:p w:rsidRDefault="00BC6C3E" w:rsidR="00BC6C3E" w:rsidRPr="005333AC">
      <w:pPr>
        <w:rPr>
          <w:rFonts w:cs="Arial" w:hAnsi="Arial" w:ascii="Arial"/>
        </w:rPr>
      </w:pPr>
    </w:p>
    <w:p w:rsidRDefault="00BC6C3E" w:rsidR="00BC6C3E" w:rsidRPr="005333AC">
      <w:pPr>
        <w:rPr>
          <w:rFonts w:cs="Arial" w:hAnsi="Arial" w:ascii="Arial"/>
        </w:rPr>
      </w:pPr>
    </w:p>
    <w:p w:rsidRDefault="00BC6C3E" w:rsidR="00BC6C3E" w:rsidRPr="005333AC">
      <w:pPr>
        <w:rPr>
          <w:rFonts w:cs="Arial" w:hAnsi="Arial" w:ascii="Arial"/>
        </w:rPr>
      </w:pPr>
    </w:p>
    <w:p w:rsidRDefault="00BC6C3E" w:rsidR="00BC6C3E" w:rsidRPr="005333AC">
      <w:pPr>
        <w:rPr>
          <w:rFonts w:cs="Arial" w:hAnsi="Arial" w:ascii="Arial"/>
        </w:rPr>
      </w:pPr>
    </w:p>
    <w:p w:rsidRDefault="00BC6C3E" w:rsidR="00BC6C3E" w:rsidRPr="005333AC">
      <w:pPr>
        <w:rPr>
          <w:rFonts w:cs="Arial" w:hAnsi="Arial" w:ascii="Arial"/>
        </w:rPr>
      </w:pPr>
    </w:p>
    <w:p w:rsidRDefault="00BC6C3E" w:rsidR="00BC6C3E" w:rsidRPr="005333AC">
      <w:pPr>
        <w:rPr>
          <w:rFonts w:cs="Arial" w:hAnsi="Arial" w:ascii="Arial"/>
        </w:rPr>
      </w:pPr>
    </w:p>
    <w:p w:rsidRDefault="00BC6C3E" w:rsidR="00BC6C3E" w:rsidRPr="005333AC">
      <w:pPr>
        <w:rPr>
          <w:rFonts w:cs="Arial" w:hAnsi="Arial" w:ascii="Arial"/>
        </w:rPr>
      </w:pPr>
    </w:p>
    <w:p w:rsidRDefault="00BC6C3E" w:rsidR="00BC6C3E" w:rsidRPr="005333AC">
      <w:pPr>
        <w:rPr>
          <w:rFonts w:cs="Arial" w:hAnsi="Arial" w:ascii="Arial"/>
        </w:rPr>
      </w:pPr>
    </w:p>
    <w:p w:rsidRDefault="00BC6C3E" w:rsidR="00BC6C3E" w:rsidRPr="005333AC">
      <w:pPr>
        <w:rPr>
          <w:rFonts w:cs="Arial" w:hAnsi="Arial" w:ascii="Arial"/>
        </w:rPr>
      </w:pPr>
    </w:p>
    <w:p w:rsidRDefault="00BC6C3E" w:rsidR="00BC6C3E" w:rsidRPr="005333AC">
      <w:pPr>
        <w:rPr>
          <w:rFonts w:cs="Arial" w:hAnsi="Arial" w:ascii="Arial"/>
        </w:rPr>
      </w:pPr>
    </w:p>
    <w:p w:rsidRDefault="00BC6C3E" w:rsidR="00BC6C3E" w:rsidRPr="005333AC">
      <w:pPr>
        <w:rPr>
          <w:rFonts w:cs="Arial" w:hAnsi="Arial" w:ascii="Arial"/>
        </w:rPr>
      </w:pPr>
    </w:p>
    <w:p w:rsidRDefault="00BC6C3E" w:rsidR="00BC6C3E" w:rsidRPr="005333AC">
      <w:pPr>
        <w:rPr>
          <w:rFonts w:cs="Arial" w:hAnsi="Arial" w:ascii="Arial"/>
        </w:rPr>
      </w:pPr>
    </w:p>
    <w:p w:rsidRDefault="00BC6C3E" w:rsidR="00BC6C3E" w:rsidRPr="005333AC">
      <w:pPr>
        <w:rPr>
          <w:rFonts w:cs="Arial" w:hAnsi="Arial" w:ascii="Arial"/>
        </w:rPr>
      </w:pPr>
    </w:p>
    <w:p w:rsidRDefault="00BC6C3E" w:rsidR="00BC6C3E" w:rsidRPr="005333AC">
      <w:pPr>
        <w:rPr>
          <w:rFonts w:cs="Arial" w:hAnsi="Arial" w:ascii="Arial"/>
        </w:rPr>
      </w:pPr>
    </w:p>
    <w:p w:rsidRDefault="00BC6C3E" w:rsidR="00BC6C3E" w:rsidRPr="005333AC">
      <w:pPr>
        <w:rPr>
          <w:rFonts w:cs="Arial" w:hAnsi="Arial" w:ascii="Arial"/>
        </w:rPr>
      </w:pPr>
    </w:p>
    <w:p w:rsidRDefault="00BC6C3E" w:rsidR="00BC6C3E" w:rsidRPr="00B76C26">
      <w:pPr>
        <w:jc w:val="center"/>
        <w:rPr>
          <w:rFonts w:cs="Arial" w:hAnsi="Arial" w:ascii="Arial"/>
          <w:color w:val="0070C0"/>
          <w:sz w:val="44"/>
          <w:szCs w:val="44"/>
        </w:rPr>
      </w:pPr>
      <w:r>
        <w:rPr>
          <w:rFonts w:cs="Arial" w:hAnsi="Arial" w:ascii="Arial"/>
          <w:color w:val="0070C0"/>
          <w:sz w:val="44"/>
          <w:szCs w:val="44"/>
        </w:rPr>
        <w:t xml:space="preserve">PRIJEDLOG </w:t>
      </w:r>
      <w:r w:rsidRPr="00B76C26">
        <w:rPr>
          <w:rFonts w:cs="Arial" w:hAnsi="Arial" w:ascii="Arial"/>
          <w:color w:val="0070C0"/>
          <w:sz w:val="44"/>
          <w:szCs w:val="44"/>
        </w:rPr>
        <w:t>PLAN</w:t>
      </w:r>
      <w:r>
        <w:rPr>
          <w:rFonts w:cs="Arial" w:hAnsi="Arial" w:ascii="Arial"/>
          <w:color w:val="0070C0"/>
          <w:sz w:val="44"/>
          <w:szCs w:val="44"/>
        </w:rPr>
        <w:t>A</w:t>
      </w:r>
      <w:r w:rsidRPr="00B76C26">
        <w:rPr>
          <w:rFonts w:cs="Arial" w:hAnsi="Arial" w:ascii="Arial"/>
          <w:color w:val="0070C0"/>
          <w:sz w:val="44"/>
          <w:szCs w:val="44"/>
        </w:rPr>
        <w:t xml:space="preserve"> FINANCIJSKOG I OPERATIVNOG RESTRUKT</w:t>
      </w:r>
      <w:r w:rsidR="00A9711D">
        <w:rPr>
          <w:rFonts w:cs="Arial" w:hAnsi="Arial" w:ascii="Arial"/>
          <w:color w:val="0070C0"/>
          <w:sz w:val="44"/>
          <w:szCs w:val="44"/>
        </w:rPr>
        <w:t>URIRANJA ZA RAZDOBLJE 2019.-2023</w:t>
      </w:r>
      <w:r w:rsidRPr="00B76C26">
        <w:rPr>
          <w:rFonts w:cs="Arial" w:hAnsi="Arial" w:ascii="Arial"/>
          <w:color w:val="0070C0"/>
          <w:sz w:val="44"/>
          <w:szCs w:val="44"/>
        </w:rPr>
        <w:t>.</w:t>
      </w:r>
    </w:p>
    <w:p w:rsidRDefault="00BC6C3E" w:rsidR="00BC6C3E" w:rsidRPr="005333AC">
      <w:pPr>
        <w:jc w:val="center"/>
        <w:rPr>
          <w:rFonts w:cs="Arial" w:hAnsi="Arial" w:ascii="Arial"/>
        </w:rPr>
      </w:pPr>
    </w:p>
    <w:p w:rsidRDefault="00BC6C3E" w:rsidR="00BC6C3E" w:rsidRPr="005333AC">
      <w:pPr>
        <w:jc w:val="center"/>
        <w:rPr>
          <w:rFonts w:cs="Arial" w:hAnsi="Arial" w:ascii="Arial"/>
        </w:rPr>
      </w:pPr>
    </w:p>
    <w:p w:rsidRDefault="00BC6C3E" w:rsidR="00BC6C3E" w:rsidRPr="005333AC">
      <w:pPr>
        <w:jc w:val="center"/>
        <w:rPr>
          <w:rFonts w:cs="Arial" w:hAnsi="Arial" w:ascii="Arial"/>
        </w:rPr>
      </w:pPr>
    </w:p>
    <w:p w:rsidRDefault="00BC6C3E" w:rsidR="00BC6C3E" w:rsidRPr="005333AC">
      <w:pPr>
        <w:jc w:val="center"/>
        <w:rPr>
          <w:rFonts w:cs="Arial" w:hAnsi="Arial" w:ascii="Arial"/>
        </w:rPr>
      </w:pPr>
    </w:p>
    <w:p w:rsidRDefault="00BC6C3E" w:rsidR="00BC6C3E" w:rsidRPr="005333AC">
      <w:pPr>
        <w:jc w:val="center"/>
        <w:rPr>
          <w:rFonts w:cs="Arial" w:hAnsi="Arial" w:ascii="Arial"/>
        </w:rPr>
      </w:pPr>
    </w:p>
    <w:p w:rsidRDefault="00BC6C3E" w:rsidR="00BC6C3E" w:rsidRPr="005333AC">
      <w:pPr>
        <w:jc w:val="center"/>
        <w:rPr>
          <w:rFonts w:cs="Arial" w:hAnsi="Arial" w:ascii="Arial"/>
        </w:rPr>
      </w:pPr>
    </w:p>
    <w:p w:rsidRDefault="00BC6C3E" w:rsidR="00BC6C3E" w:rsidRPr="005333AC">
      <w:pPr>
        <w:jc w:val="center"/>
        <w:rPr>
          <w:rFonts w:cs="Arial" w:hAnsi="Arial" w:ascii="Arial"/>
        </w:rPr>
      </w:pPr>
    </w:p>
    <w:p w:rsidRDefault="00BC6C3E" w:rsidR="00BC6C3E" w:rsidRPr="005333AC">
      <w:pPr>
        <w:jc w:val="center"/>
        <w:rPr>
          <w:rFonts w:cs="Arial" w:hAnsi="Arial" w:ascii="Arial"/>
        </w:rPr>
      </w:pPr>
    </w:p>
    <w:p w:rsidRDefault="00BC6C3E" w:rsidR="00BC6C3E" w:rsidRPr="005333AC">
      <w:pPr>
        <w:jc w:val="center"/>
        <w:rPr>
          <w:rFonts w:cs="Arial" w:hAnsi="Arial" w:ascii="Arial"/>
        </w:rPr>
      </w:pPr>
    </w:p>
    <w:p w:rsidRDefault="00BC6C3E" w:rsidR="00BC6C3E" w:rsidRPr="005333AC">
      <w:pPr>
        <w:jc w:val="center"/>
        <w:rPr>
          <w:rFonts w:cs="Arial" w:hAnsi="Arial" w:ascii="Arial"/>
        </w:rPr>
      </w:pPr>
    </w:p>
    <w:p w:rsidRDefault="00BC6C3E" w:rsidR="00BC6C3E" w:rsidRPr="005333AC">
      <w:pPr>
        <w:jc w:val="center"/>
        <w:rPr>
          <w:rFonts w:cs="Arial" w:hAnsi="Arial" w:ascii="Arial"/>
        </w:rPr>
      </w:pPr>
    </w:p>
    <w:p w:rsidRDefault="00BC6C3E" w:rsidR="00BC6C3E" w:rsidRPr="005333AC">
      <w:pPr>
        <w:jc w:val="center"/>
        <w:rPr>
          <w:rFonts w:cs="Arial" w:hAnsi="Arial" w:ascii="Arial"/>
        </w:rPr>
      </w:pPr>
    </w:p>
    <w:p w:rsidRDefault="00BC6C3E" w:rsidR="00BC6C3E" w:rsidRPr="005333AC">
      <w:pPr>
        <w:jc w:val="center"/>
        <w:rPr>
          <w:rFonts w:cs="Arial" w:hAnsi="Arial" w:ascii="Arial"/>
        </w:rPr>
      </w:pPr>
    </w:p>
    <w:p w:rsidRDefault="00BC6C3E" w:rsidR="00BC6C3E" w:rsidRPr="005333AC">
      <w:pPr>
        <w:jc w:val="center"/>
        <w:rPr>
          <w:rFonts w:cs="Arial" w:hAnsi="Arial" w:ascii="Arial"/>
        </w:rPr>
      </w:pPr>
    </w:p>
    <w:p w:rsidRDefault="00BC6C3E" w:rsidR="00BC6C3E" w:rsidRPr="005333AC">
      <w:pPr>
        <w:jc w:val="center"/>
        <w:rPr>
          <w:rFonts w:cs="Arial" w:hAnsi="Arial" w:ascii="Arial"/>
        </w:rPr>
      </w:pPr>
    </w:p>
    <w:p w:rsidRDefault="00BC6C3E" w:rsidR="00BC6C3E" w:rsidRPr="005333AC">
      <w:pPr>
        <w:jc w:val="center"/>
        <w:rPr>
          <w:rFonts w:cs="Arial" w:hAnsi="Arial" w:ascii="Arial"/>
        </w:rPr>
      </w:pPr>
    </w:p>
    <w:p w:rsidRDefault="00BC6C3E" w:rsidR="00BC6C3E" w:rsidRPr="005333AC">
      <w:pPr>
        <w:jc w:val="center"/>
        <w:rPr>
          <w:rFonts w:cs="Arial" w:hAnsi="Arial" w:ascii="Arial"/>
        </w:rPr>
      </w:pPr>
    </w:p>
    <w:p w:rsidRDefault="00BC6C3E" w:rsidR="00BC6C3E" w:rsidRPr="005333AC">
      <w:pPr>
        <w:jc w:val="center"/>
        <w:rPr>
          <w:rFonts w:cs="Arial" w:hAnsi="Arial" w:ascii="Arial"/>
        </w:rPr>
      </w:pPr>
    </w:p>
    <w:p w:rsidRDefault="00BC6C3E" w:rsidR="00BC6C3E" w:rsidRPr="005333AC">
      <w:pPr>
        <w:jc w:val="center"/>
        <w:rPr>
          <w:rFonts w:cs="Arial" w:hAnsi="Arial" w:ascii="Arial"/>
        </w:rPr>
      </w:pPr>
    </w:p>
    <w:p w:rsidRDefault="00BC6C3E" w:rsidR="00BC6C3E" w:rsidRPr="005333AC">
      <w:pPr>
        <w:jc w:val="center"/>
        <w:rPr>
          <w:rFonts w:cs="Arial" w:hAnsi="Arial" w:ascii="Arial"/>
        </w:rPr>
      </w:pPr>
    </w:p>
    <w:p w:rsidRDefault="00BC6C3E" w:rsidR="00BC6C3E" w:rsidRPr="005333AC">
      <w:pPr>
        <w:jc w:val="center"/>
        <w:rPr>
          <w:rFonts w:cs="Arial" w:hAnsi="Arial" w:ascii="Arial"/>
        </w:rPr>
      </w:pPr>
    </w:p>
    <w:p w:rsidRDefault="00BC6C3E" w:rsidR="00BC6C3E" w:rsidRPr="00B76C26">
      <w:pPr>
        <w:jc w:val="center"/>
        <w:rPr>
          <w:rFonts w:cs="Arial" w:hAnsi="Arial" w:ascii="Arial"/>
          <w:color w:val="0070C0"/>
        </w:rPr>
      </w:pPr>
      <w:r w:rsidRPr="00B76C26">
        <w:rPr>
          <w:rFonts w:cs="Arial" w:hAnsi="Arial" w:ascii="Arial"/>
          <w:color w:val="0070C0"/>
        </w:rPr>
        <w:t>Zagreb, 20. svibnja 2019.</w:t>
      </w:r>
    </w:p>
    <w:p w:rsidRDefault="00BC6C3E" w:rsidR="00BC6C3E" w:rsidRPr="005333AC">
      <w:pPr>
        <w:widowControl/>
        <w:suppressAutoHyphens w:val="false"/>
        <w:spacing w:lineRule="auto" w:line="240"/>
        <w:rPr>
          <w:rFonts w:cs="Arial" w:hAnsi="Arial" w:ascii="Arial"/>
        </w:rPr>
      </w:pPr>
      <w:r w:rsidRPr="005333AC">
        <w:rPr>
          <w:rFonts w:cs="Arial" w:hAnsi="Arial" w:ascii="Arial"/>
        </w:rPr>
        <w:br w:type="page"/>
      </w:r>
    </w:p>
    <w:p w:rsidRDefault="00BC6C3E" w:rsidR="00BC6C3E" w:rsidRPr="005333AC">
      <w:pPr>
        <w:jc w:val="center"/>
        <w:rPr>
          <w:rFonts w:cs="Arial" w:hAnsi="Arial" w:ascii="Arial"/>
        </w:rPr>
      </w:pPr>
    </w:p>
    <w:p w:rsidRDefault="00BC6C3E" w:rsidP="00DA0CC1" w:rsidR="00BC6C3E" w:rsidRPr="00762686">
      <w:pPr>
        <w:jc w:val="center"/>
        <w:rPr>
          <w:rFonts w:cs="Arial" w:hAnsi="Arial" w:ascii="Arial"/>
          <w:b/>
          <w:color w:themeTint="99" w:themeColor="text2" w:val="548DD4"/>
          <w:sz w:val="28"/>
          <w:szCs w:val="28"/>
        </w:rPr>
      </w:pPr>
      <w:r w:rsidRPr="00762686">
        <w:rPr>
          <w:rFonts w:cs="Arial" w:hAnsi="Arial" w:ascii="Arial"/>
          <w:b/>
          <w:color w:themeTint="99" w:themeColor="text2" w:val="548DD4"/>
          <w:sz w:val="28"/>
          <w:szCs w:val="28"/>
        </w:rPr>
        <w:t>SADRŽAJ</w:t>
      </w:r>
    </w:p>
    <w:p w:rsidRDefault="00BC6C3E" w:rsidP="00DA0CC1" w:rsidR="00BC6C3E" w:rsidRPr="005333AC">
      <w:pPr>
        <w:jc w:val="center"/>
        <w:rPr>
          <w:rFonts w:cs="Arial" w:hAnsi="Arial" w:ascii="Arial"/>
        </w:rPr>
      </w:pPr>
    </w:p>
    <w:p w:rsidRDefault="00925A08" w:rsidR="007D49A7">
      <w:pPr>
        <w:pStyle w:val="Sadraj1"/>
        <w:tabs>
          <w:tab w:pos="660" w:val="left"/>
        </w:tabs>
        <w:rPr>
          <w:rFonts w:cstheme="minorBidi" w:eastAsiaTheme="minorEastAsia" w:hAnsiTheme="minorHAnsi" w:asciiTheme="minorHAnsi"/>
          <w:noProof/>
          <w:kern w:val="0"/>
          <w:sz w:val="22"/>
          <w:szCs w:val="22"/>
          <w:lang w:eastAsia="hr-HR"/>
        </w:rPr>
      </w:pPr>
      <w:r w:rsidRPr="00762686">
        <w:rPr>
          <w:rFonts w:cs="Arial" w:hAnsi="Arial" w:ascii="Arial"/>
          <w:color w:themeTint="99" w:themeColor="text2" w:val="548DD4"/>
        </w:rPr>
        <w:fldChar w:fldCharType="begin"/>
      </w:r>
      <w:r w:rsidR="00BC6C3E" w:rsidRPr="00762686">
        <w:rPr>
          <w:rFonts w:cs="Arial" w:hAnsi="Arial" w:ascii="Arial"/>
          <w:color w:themeTint="99" w:themeColor="text2" w:val="548DD4"/>
        </w:rPr>
        <w:instrText xml:space="preserve"> TOC </w:instrText>
      </w:r>
      <w:r w:rsidRPr="00762686">
        <w:rPr>
          <w:rFonts w:cs="Arial" w:hAnsi="Arial" w:ascii="Arial"/>
          <w:color w:themeTint="99" w:themeColor="text2" w:val="548DD4"/>
        </w:rPr>
        <w:fldChar w:fldCharType="separate"/>
      </w:r>
      <w:r w:rsidR="007D49A7">
        <w:rPr>
          <w:noProof/>
        </w:rPr>
        <w:t xml:space="preserve">1. </w:t>
      </w:r>
      <w:r w:rsidR="007D49A7">
        <w:rPr>
          <w:rFonts w:cstheme="minorBidi" w:eastAsiaTheme="minorEastAsia" w:hAnsiTheme="minorHAnsi" w:asciiTheme="minorHAnsi"/>
          <w:noProof/>
          <w:kern w:val="0"/>
          <w:sz w:val="22"/>
          <w:szCs w:val="22"/>
          <w:lang w:eastAsia="hr-HR"/>
        </w:rPr>
        <w:tab/>
      </w:r>
      <w:r w:rsidR="007D49A7">
        <w:rPr>
          <w:noProof/>
        </w:rPr>
        <w:t>OPIS ČINJENICA I OKOLNOSTI IZ KOJIH PROIZLAZI POSTOJANJE PRIJETEĆE NESPOSOBNOSTI ZA PLAĆANJE</w:t>
      </w:r>
      <w:r w:rsidR="007D49A7">
        <w:rPr>
          <w:noProof/>
        </w:rPr>
        <w:tab/>
      </w:r>
      <w:r w:rsidR="007D49A7">
        <w:rPr>
          <w:noProof/>
        </w:rPr>
        <w:fldChar w:fldCharType="begin"/>
      </w:r>
      <w:r w:rsidR="007D49A7">
        <w:rPr>
          <w:noProof/>
        </w:rPr>
        <w:instrText xml:space="preserve"> PAGEREF _Toc9511808 \h </w:instrText>
      </w:r>
      <w:r w:rsidR="007D49A7">
        <w:rPr>
          <w:noProof/>
        </w:rPr>
      </w:r>
      <w:r w:rsidR="007D49A7">
        <w:rPr>
          <w:noProof/>
        </w:rPr>
        <w:fldChar w:fldCharType="separate"/>
      </w:r>
      <w:r w:rsidR="007D49A7">
        <w:rPr>
          <w:noProof/>
        </w:rPr>
        <w:t>3</w:t>
      </w:r>
      <w:r w:rsidR="007D49A7">
        <w:rPr>
          <w:noProof/>
        </w:rPr>
        <w:fldChar w:fldCharType="end"/>
      </w:r>
    </w:p>
    <w:p w:rsidRDefault="007D49A7" w:rsidR="007D49A7">
      <w:pPr>
        <w:pStyle w:val="Sadraj2"/>
        <w:rPr>
          <w:rFonts w:cstheme="minorBidi" w:eastAsiaTheme="minorEastAsia" w:hAnsiTheme="minorHAnsi" w:asciiTheme="minorHAnsi"/>
          <w:noProof/>
          <w:kern w:val="0"/>
          <w:sz w:val="22"/>
          <w:szCs w:val="22"/>
          <w:lang w:eastAsia="hr-HR"/>
        </w:rPr>
      </w:pPr>
      <w:r>
        <w:rPr>
          <w:noProof/>
        </w:rPr>
        <w:t>1.1. Opći podaci</w:t>
      </w:r>
      <w:r>
        <w:rPr>
          <w:noProof/>
        </w:rPr>
        <w:tab/>
      </w:r>
      <w:r>
        <w:rPr>
          <w:noProof/>
        </w:rPr>
        <w:fldChar w:fldCharType="begin"/>
      </w:r>
      <w:r>
        <w:rPr>
          <w:noProof/>
        </w:rPr>
        <w:instrText xml:space="preserve"> PAGEREF _Toc9511809 \h </w:instrText>
      </w:r>
      <w:r>
        <w:rPr>
          <w:noProof/>
        </w:rPr>
      </w:r>
      <w:r>
        <w:rPr>
          <w:noProof/>
        </w:rPr>
        <w:fldChar w:fldCharType="separate"/>
      </w:r>
      <w:r>
        <w:rPr>
          <w:noProof/>
        </w:rPr>
        <w:t>3</w:t>
      </w:r>
      <w:r>
        <w:rPr>
          <w:noProof/>
        </w:rPr>
        <w:fldChar w:fldCharType="end"/>
      </w:r>
    </w:p>
    <w:p w:rsidRDefault="007D49A7" w:rsidR="007D49A7">
      <w:pPr>
        <w:pStyle w:val="Sadraj3"/>
        <w:rPr>
          <w:rFonts w:cstheme="minorBidi" w:eastAsiaTheme="minorEastAsia" w:hAnsiTheme="minorHAnsi" w:asciiTheme="minorHAnsi"/>
          <w:noProof/>
          <w:kern w:val="0"/>
          <w:sz w:val="22"/>
          <w:szCs w:val="22"/>
          <w:lang w:eastAsia="hr-HR"/>
        </w:rPr>
      </w:pPr>
      <w:r>
        <w:rPr>
          <w:noProof/>
        </w:rPr>
        <w:t>1.1.1 Predmet poslovanja</w:t>
      </w:r>
      <w:r>
        <w:rPr>
          <w:noProof/>
        </w:rPr>
        <w:tab/>
      </w:r>
      <w:r>
        <w:rPr>
          <w:noProof/>
        </w:rPr>
        <w:fldChar w:fldCharType="begin"/>
      </w:r>
      <w:r>
        <w:rPr>
          <w:noProof/>
        </w:rPr>
        <w:instrText xml:space="preserve"> PAGEREF _Toc9511810 \h </w:instrText>
      </w:r>
      <w:r>
        <w:rPr>
          <w:noProof/>
        </w:rPr>
      </w:r>
      <w:r>
        <w:rPr>
          <w:noProof/>
        </w:rPr>
        <w:fldChar w:fldCharType="separate"/>
      </w:r>
      <w:r>
        <w:rPr>
          <w:noProof/>
        </w:rPr>
        <w:t>3</w:t>
      </w:r>
      <w:r>
        <w:rPr>
          <w:noProof/>
        </w:rPr>
        <w:fldChar w:fldCharType="end"/>
      </w:r>
    </w:p>
    <w:p w:rsidRDefault="007D49A7" w:rsidR="007D49A7">
      <w:pPr>
        <w:pStyle w:val="Sadraj3"/>
        <w:rPr>
          <w:rFonts w:cstheme="minorBidi" w:eastAsiaTheme="minorEastAsia" w:hAnsiTheme="minorHAnsi" w:asciiTheme="minorHAnsi"/>
          <w:noProof/>
          <w:kern w:val="0"/>
          <w:sz w:val="22"/>
          <w:szCs w:val="22"/>
          <w:lang w:eastAsia="hr-HR"/>
        </w:rPr>
      </w:pPr>
      <w:r>
        <w:rPr>
          <w:noProof/>
        </w:rPr>
        <w:t>1.1.2. Uprava društva</w:t>
      </w:r>
      <w:r>
        <w:rPr>
          <w:noProof/>
        </w:rPr>
        <w:tab/>
      </w:r>
      <w:r>
        <w:rPr>
          <w:noProof/>
        </w:rPr>
        <w:fldChar w:fldCharType="begin"/>
      </w:r>
      <w:r>
        <w:rPr>
          <w:noProof/>
        </w:rPr>
        <w:instrText xml:space="preserve"> PAGEREF _Toc9511811 \h </w:instrText>
      </w:r>
      <w:r>
        <w:rPr>
          <w:noProof/>
        </w:rPr>
      </w:r>
      <w:r>
        <w:rPr>
          <w:noProof/>
        </w:rPr>
        <w:fldChar w:fldCharType="separate"/>
      </w:r>
      <w:r>
        <w:rPr>
          <w:noProof/>
        </w:rPr>
        <w:t>4</w:t>
      </w:r>
      <w:r>
        <w:rPr>
          <w:noProof/>
        </w:rPr>
        <w:fldChar w:fldCharType="end"/>
      </w:r>
    </w:p>
    <w:p w:rsidRDefault="007D49A7" w:rsidR="007D49A7">
      <w:pPr>
        <w:pStyle w:val="Sadraj3"/>
        <w:rPr>
          <w:rFonts w:cstheme="minorBidi" w:eastAsiaTheme="minorEastAsia" w:hAnsiTheme="minorHAnsi" w:asciiTheme="minorHAnsi"/>
          <w:noProof/>
          <w:kern w:val="0"/>
          <w:sz w:val="22"/>
          <w:szCs w:val="22"/>
          <w:lang w:eastAsia="hr-HR"/>
        </w:rPr>
      </w:pPr>
      <w:r>
        <w:rPr>
          <w:noProof/>
        </w:rPr>
        <w:t>1.1.3.  Vlasnička struktura</w:t>
      </w:r>
      <w:r>
        <w:rPr>
          <w:noProof/>
        </w:rPr>
        <w:tab/>
      </w:r>
      <w:r>
        <w:rPr>
          <w:noProof/>
        </w:rPr>
        <w:fldChar w:fldCharType="begin"/>
      </w:r>
      <w:r>
        <w:rPr>
          <w:noProof/>
        </w:rPr>
        <w:instrText xml:space="preserve"> PAGEREF _Toc9511812 \h </w:instrText>
      </w:r>
      <w:r>
        <w:rPr>
          <w:noProof/>
        </w:rPr>
      </w:r>
      <w:r>
        <w:rPr>
          <w:noProof/>
        </w:rPr>
        <w:fldChar w:fldCharType="separate"/>
      </w:r>
      <w:r>
        <w:rPr>
          <w:noProof/>
        </w:rPr>
        <w:t>4</w:t>
      </w:r>
      <w:r>
        <w:rPr>
          <w:noProof/>
        </w:rPr>
        <w:fldChar w:fldCharType="end"/>
      </w:r>
    </w:p>
    <w:p w:rsidRDefault="007D49A7" w:rsidR="007D49A7">
      <w:pPr>
        <w:pStyle w:val="Sadraj3"/>
        <w:rPr>
          <w:rFonts w:cstheme="minorBidi" w:eastAsiaTheme="minorEastAsia" w:hAnsiTheme="minorHAnsi" w:asciiTheme="minorHAnsi"/>
          <w:noProof/>
          <w:kern w:val="0"/>
          <w:sz w:val="22"/>
          <w:szCs w:val="22"/>
          <w:lang w:eastAsia="hr-HR"/>
        </w:rPr>
      </w:pPr>
      <w:r>
        <w:rPr>
          <w:noProof/>
        </w:rPr>
        <w:t>1.1.4. Analiza zaposlenih</w:t>
      </w:r>
      <w:r>
        <w:rPr>
          <w:noProof/>
        </w:rPr>
        <w:tab/>
      </w:r>
      <w:r>
        <w:rPr>
          <w:noProof/>
        </w:rPr>
        <w:fldChar w:fldCharType="begin"/>
      </w:r>
      <w:r>
        <w:rPr>
          <w:noProof/>
        </w:rPr>
        <w:instrText xml:space="preserve"> PAGEREF _Toc9511813 \h </w:instrText>
      </w:r>
      <w:r>
        <w:rPr>
          <w:noProof/>
        </w:rPr>
      </w:r>
      <w:r>
        <w:rPr>
          <w:noProof/>
        </w:rPr>
        <w:fldChar w:fldCharType="separate"/>
      </w:r>
      <w:r>
        <w:rPr>
          <w:noProof/>
        </w:rPr>
        <w:t>5</w:t>
      </w:r>
      <w:r>
        <w:rPr>
          <w:noProof/>
        </w:rPr>
        <w:fldChar w:fldCharType="end"/>
      </w:r>
    </w:p>
    <w:p w:rsidRDefault="007D49A7" w:rsidR="007D49A7">
      <w:pPr>
        <w:pStyle w:val="Sadraj3"/>
        <w:rPr>
          <w:rFonts w:cstheme="minorBidi" w:eastAsiaTheme="minorEastAsia" w:hAnsiTheme="minorHAnsi" w:asciiTheme="minorHAnsi"/>
          <w:noProof/>
          <w:kern w:val="0"/>
          <w:sz w:val="22"/>
          <w:szCs w:val="22"/>
          <w:lang w:eastAsia="hr-HR"/>
        </w:rPr>
      </w:pPr>
      <w:r>
        <w:rPr>
          <w:noProof/>
        </w:rPr>
        <w:t>1.1.5. Imovina društva</w:t>
      </w:r>
      <w:r>
        <w:rPr>
          <w:noProof/>
        </w:rPr>
        <w:tab/>
      </w:r>
      <w:r>
        <w:rPr>
          <w:noProof/>
        </w:rPr>
        <w:fldChar w:fldCharType="begin"/>
      </w:r>
      <w:r>
        <w:rPr>
          <w:noProof/>
        </w:rPr>
        <w:instrText xml:space="preserve"> PAGEREF _Toc9511814 \h </w:instrText>
      </w:r>
      <w:r>
        <w:rPr>
          <w:noProof/>
        </w:rPr>
      </w:r>
      <w:r>
        <w:rPr>
          <w:noProof/>
        </w:rPr>
        <w:fldChar w:fldCharType="separate"/>
      </w:r>
      <w:r>
        <w:rPr>
          <w:noProof/>
        </w:rPr>
        <w:t>6</w:t>
      </w:r>
      <w:r>
        <w:rPr>
          <w:noProof/>
        </w:rPr>
        <w:fldChar w:fldCharType="end"/>
      </w:r>
    </w:p>
    <w:p w:rsidRDefault="007D49A7" w:rsidR="007D49A7">
      <w:pPr>
        <w:pStyle w:val="Sadraj2"/>
        <w:rPr>
          <w:rFonts w:cstheme="minorBidi" w:eastAsiaTheme="minorEastAsia" w:hAnsiTheme="minorHAnsi" w:asciiTheme="minorHAnsi"/>
          <w:noProof/>
          <w:kern w:val="0"/>
          <w:sz w:val="22"/>
          <w:szCs w:val="22"/>
          <w:lang w:eastAsia="hr-HR"/>
        </w:rPr>
      </w:pPr>
      <w:r>
        <w:rPr>
          <w:noProof/>
        </w:rPr>
        <w:t>1.2. Operativno poslovanje i tržišna situacija</w:t>
      </w:r>
      <w:r>
        <w:rPr>
          <w:noProof/>
        </w:rPr>
        <w:tab/>
      </w:r>
      <w:r>
        <w:rPr>
          <w:noProof/>
        </w:rPr>
        <w:fldChar w:fldCharType="begin"/>
      </w:r>
      <w:r>
        <w:rPr>
          <w:noProof/>
        </w:rPr>
        <w:instrText xml:space="preserve"> PAGEREF _Toc9511815 \h </w:instrText>
      </w:r>
      <w:r>
        <w:rPr>
          <w:noProof/>
        </w:rPr>
      </w:r>
      <w:r>
        <w:rPr>
          <w:noProof/>
        </w:rPr>
        <w:fldChar w:fldCharType="separate"/>
      </w:r>
      <w:r>
        <w:rPr>
          <w:noProof/>
        </w:rPr>
        <w:t>6</w:t>
      </w:r>
      <w:r>
        <w:rPr>
          <w:noProof/>
        </w:rPr>
        <w:fldChar w:fldCharType="end"/>
      </w:r>
    </w:p>
    <w:p w:rsidRDefault="007D49A7" w:rsidR="007D49A7">
      <w:pPr>
        <w:pStyle w:val="Sadraj2"/>
        <w:tabs>
          <w:tab w:pos="880" w:val="left"/>
        </w:tabs>
        <w:rPr>
          <w:rFonts w:cstheme="minorBidi" w:eastAsiaTheme="minorEastAsia" w:hAnsiTheme="minorHAnsi" w:asciiTheme="minorHAnsi"/>
          <w:noProof/>
          <w:kern w:val="0"/>
          <w:sz w:val="22"/>
          <w:szCs w:val="22"/>
          <w:lang w:eastAsia="hr-HR"/>
        </w:rPr>
      </w:pPr>
      <w:r>
        <w:rPr>
          <w:noProof/>
        </w:rPr>
        <w:t xml:space="preserve">1.3. </w:t>
      </w:r>
      <w:r>
        <w:rPr>
          <w:rFonts w:cstheme="minorBidi" w:eastAsiaTheme="minorEastAsia" w:hAnsiTheme="minorHAnsi" w:asciiTheme="minorHAnsi"/>
          <w:noProof/>
          <w:kern w:val="0"/>
          <w:sz w:val="22"/>
          <w:szCs w:val="22"/>
          <w:lang w:eastAsia="hr-HR"/>
        </w:rPr>
        <w:tab/>
      </w:r>
      <w:r>
        <w:rPr>
          <w:noProof/>
        </w:rPr>
        <w:t>Opis činjenica i okolnosti iz kojih proizlazi postojanje uvjeta za otvaranje postupaka predstečajne nagodbe</w:t>
      </w:r>
      <w:r>
        <w:rPr>
          <w:noProof/>
        </w:rPr>
        <w:tab/>
      </w:r>
      <w:r>
        <w:rPr>
          <w:noProof/>
        </w:rPr>
        <w:fldChar w:fldCharType="begin"/>
      </w:r>
      <w:r>
        <w:rPr>
          <w:noProof/>
        </w:rPr>
        <w:instrText xml:space="preserve"> PAGEREF _Toc9511816 \h </w:instrText>
      </w:r>
      <w:r>
        <w:rPr>
          <w:noProof/>
        </w:rPr>
      </w:r>
      <w:r>
        <w:rPr>
          <w:noProof/>
        </w:rPr>
        <w:fldChar w:fldCharType="separate"/>
      </w:r>
      <w:r>
        <w:rPr>
          <w:noProof/>
        </w:rPr>
        <w:t>19</w:t>
      </w:r>
      <w:r>
        <w:rPr>
          <w:noProof/>
        </w:rPr>
        <w:fldChar w:fldCharType="end"/>
      </w:r>
    </w:p>
    <w:p w:rsidRDefault="007D49A7" w:rsidR="007D49A7">
      <w:pPr>
        <w:pStyle w:val="Sadraj1"/>
        <w:tabs>
          <w:tab w:pos="440" w:val="left"/>
        </w:tabs>
        <w:rPr>
          <w:rFonts w:cstheme="minorBidi" w:eastAsiaTheme="minorEastAsia" w:hAnsiTheme="minorHAnsi" w:asciiTheme="minorHAnsi"/>
          <w:noProof/>
          <w:kern w:val="0"/>
          <w:sz w:val="22"/>
          <w:szCs w:val="22"/>
          <w:lang w:eastAsia="hr-HR"/>
        </w:rPr>
      </w:pPr>
      <w:r>
        <w:rPr>
          <w:noProof/>
        </w:rPr>
        <w:t>2.</w:t>
      </w:r>
      <w:r>
        <w:rPr>
          <w:rFonts w:cstheme="minorBidi" w:eastAsiaTheme="minorEastAsia" w:hAnsiTheme="minorHAnsi" w:asciiTheme="minorHAnsi"/>
          <w:noProof/>
          <w:kern w:val="0"/>
          <w:sz w:val="22"/>
          <w:szCs w:val="22"/>
          <w:lang w:eastAsia="hr-HR"/>
        </w:rPr>
        <w:tab/>
      </w:r>
      <w:r>
        <w:rPr>
          <w:noProof/>
        </w:rPr>
        <w:t>IZRAČUN MANJKA LIKVIDNIH SREDSTAVA NA DAN PRILOŽENIH FINANCIJSKIH IZVJEŠTAJA</w:t>
      </w:r>
      <w:r>
        <w:rPr>
          <w:noProof/>
        </w:rPr>
        <w:tab/>
      </w:r>
      <w:r>
        <w:rPr>
          <w:noProof/>
        </w:rPr>
        <w:fldChar w:fldCharType="begin"/>
      </w:r>
      <w:r>
        <w:rPr>
          <w:noProof/>
        </w:rPr>
        <w:instrText xml:space="preserve"> PAGEREF _Toc9511817 \h </w:instrText>
      </w:r>
      <w:r>
        <w:rPr>
          <w:noProof/>
        </w:rPr>
      </w:r>
      <w:r>
        <w:rPr>
          <w:noProof/>
        </w:rPr>
        <w:fldChar w:fldCharType="separate"/>
      </w:r>
      <w:r>
        <w:rPr>
          <w:noProof/>
        </w:rPr>
        <w:t>20</w:t>
      </w:r>
      <w:r>
        <w:rPr>
          <w:noProof/>
        </w:rPr>
        <w:fldChar w:fldCharType="end"/>
      </w:r>
    </w:p>
    <w:p w:rsidRDefault="007D49A7" w:rsidR="007D49A7">
      <w:pPr>
        <w:pStyle w:val="Sadraj1"/>
        <w:tabs>
          <w:tab w:pos="660" w:val="left"/>
        </w:tabs>
        <w:rPr>
          <w:rFonts w:cstheme="minorBidi" w:eastAsiaTheme="minorEastAsia" w:hAnsiTheme="minorHAnsi" w:asciiTheme="minorHAnsi"/>
          <w:noProof/>
          <w:kern w:val="0"/>
          <w:sz w:val="22"/>
          <w:szCs w:val="22"/>
          <w:lang w:eastAsia="hr-HR"/>
        </w:rPr>
      </w:pPr>
      <w:r w:rsidRPr="005B745E">
        <w:rPr>
          <w:iCs/>
          <w:noProof/>
        </w:rPr>
        <w:t xml:space="preserve">3. </w:t>
      </w:r>
      <w:r>
        <w:rPr>
          <w:rFonts w:cstheme="minorBidi" w:eastAsiaTheme="minorEastAsia" w:hAnsiTheme="minorHAnsi" w:asciiTheme="minorHAnsi"/>
          <w:noProof/>
          <w:kern w:val="0"/>
          <w:sz w:val="22"/>
          <w:szCs w:val="22"/>
          <w:lang w:eastAsia="hr-HR"/>
        </w:rPr>
        <w:tab/>
      </w:r>
      <w:r w:rsidRPr="005B745E">
        <w:rPr>
          <w:iCs/>
          <w:noProof/>
        </w:rPr>
        <w:t>OPIS MJERA FINANCIJSKOG RESTRUKTURIRANJA I IZRAČUN NJIHOVIH UČINAKA NA MANJAK LIKVIDNIH SREDSTAVA</w:t>
      </w:r>
      <w:r>
        <w:rPr>
          <w:noProof/>
        </w:rPr>
        <w:tab/>
      </w:r>
      <w:r>
        <w:rPr>
          <w:noProof/>
        </w:rPr>
        <w:fldChar w:fldCharType="begin"/>
      </w:r>
      <w:r>
        <w:rPr>
          <w:noProof/>
        </w:rPr>
        <w:instrText xml:space="preserve"> PAGEREF _Toc9511818 \h </w:instrText>
      </w:r>
      <w:r>
        <w:rPr>
          <w:noProof/>
        </w:rPr>
      </w:r>
      <w:r>
        <w:rPr>
          <w:noProof/>
        </w:rPr>
        <w:fldChar w:fldCharType="separate"/>
      </w:r>
      <w:r>
        <w:rPr>
          <w:noProof/>
        </w:rPr>
        <w:t>21</w:t>
      </w:r>
      <w:r>
        <w:rPr>
          <w:noProof/>
        </w:rPr>
        <w:fldChar w:fldCharType="end"/>
      </w:r>
    </w:p>
    <w:p w:rsidRDefault="007D49A7" w:rsidR="007D49A7">
      <w:pPr>
        <w:pStyle w:val="Sadraj2"/>
        <w:tabs>
          <w:tab w:pos="880" w:val="left"/>
        </w:tabs>
        <w:rPr>
          <w:rFonts w:cstheme="minorBidi" w:eastAsiaTheme="minorEastAsia" w:hAnsiTheme="minorHAnsi" w:asciiTheme="minorHAnsi"/>
          <w:noProof/>
          <w:kern w:val="0"/>
          <w:sz w:val="22"/>
          <w:szCs w:val="22"/>
          <w:lang w:eastAsia="hr-HR"/>
        </w:rPr>
      </w:pPr>
      <w:r>
        <w:rPr>
          <w:noProof/>
        </w:rPr>
        <w:t xml:space="preserve">3.1. </w:t>
      </w:r>
      <w:r>
        <w:rPr>
          <w:rFonts w:cstheme="minorBidi" w:eastAsiaTheme="minorEastAsia" w:hAnsiTheme="minorHAnsi" w:asciiTheme="minorHAnsi"/>
          <w:noProof/>
          <w:kern w:val="0"/>
          <w:sz w:val="22"/>
          <w:szCs w:val="22"/>
          <w:lang w:eastAsia="hr-HR"/>
        </w:rPr>
        <w:tab/>
      </w:r>
      <w:r>
        <w:rPr>
          <w:noProof/>
        </w:rPr>
        <w:t>Izračun učinaka mjera financijskog restrukturiranja na manjak likvidnih sredstava</w:t>
      </w:r>
      <w:r>
        <w:rPr>
          <w:noProof/>
        </w:rPr>
        <w:tab/>
      </w:r>
      <w:r>
        <w:rPr>
          <w:noProof/>
        </w:rPr>
        <w:fldChar w:fldCharType="begin"/>
      </w:r>
      <w:r>
        <w:rPr>
          <w:noProof/>
        </w:rPr>
        <w:instrText xml:space="preserve"> PAGEREF _Toc9511819 \h </w:instrText>
      </w:r>
      <w:r>
        <w:rPr>
          <w:noProof/>
        </w:rPr>
      </w:r>
      <w:r>
        <w:rPr>
          <w:noProof/>
        </w:rPr>
        <w:fldChar w:fldCharType="separate"/>
      </w:r>
      <w:r>
        <w:rPr>
          <w:noProof/>
        </w:rPr>
        <w:t>25</w:t>
      </w:r>
      <w:r>
        <w:rPr>
          <w:noProof/>
        </w:rPr>
        <w:fldChar w:fldCharType="end"/>
      </w:r>
    </w:p>
    <w:p w:rsidRDefault="007D49A7" w:rsidR="007D49A7">
      <w:pPr>
        <w:pStyle w:val="Sadraj1"/>
        <w:tabs>
          <w:tab w:pos="660" w:val="left"/>
        </w:tabs>
        <w:rPr>
          <w:rFonts w:cstheme="minorBidi" w:eastAsiaTheme="minorEastAsia" w:hAnsiTheme="minorHAnsi" w:asciiTheme="minorHAnsi"/>
          <w:noProof/>
          <w:kern w:val="0"/>
          <w:sz w:val="22"/>
          <w:szCs w:val="22"/>
          <w:lang w:eastAsia="hr-HR"/>
        </w:rPr>
      </w:pPr>
      <w:r>
        <w:rPr>
          <w:noProof/>
        </w:rPr>
        <w:t xml:space="preserve">4. </w:t>
      </w:r>
      <w:r>
        <w:rPr>
          <w:rFonts w:cstheme="minorBidi" w:eastAsiaTheme="minorEastAsia" w:hAnsiTheme="minorHAnsi" w:asciiTheme="minorHAnsi"/>
          <w:noProof/>
          <w:kern w:val="0"/>
          <w:sz w:val="22"/>
          <w:szCs w:val="22"/>
          <w:lang w:eastAsia="hr-HR"/>
        </w:rPr>
        <w:tab/>
      </w:r>
      <w:r>
        <w:rPr>
          <w:noProof/>
        </w:rPr>
        <w:t>OPIS MJERA OPERATIVNOG  RESTRUKTURIRANJA I IZRAČUN NJIHOVIH UČINAKA NA POSLOVANJE</w:t>
      </w:r>
      <w:r>
        <w:rPr>
          <w:noProof/>
        </w:rPr>
        <w:tab/>
      </w:r>
      <w:r>
        <w:rPr>
          <w:noProof/>
        </w:rPr>
        <w:fldChar w:fldCharType="begin"/>
      </w:r>
      <w:r>
        <w:rPr>
          <w:noProof/>
        </w:rPr>
        <w:instrText xml:space="preserve"> PAGEREF _Toc9511820 \h </w:instrText>
      </w:r>
      <w:r>
        <w:rPr>
          <w:noProof/>
        </w:rPr>
      </w:r>
      <w:r>
        <w:rPr>
          <w:noProof/>
        </w:rPr>
        <w:fldChar w:fldCharType="separate"/>
      </w:r>
      <w:r>
        <w:rPr>
          <w:noProof/>
        </w:rPr>
        <w:t>26</w:t>
      </w:r>
      <w:r>
        <w:rPr>
          <w:noProof/>
        </w:rPr>
        <w:fldChar w:fldCharType="end"/>
      </w:r>
    </w:p>
    <w:p w:rsidRDefault="007D49A7" w:rsidR="007D49A7">
      <w:pPr>
        <w:pStyle w:val="Sadraj2"/>
        <w:tabs>
          <w:tab w:pos="880" w:val="left"/>
        </w:tabs>
        <w:rPr>
          <w:rFonts w:cstheme="minorBidi" w:eastAsiaTheme="minorEastAsia" w:hAnsiTheme="minorHAnsi" w:asciiTheme="minorHAnsi"/>
          <w:noProof/>
          <w:kern w:val="0"/>
          <w:sz w:val="22"/>
          <w:szCs w:val="22"/>
          <w:lang w:eastAsia="hr-HR"/>
        </w:rPr>
      </w:pPr>
      <w:r>
        <w:rPr>
          <w:noProof/>
        </w:rPr>
        <w:t xml:space="preserve">4.1. </w:t>
      </w:r>
      <w:r>
        <w:rPr>
          <w:rFonts w:cstheme="minorBidi" w:eastAsiaTheme="minorEastAsia" w:hAnsiTheme="minorHAnsi" w:asciiTheme="minorHAnsi"/>
          <w:noProof/>
          <w:kern w:val="0"/>
          <w:sz w:val="22"/>
          <w:szCs w:val="22"/>
          <w:lang w:eastAsia="hr-HR"/>
        </w:rPr>
        <w:tab/>
      </w:r>
      <w:r>
        <w:rPr>
          <w:noProof/>
        </w:rPr>
        <w:t>Izračun učinaka mjera operativnog restrukturiranja na poslovanje</w:t>
      </w:r>
      <w:r>
        <w:rPr>
          <w:noProof/>
        </w:rPr>
        <w:tab/>
      </w:r>
      <w:r>
        <w:rPr>
          <w:noProof/>
        </w:rPr>
        <w:fldChar w:fldCharType="begin"/>
      </w:r>
      <w:r>
        <w:rPr>
          <w:noProof/>
        </w:rPr>
        <w:instrText xml:space="preserve"> PAGEREF _Toc9511821 \h </w:instrText>
      </w:r>
      <w:r>
        <w:rPr>
          <w:noProof/>
        </w:rPr>
      </w:r>
      <w:r>
        <w:rPr>
          <w:noProof/>
        </w:rPr>
        <w:fldChar w:fldCharType="separate"/>
      </w:r>
      <w:r>
        <w:rPr>
          <w:noProof/>
        </w:rPr>
        <w:t>27</w:t>
      </w:r>
      <w:r>
        <w:rPr>
          <w:noProof/>
        </w:rPr>
        <w:fldChar w:fldCharType="end"/>
      </w:r>
    </w:p>
    <w:p w:rsidRDefault="007D49A7" w:rsidR="007D49A7">
      <w:pPr>
        <w:pStyle w:val="Sadraj1"/>
        <w:tabs>
          <w:tab w:pos="660" w:val="left"/>
        </w:tabs>
        <w:rPr>
          <w:rFonts w:cstheme="minorBidi" w:eastAsiaTheme="minorEastAsia" w:hAnsiTheme="minorHAnsi" w:asciiTheme="minorHAnsi"/>
          <w:noProof/>
          <w:kern w:val="0"/>
          <w:sz w:val="22"/>
          <w:szCs w:val="22"/>
          <w:lang w:eastAsia="hr-HR"/>
        </w:rPr>
      </w:pPr>
      <w:r>
        <w:rPr>
          <w:noProof/>
        </w:rPr>
        <w:t xml:space="preserve">5. </w:t>
      </w:r>
      <w:r>
        <w:rPr>
          <w:rFonts w:cstheme="minorBidi" w:eastAsiaTheme="minorEastAsia" w:hAnsiTheme="minorHAnsi" w:asciiTheme="minorHAnsi"/>
          <w:noProof/>
          <w:kern w:val="0"/>
          <w:sz w:val="22"/>
          <w:szCs w:val="22"/>
          <w:lang w:eastAsia="hr-HR"/>
        </w:rPr>
        <w:tab/>
      </w:r>
      <w:r>
        <w:rPr>
          <w:noProof/>
        </w:rPr>
        <w:t>PLAN POSLOVANJA ZA RAZDOBLJE DO KRAJA TEKUĆE 2019.g. I ZA SLJEDEĆE 4 KALENDARSKE GODINE UZ DETALJNO OBRAZLOŽENJE RAZLOGA ZA UTVRĐIVANJE SVAKE POZICIJE PLANA</w:t>
      </w:r>
      <w:r>
        <w:rPr>
          <w:noProof/>
        </w:rPr>
        <w:tab/>
      </w:r>
      <w:r>
        <w:rPr>
          <w:noProof/>
        </w:rPr>
        <w:fldChar w:fldCharType="begin"/>
      </w:r>
      <w:r>
        <w:rPr>
          <w:noProof/>
        </w:rPr>
        <w:instrText xml:space="preserve"> PAGEREF _Toc9511822 \h </w:instrText>
      </w:r>
      <w:r>
        <w:rPr>
          <w:noProof/>
        </w:rPr>
      </w:r>
      <w:r>
        <w:rPr>
          <w:noProof/>
        </w:rPr>
        <w:fldChar w:fldCharType="separate"/>
      </w:r>
      <w:r>
        <w:rPr>
          <w:noProof/>
        </w:rPr>
        <w:t>28</w:t>
      </w:r>
      <w:r>
        <w:rPr>
          <w:noProof/>
        </w:rPr>
        <w:fldChar w:fldCharType="end"/>
      </w:r>
    </w:p>
    <w:p w:rsidRDefault="007D49A7" w:rsidR="007D49A7">
      <w:pPr>
        <w:pStyle w:val="Sadraj1"/>
        <w:rPr>
          <w:rFonts w:cstheme="minorBidi" w:eastAsiaTheme="minorEastAsia" w:hAnsiTheme="minorHAnsi" w:asciiTheme="minorHAnsi"/>
          <w:noProof/>
          <w:kern w:val="0"/>
          <w:sz w:val="22"/>
          <w:szCs w:val="22"/>
          <w:lang w:eastAsia="hr-HR"/>
        </w:rPr>
      </w:pPr>
      <w:r>
        <w:rPr>
          <w:noProof/>
        </w:rPr>
        <w:t>6. PLANIRANA BILANCA NA ZADNJI DAN PETOGODIŠNJEG RAZDOBLJA</w:t>
      </w:r>
      <w:r>
        <w:rPr>
          <w:noProof/>
        </w:rPr>
        <w:tab/>
      </w:r>
      <w:r>
        <w:rPr>
          <w:noProof/>
        </w:rPr>
        <w:fldChar w:fldCharType="begin"/>
      </w:r>
      <w:r>
        <w:rPr>
          <w:noProof/>
        </w:rPr>
        <w:instrText xml:space="preserve"> PAGEREF _Toc9511823 \h </w:instrText>
      </w:r>
      <w:r>
        <w:rPr>
          <w:noProof/>
        </w:rPr>
      </w:r>
      <w:r>
        <w:rPr>
          <w:noProof/>
        </w:rPr>
        <w:fldChar w:fldCharType="separate"/>
      </w:r>
      <w:r>
        <w:rPr>
          <w:noProof/>
        </w:rPr>
        <w:t>31</w:t>
      </w:r>
      <w:r>
        <w:rPr>
          <w:noProof/>
        </w:rPr>
        <w:fldChar w:fldCharType="end"/>
      </w:r>
    </w:p>
    <w:p w:rsidRDefault="007D49A7" w:rsidR="007D49A7">
      <w:pPr>
        <w:pStyle w:val="Sadraj1"/>
        <w:rPr>
          <w:rFonts w:cstheme="minorBidi" w:eastAsiaTheme="minorEastAsia" w:hAnsiTheme="minorHAnsi" w:asciiTheme="minorHAnsi"/>
          <w:noProof/>
          <w:kern w:val="0"/>
          <w:sz w:val="22"/>
          <w:szCs w:val="22"/>
          <w:lang w:eastAsia="hr-HR"/>
        </w:rPr>
      </w:pPr>
      <w:r>
        <w:rPr>
          <w:noProof/>
        </w:rPr>
        <w:t>7. ANALIZA SVIH TRAŽBINA PREMA VISINI I VRSTI</w:t>
      </w:r>
      <w:r>
        <w:rPr>
          <w:noProof/>
        </w:rPr>
        <w:tab/>
      </w:r>
      <w:r>
        <w:rPr>
          <w:noProof/>
        </w:rPr>
        <w:fldChar w:fldCharType="begin"/>
      </w:r>
      <w:r>
        <w:rPr>
          <w:noProof/>
        </w:rPr>
        <w:instrText xml:space="preserve"> PAGEREF _Toc9511824 \h </w:instrText>
      </w:r>
      <w:r>
        <w:rPr>
          <w:noProof/>
        </w:rPr>
      </w:r>
      <w:r>
        <w:rPr>
          <w:noProof/>
        </w:rPr>
        <w:fldChar w:fldCharType="separate"/>
      </w:r>
      <w:r>
        <w:rPr>
          <w:noProof/>
        </w:rPr>
        <w:t>31</w:t>
      </w:r>
      <w:r>
        <w:rPr>
          <w:noProof/>
        </w:rPr>
        <w:fldChar w:fldCharType="end"/>
      </w:r>
    </w:p>
    <w:p w:rsidRDefault="007D49A7" w:rsidR="007D49A7">
      <w:pPr>
        <w:pStyle w:val="Sadraj1"/>
        <w:rPr>
          <w:rFonts w:cstheme="minorBidi" w:eastAsiaTheme="minorEastAsia" w:hAnsiTheme="minorHAnsi" w:asciiTheme="minorHAnsi"/>
          <w:noProof/>
          <w:kern w:val="0"/>
          <w:sz w:val="22"/>
          <w:szCs w:val="22"/>
          <w:lang w:eastAsia="hr-HR"/>
        </w:rPr>
      </w:pPr>
      <w:r>
        <w:rPr>
          <w:noProof/>
        </w:rPr>
        <w:t>8. PONUDA VJEROVNICIMA U PREDSTEČAJNOM POSTUPKU</w:t>
      </w:r>
      <w:r>
        <w:rPr>
          <w:noProof/>
        </w:rPr>
        <w:tab/>
      </w:r>
      <w:r>
        <w:rPr>
          <w:noProof/>
        </w:rPr>
        <w:fldChar w:fldCharType="begin"/>
      </w:r>
      <w:r>
        <w:rPr>
          <w:noProof/>
        </w:rPr>
        <w:instrText xml:space="preserve"> PAGEREF _Toc9511825 \h </w:instrText>
      </w:r>
      <w:r>
        <w:rPr>
          <w:noProof/>
        </w:rPr>
      </w:r>
      <w:r>
        <w:rPr>
          <w:noProof/>
        </w:rPr>
        <w:fldChar w:fldCharType="separate"/>
      </w:r>
      <w:r>
        <w:rPr>
          <w:noProof/>
        </w:rPr>
        <w:t>33</w:t>
      </w:r>
      <w:r>
        <w:rPr>
          <w:noProof/>
        </w:rPr>
        <w:fldChar w:fldCharType="end"/>
      </w:r>
    </w:p>
    <w:p w:rsidRDefault="007D49A7" w:rsidR="007D49A7">
      <w:pPr>
        <w:pStyle w:val="Sadraj1"/>
        <w:rPr>
          <w:rFonts w:cstheme="minorBidi" w:eastAsiaTheme="minorEastAsia" w:hAnsiTheme="minorHAnsi" w:asciiTheme="minorHAnsi"/>
          <w:noProof/>
          <w:kern w:val="0"/>
          <w:sz w:val="22"/>
          <w:szCs w:val="22"/>
          <w:lang w:eastAsia="hr-HR"/>
        </w:rPr>
      </w:pPr>
      <w:r>
        <w:rPr>
          <w:noProof/>
        </w:rPr>
        <w:t>8. PLANIRANI IZNOS TROŠKOVA RESTRUKTURIRANJA</w:t>
      </w:r>
      <w:r>
        <w:rPr>
          <w:noProof/>
        </w:rPr>
        <w:tab/>
      </w:r>
      <w:r>
        <w:rPr>
          <w:noProof/>
        </w:rPr>
        <w:fldChar w:fldCharType="begin"/>
      </w:r>
      <w:r>
        <w:rPr>
          <w:noProof/>
        </w:rPr>
        <w:instrText xml:space="preserve"> PAGEREF _Toc9511826 \h </w:instrText>
      </w:r>
      <w:r>
        <w:rPr>
          <w:noProof/>
        </w:rPr>
      </w:r>
      <w:r>
        <w:rPr>
          <w:noProof/>
        </w:rPr>
        <w:fldChar w:fldCharType="separate"/>
      </w:r>
      <w:r>
        <w:rPr>
          <w:noProof/>
        </w:rPr>
        <w:t>67</w:t>
      </w:r>
      <w:r>
        <w:rPr>
          <w:noProof/>
        </w:rPr>
        <w:fldChar w:fldCharType="end"/>
      </w:r>
    </w:p>
    <w:p w:rsidRDefault="007D49A7" w:rsidR="007D49A7">
      <w:pPr>
        <w:pStyle w:val="Sadraj1"/>
        <w:rPr>
          <w:rFonts w:cstheme="minorBidi" w:eastAsiaTheme="minorEastAsia" w:hAnsiTheme="minorHAnsi" w:asciiTheme="minorHAnsi"/>
          <w:noProof/>
          <w:kern w:val="0"/>
          <w:sz w:val="22"/>
          <w:szCs w:val="22"/>
          <w:lang w:eastAsia="hr-HR"/>
        </w:rPr>
      </w:pPr>
      <w:r>
        <w:rPr>
          <w:noProof/>
        </w:rPr>
        <w:t>9. USPOREDBA S OČEKIVANIM NAMIRENJEM U SLUČAJU STEČAJA</w:t>
      </w:r>
      <w:r>
        <w:rPr>
          <w:noProof/>
        </w:rPr>
        <w:tab/>
      </w:r>
      <w:r>
        <w:rPr>
          <w:noProof/>
        </w:rPr>
        <w:fldChar w:fldCharType="begin"/>
      </w:r>
      <w:r>
        <w:rPr>
          <w:noProof/>
        </w:rPr>
        <w:instrText xml:space="preserve"> PAGEREF _Toc9511827 \h </w:instrText>
      </w:r>
      <w:r>
        <w:rPr>
          <w:noProof/>
        </w:rPr>
      </w:r>
      <w:r>
        <w:rPr>
          <w:noProof/>
        </w:rPr>
        <w:fldChar w:fldCharType="separate"/>
      </w:r>
      <w:r>
        <w:rPr>
          <w:noProof/>
        </w:rPr>
        <w:t>67</w:t>
      </w:r>
      <w:r>
        <w:rPr>
          <w:noProof/>
        </w:rPr>
        <w:fldChar w:fldCharType="end"/>
      </w:r>
    </w:p>
    <w:p w:rsidRDefault="00925A08" w:rsidP="008B6FA5" w:rsidR="00BC6C3E" w:rsidRPr="005333AC">
      <w:pPr>
        <w:jc w:val="both"/>
        <w:rPr>
          <w:rFonts w:cs="Arial" w:hAnsi="Arial" w:ascii="Arial"/>
        </w:rPr>
      </w:pPr>
      <w:r w:rsidRPr="00762686">
        <w:rPr>
          <w:rFonts w:cs="Arial" w:hAnsi="Arial" w:ascii="Arial"/>
          <w:color w:themeTint="99" w:themeColor="text2" w:val="548DD4"/>
        </w:rPr>
        <w:fldChar w:fldCharType="end"/>
      </w:r>
    </w:p>
    <w:p w:rsidRDefault="00BC6C3E" w:rsidR="00BC6C3E" w:rsidRPr="005333AC">
      <w:pPr>
        <w:rPr>
          <w:rFonts w:cs="Arial" w:hAnsi="Arial" w:ascii="Arial"/>
        </w:rPr>
      </w:pPr>
    </w:p>
    <w:p w:rsidRDefault="00BC6C3E" w:rsidR="00BC6C3E" w:rsidRPr="005333AC">
      <w:pPr>
        <w:widowControl/>
        <w:suppressAutoHyphens w:val="false"/>
        <w:spacing w:lineRule="auto" w:line="240"/>
        <w:rPr>
          <w:rFonts w:cs="Arial" w:hAnsi="Arial" w:ascii="Arial"/>
        </w:rPr>
      </w:pPr>
      <w:r w:rsidRPr="005333AC">
        <w:rPr>
          <w:rFonts w:cs="Arial" w:hAnsi="Arial" w:ascii="Arial"/>
        </w:rPr>
        <w:br w:type="page"/>
      </w:r>
    </w:p>
    <w:p w:rsidRDefault="00BC6C3E" w:rsidP="00B62E38" w:rsidR="00BC6C3E" w:rsidRPr="00B62E38">
      <w:pPr>
        <w:pStyle w:val="Naslov1"/>
      </w:pPr>
      <w:bookmarkStart w:name="_Toc432750640" w:id="1"/>
      <w:bookmarkStart w:name="_Toc432416048" w:id="2"/>
      <w:bookmarkStart w:name="_Toc430627146" w:id="3"/>
      <w:bookmarkStart w:name="_Toc9511808" w:id="4"/>
      <w:r w:rsidRPr="00B62E38">
        <w:t xml:space="preserve">1. </w:t>
      </w:r>
      <w:r w:rsidRPr="00B62E38">
        <w:tab/>
        <w:t xml:space="preserve">OPIS ČINJENICA I OKOLNOSTI IZ KOJIH PROIZLAZI POSTOJANJE </w:t>
      </w:r>
      <w:bookmarkEnd w:id="1"/>
      <w:bookmarkEnd w:id="2"/>
      <w:bookmarkEnd w:id="3"/>
      <w:r w:rsidRPr="00B62E38">
        <w:t>PRIJETEĆE NESPOSOBNOSTI ZA PLAĆANJE</w:t>
      </w:r>
      <w:bookmarkEnd w:id="4"/>
    </w:p>
    <w:p w:rsidRDefault="00BC6C3E" w:rsidP="003E70A9" w:rsidR="00BC6C3E" w:rsidRPr="003E70A9">
      <w:pPr>
        <w:pStyle w:val="Naslov2"/>
      </w:pPr>
      <w:bookmarkStart w:name="_Toc432750641" w:id="5"/>
      <w:bookmarkStart w:name="_Toc432416049" w:id="6"/>
      <w:bookmarkStart w:name="_Toc430627147" w:id="7"/>
      <w:bookmarkStart w:name="_Toc9511809" w:id="8"/>
      <w:r w:rsidRPr="003E70A9">
        <w:t>1.1. Opći podaci</w:t>
      </w:r>
      <w:bookmarkEnd w:id="5"/>
      <w:bookmarkEnd w:id="6"/>
      <w:bookmarkEnd w:id="7"/>
      <w:bookmarkEnd w:id="8"/>
    </w:p>
    <w:p w:rsidRDefault="00BC6C3E" w:rsidR="00BC6C3E" w:rsidRPr="005333AC">
      <w:pPr>
        <w:rPr>
          <w:rFonts w:cs="Arial" w:hAnsi="Arial" w:ascii="Arial"/>
        </w:rPr>
      </w:pPr>
    </w:p>
    <w:p w:rsidRDefault="00BC6C3E" w:rsidR="00BC6C3E" w:rsidRPr="005333AC">
      <w:pPr>
        <w:spacing w:lineRule="auto" w:line="360"/>
        <w:rPr>
          <w:rFonts w:cs="Arial" w:hAnsi="Arial" w:ascii="Arial"/>
        </w:rPr>
      </w:pPr>
      <w:r w:rsidRPr="005333AC">
        <w:rPr>
          <w:rFonts w:cs="Arial" w:hAnsi="Arial" w:ascii="Arial"/>
        </w:rPr>
        <w:t xml:space="preserve">Naziv: </w:t>
      </w:r>
      <w:r>
        <w:rPr>
          <w:rFonts w:cs="Arial" w:hAnsi="Arial" w:ascii="Arial"/>
        </w:rPr>
        <w:tab/>
      </w:r>
      <w:r>
        <w:rPr>
          <w:rFonts w:cs="Arial" w:hAnsi="Arial" w:ascii="Arial"/>
        </w:rPr>
        <w:tab/>
        <w:t>PARAMONT</w:t>
      </w:r>
      <w:r w:rsidRPr="005333AC">
        <w:rPr>
          <w:rFonts w:cs="Arial" w:hAnsi="Arial" w:ascii="Arial"/>
        </w:rPr>
        <w:t xml:space="preserve"> d.o.o.</w:t>
      </w:r>
    </w:p>
    <w:p w:rsidRDefault="00BC6C3E" w:rsidR="00BC6C3E" w:rsidRPr="005333AC">
      <w:pPr>
        <w:spacing w:lineRule="auto" w:line="360"/>
        <w:rPr>
          <w:rFonts w:cs="Arial" w:hAnsi="Arial" w:ascii="Arial"/>
        </w:rPr>
      </w:pPr>
      <w:r w:rsidRPr="005333AC">
        <w:rPr>
          <w:rFonts w:cs="Arial" w:hAnsi="Arial" w:ascii="Arial"/>
        </w:rPr>
        <w:t xml:space="preserve">Sjedište: </w:t>
      </w:r>
      <w:r>
        <w:rPr>
          <w:rFonts w:cs="Arial" w:hAnsi="Arial" w:ascii="Arial"/>
        </w:rPr>
        <w:tab/>
      </w:r>
      <w:r>
        <w:rPr>
          <w:rFonts w:cs="Arial" w:hAnsi="Arial" w:ascii="Arial"/>
        </w:rPr>
        <w:tab/>
        <w:t>Ilica 253, Zagreb (Grad Zagreb)</w:t>
      </w:r>
    </w:p>
    <w:p w:rsidRDefault="00BC6C3E" w:rsidR="00BC6C3E" w:rsidRPr="005333AC">
      <w:pPr>
        <w:spacing w:lineRule="auto" w:line="360"/>
        <w:rPr>
          <w:rFonts w:cs="Arial" w:hAnsi="Arial" w:ascii="Arial"/>
        </w:rPr>
      </w:pPr>
      <w:r w:rsidRPr="005333AC">
        <w:rPr>
          <w:rFonts w:cs="Arial" w:hAnsi="Arial" w:ascii="Arial"/>
        </w:rPr>
        <w:t xml:space="preserve">MBS: </w:t>
      </w:r>
      <w:r>
        <w:rPr>
          <w:rFonts w:cs="Arial" w:hAnsi="Arial" w:ascii="Arial"/>
        </w:rPr>
        <w:tab/>
      </w:r>
      <w:r>
        <w:rPr>
          <w:rFonts w:cs="Arial" w:hAnsi="Arial" w:ascii="Arial"/>
        </w:rPr>
        <w:tab/>
      </w:r>
      <w:r>
        <w:rPr>
          <w:rFonts w:cs="Arial" w:hAnsi="Arial" w:ascii="Arial"/>
        </w:rPr>
        <w:tab/>
        <w:t>080950338</w:t>
      </w:r>
    </w:p>
    <w:p w:rsidRDefault="00BC6C3E" w:rsidR="00BC6C3E" w:rsidRPr="005333AC">
      <w:pPr>
        <w:spacing w:lineRule="auto" w:line="360"/>
        <w:rPr>
          <w:rFonts w:cs="Arial" w:hAnsi="Arial" w:ascii="Arial"/>
        </w:rPr>
      </w:pPr>
      <w:r w:rsidRPr="005333AC">
        <w:rPr>
          <w:rFonts w:cs="Arial" w:hAnsi="Arial" w:ascii="Arial"/>
        </w:rPr>
        <w:t xml:space="preserve">OIB: </w:t>
      </w:r>
      <w:r>
        <w:rPr>
          <w:rFonts w:cs="Arial" w:hAnsi="Arial" w:ascii="Arial"/>
        </w:rPr>
        <w:tab/>
      </w:r>
      <w:r>
        <w:rPr>
          <w:rFonts w:cs="Arial" w:hAnsi="Arial" w:ascii="Arial"/>
        </w:rPr>
        <w:tab/>
      </w:r>
      <w:r>
        <w:rPr>
          <w:rFonts w:cs="Arial" w:hAnsi="Arial" w:ascii="Arial"/>
        </w:rPr>
        <w:tab/>
        <w:t>62619583405</w:t>
      </w:r>
    </w:p>
    <w:p w:rsidRDefault="00BC6C3E" w:rsidR="00BC6C3E">
      <w:pPr>
        <w:spacing w:lineRule="auto" w:line="360"/>
        <w:rPr>
          <w:rFonts w:cs="Arial" w:hAnsi="Arial" w:ascii="Arial"/>
        </w:rPr>
      </w:pPr>
      <w:r w:rsidRPr="005333AC">
        <w:rPr>
          <w:rFonts w:cs="Arial" w:hAnsi="Arial" w:ascii="Arial"/>
        </w:rPr>
        <w:t xml:space="preserve">Žiro-račun: </w:t>
      </w:r>
      <w:r>
        <w:rPr>
          <w:rFonts w:cs="Arial" w:hAnsi="Arial" w:ascii="Arial"/>
        </w:rPr>
        <w:tab/>
      </w:r>
      <w:r>
        <w:rPr>
          <w:rFonts w:cs="Arial" w:hAnsi="Arial" w:ascii="Arial"/>
        </w:rPr>
        <w:tab/>
      </w:r>
      <w:r w:rsidRPr="005333AC">
        <w:rPr>
          <w:rFonts w:cs="Arial" w:hAnsi="Arial" w:ascii="Arial"/>
        </w:rPr>
        <w:t>HR</w:t>
      </w:r>
      <w:r>
        <w:rPr>
          <w:rFonts w:cs="Arial" w:hAnsi="Arial" w:ascii="Arial"/>
        </w:rPr>
        <w:t xml:space="preserve">2924840081107194105, HR5724840081502003389, </w:t>
      </w:r>
    </w:p>
    <w:p w:rsidRDefault="00BC6C3E" w:rsidP="0056523D" w:rsidR="00BC6C3E" w:rsidRPr="005333AC">
      <w:pPr>
        <w:spacing w:lineRule="auto" w:line="360"/>
        <w:ind w:firstLine="708" w:left="1416"/>
        <w:rPr>
          <w:rFonts w:cs="Arial" w:hAnsi="Arial" w:ascii="Arial"/>
        </w:rPr>
      </w:pPr>
      <w:r>
        <w:rPr>
          <w:rFonts w:cs="Arial" w:hAnsi="Arial" w:ascii="Arial"/>
        </w:rPr>
        <w:t>oba</w:t>
      </w:r>
      <w:r w:rsidRPr="005333AC">
        <w:rPr>
          <w:rFonts w:cs="Arial" w:hAnsi="Arial" w:ascii="Arial"/>
        </w:rPr>
        <w:t xml:space="preserve"> otvoren</w:t>
      </w:r>
      <w:r>
        <w:rPr>
          <w:rFonts w:cs="Arial" w:hAnsi="Arial" w:ascii="Arial"/>
        </w:rPr>
        <w:t>a kod RAIFFEISENBANK  AUSTRIA</w:t>
      </w:r>
      <w:r w:rsidRPr="005333AC">
        <w:rPr>
          <w:rFonts w:cs="Arial" w:hAnsi="Arial" w:ascii="Arial"/>
        </w:rPr>
        <w:t xml:space="preserve"> d.d.</w:t>
      </w:r>
      <w:r>
        <w:rPr>
          <w:rFonts w:cs="Arial" w:hAnsi="Arial" w:ascii="Arial"/>
        </w:rPr>
        <w:t xml:space="preserve"> Zagreb</w:t>
      </w:r>
    </w:p>
    <w:p w:rsidRDefault="00BC6C3E" w:rsidR="00BC6C3E" w:rsidRPr="005333AC">
      <w:pPr>
        <w:spacing w:lineRule="auto" w:line="360"/>
        <w:rPr>
          <w:rFonts w:cs="Arial" w:hAnsi="Arial" w:ascii="Arial"/>
        </w:rPr>
      </w:pPr>
      <w:r w:rsidRPr="005333AC">
        <w:rPr>
          <w:rFonts w:cs="Arial" w:hAnsi="Arial" w:ascii="Arial"/>
        </w:rPr>
        <w:t xml:space="preserve">Datum osnivanja: </w:t>
      </w:r>
      <w:r>
        <w:rPr>
          <w:rFonts w:cs="Arial" w:hAnsi="Arial" w:ascii="Arial"/>
        </w:rPr>
        <w:tab/>
        <w:t>08.01.2015.</w:t>
      </w:r>
      <w:r w:rsidRPr="005333AC">
        <w:rPr>
          <w:rFonts w:cs="Arial" w:hAnsi="Arial" w:ascii="Arial"/>
        </w:rPr>
        <w:t xml:space="preserve"> godine</w:t>
      </w:r>
    </w:p>
    <w:p w:rsidRDefault="00BC6C3E" w:rsidR="00BC6C3E" w:rsidRPr="005333AC">
      <w:pPr>
        <w:spacing w:lineRule="auto" w:line="360"/>
        <w:rPr>
          <w:rFonts w:cs="Arial" w:hAnsi="Arial" w:ascii="Arial"/>
        </w:rPr>
      </w:pPr>
      <w:r w:rsidRPr="005333AC">
        <w:rPr>
          <w:rFonts w:cs="Arial" w:hAnsi="Arial" w:ascii="Arial"/>
        </w:rPr>
        <w:t xml:space="preserve">Osnivači: </w:t>
      </w:r>
      <w:r w:rsidRPr="005333AC">
        <w:rPr>
          <w:rFonts w:cs="Arial" w:hAnsi="Arial" w:ascii="Arial"/>
        </w:rPr>
        <w:tab/>
      </w:r>
      <w:r>
        <w:rPr>
          <w:rFonts w:cs="Arial" w:hAnsi="Arial" w:ascii="Arial"/>
        </w:rPr>
        <w:tab/>
        <w:t>Tomislav Raguž-Vodenac</w:t>
      </w:r>
      <w:r w:rsidRPr="005333AC">
        <w:rPr>
          <w:rFonts w:cs="Arial" w:hAnsi="Arial" w:ascii="Arial"/>
        </w:rPr>
        <w:t xml:space="preserve">, OIB: </w:t>
      </w:r>
      <w:r>
        <w:rPr>
          <w:rFonts w:cs="Arial" w:hAnsi="Arial" w:ascii="Arial"/>
        </w:rPr>
        <w:t>70907369882</w:t>
      </w:r>
    </w:p>
    <w:p w:rsidRDefault="00BC6C3E" w:rsidP="0056523D" w:rsidR="00BC6C3E" w:rsidRPr="005333AC">
      <w:pPr>
        <w:spacing w:lineRule="auto" w:line="360"/>
        <w:ind w:firstLine="708" w:left="1416"/>
        <w:rPr>
          <w:rFonts w:cs="Arial" w:hAnsi="Arial" w:ascii="Arial"/>
        </w:rPr>
      </w:pPr>
      <w:r>
        <w:rPr>
          <w:rFonts w:cs="Arial" w:hAnsi="Arial" w:ascii="Arial"/>
        </w:rPr>
        <w:t>Zagreb, Tkalčićeva ulica 27</w:t>
      </w:r>
    </w:p>
    <w:p w:rsidRDefault="00BC6C3E" w:rsidP="0056523D" w:rsidR="00BC6C3E" w:rsidRPr="005333AC">
      <w:pPr>
        <w:spacing w:lineRule="auto" w:line="360"/>
        <w:ind w:firstLine="708" w:left="1416"/>
        <w:rPr>
          <w:rFonts w:cs="Arial" w:hAnsi="Arial" w:ascii="Arial"/>
        </w:rPr>
      </w:pPr>
      <w:r w:rsidRPr="005333AC">
        <w:rPr>
          <w:rFonts w:cs="Arial" w:hAnsi="Arial" w:ascii="Arial"/>
        </w:rPr>
        <w:t xml:space="preserve">- </w:t>
      </w:r>
      <w:r>
        <w:rPr>
          <w:rFonts w:cs="Arial" w:hAnsi="Arial" w:ascii="Arial"/>
        </w:rPr>
        <w:tab/>
      </w:r>
      <w:r w:rsidRPr="005333AC">
        <w:rPr>
          <w:rFonts w:cs="Arial" w:hAnsi="Arial" w:ascii="Arial"/>
        </w:rPr>
        <w:t xml:space="preserve">jedini osnivač d.o.o. </w:t>
      </w:r>
    </w:p>
    <w:p w:rsidRDefault="00BC6C3E" w:rsidR="00BC6C3E" w:rsidRPr="005333AC">
      <w:pPr>
        <w:spacing w:lineRule="auto" w:line="360"/>
        <w:ind w:left="1416"/>
        <w:rPr>
          <w:rFonts w:cs="Arial" w:hAnsi="Arial" w:ascii="Arial"/>
        </w:rPr>
      </w:pPr>
    </w:p>
    <w:p w:rsidRDefault="00BC6C3E" w:rsidP="000B3229" w:rsidR="00BC6C3E" w:rsidRPr="005333AC">
      <w:pPr>
        <w:spacing w:lineRule="auto" w:line="360"/>
        <w:jc w:val="both"/>
        <w:rPr>
          <w:rFonts w:cs="Arial" w:hAnsi="Arial" w:ascii="Arial"/>
        </w:rPr>
      </w:pPr>
      <w:r w:rsidRPr="005333AC">
        <w:rPr>
          <w:rFonts w:cs="Arial" w:hAnsi="Arial" w:ascii="Arial"/>
        </w:rPr>
        <w:t xml:space="preserve">Osnivački akt: </w:t>
      </w:r>
      <w:r>
        <w:rPr>
          <w:rFonts w:cs="Arial" w:hAnsi="Arial" w:ascii="Arial"/>
        </w:rPr>
        <w:tab/>
        <w:t>Izjava o osnivanju od 08.01.2015.god.</w:t>
      </w:r>
    </w:p>
    <w:p w:rsidRDefault="00BC6C3E" w:rsidP="000B3229" w:rsidR="00BC6C3E" w:rsidRPr="005333AC">
      <w:pPr>
        <w:spacing w:lineRule="auto" w:line="360"/>
        <w:jc w:val="both"/>
        <w:rPr>
          <w:rFonts w:cs="Arial" w:hAnsi="Arial" w:ascii="Arial"/>
        </w:rPr>
      </w:pPr>
      <w:r w:rsidRPr="005333AC">
        <w:rPr>
          <w:rFonts w:cs="Arial" w:hAnsi="Arial" w:ascii="Arial"/>
        </w:rPr>
        <w:t xml:space="preserve">Temeljni kapital:  </w:t>
      </w:r>
      <w:r>
        <w:rPr>
          <w:rFonts w:cs="Arial" w:hAnsi="Arial" w:ascii="Arial"/>
        </w:rPr>
        <w:tab/>
      </w:r>
      <w:r w:rsidRPr="005333AC">
        <w:rPr>
          <w:rFonts w:cs="Arial" w:hAnsi="Arial" w:ascii="Arial"/>
        </w:rPr>
        <w:t>20.000,00 kuna</w:t>
      </w:r>
    </w:p>
    <w:p w:rsidRDefault="00BC6C3E" w:rsidP="0056523D" w:rsidR="00BC6C3E">
      <w:pPr>
        <w:jc w:val="both"/>
        <w:rPr>
          <w:rFonts w:cs="Arial" w:hAnsi="Arial" w:ascii="Arial"/>
        </w:rPr>
      </w:pPr>
      <w:r w:rsidRPr="005333AC">
        <w:rPr>
          <w:rFonts w:cs="Arial" w:hAnsi="Arial" w:ascii="Arial"/>
        </w:rPr>
        <w:t xml:space="preserve">Osobe ovlaštene za zastupanje: </w:t>
      </w:r>
    </w:p>
    <w:p w:rsidRDefault="00BC6C3E" w:rsidP="0056523D" w:rsidR="00BC6C3E">
      <w:pPr>
        <w:jc w:val="both"/>
        <w:rPr>
          <w:rFonts w:cs="Arial" w:hAnsi="Arial" w:ascii="Arial"/>
        </w:rPr>
      </w:pPr>
      <w:r>
        <w:rPr>
          <w:rFonts w:cs="Arial" w:hAnsi="Arial" w:ascii="Arial"/>
        </w:rPr>
        <w:tab/>
      </w:r>
      <w:r>
        <w:rPr>
          <w:rFonts w:cs="Arial" w:hAnsi="Arial" w:ascii="Arial"/>
        </w:rPr>
        <w:tab/>
      </w:r>
      <w:r>
        <w:rPr>
          <w:rFonts w:cs="Arial" w:hAnsi="Arial" w:ascii="Arial"/>
        </w:rPr>
        <w:tab/>
        <w:t>Hrvoje Raguž Vodenac, OIB: 58829352748</w:t>
      </w:r>
    </w:p>
    <w:p w:rsidRDefault="00BC6C3E" w:rsidP="0056523D" w:rsidR="00BC6C3E">
      <w:pPr>
        <w:jc w:val="both"/>
        <w:rPr>
          <w:rFonts w:cs="Arial" w:hAnsi="Arial" w:ascii="Arial"/>
        </w:rPr>
      </w:pPr>
      <w:r>
        <w:rPr>
          <w:rFonts w:cs="Arial" w:hAnsi="Arial" w:ascii="Arial"/>
        </w:rPr>
        <w:tab/>
      </w:r>
      <w:r>
        <w:rPr>
          <w:rFonts w:cs="Arial" w:hAnsi="Arial" w:ascii="Arial"/>
        </w:rPr>
        <w:tab/>
      </w:r>
      <w:r>
        <w:rPr>
          <w:rFonts w:cs="Arial" w:hAnsi="Arial" w:ascii="Arial"/>
        </w:rPr>
        <w:tab/>
        <w:t>Zagreb, Josipa Gigla 11</w:t>
      </w:r>
    </w:p>
    <w:p w:rsidRDefault="00BC6C3E" w:rsidP="0056523D" w:rsidR="00BC6C3E" w:rsidRPr="005333AC">
      <w:pPr>
        <w:ind w:firstLine="708" w:left="1416"/>
        <w:jc w:val="both"/>
        <w:rPr>
          <w:rFonts w:cs="Arial" w:hAnsi="Arial" w:ascii="Arial"/>
        </w:rPr>
      </w:pPr>
      <w:r w:rsidRPr="005333AC">
        <w:rPr>
          <w:rFonts w:cs="Arial" w:hAnsi="Arial" w:ascii="Arial"/>
        </w:rPr>
        <w:t xml:space="preserve">- </w:t>
      </w:r>
      <w:r w:rsidRPr="005333AC">
        <w:rPr>
          <w:rFonts w:cs="Arial" w:hAnsi="Arial" w:ascii="Arial"/>
        </w:rPr>
        <w:tab/>
        <w:t>direktor</w:t>
      </w:r>
    </w:p>
    <w:p w:rsidRDefault="00BC6C3E" w:rsidP="0056523D" w:rsidR="00BC6C3E" w:rsidRPr="005333AC">
      <w:pPr>
        <w:ind w:firstLine="708" w:left="1416"/>
        <w:jc w:val="both"/>
        <w:rPr>
          <w:rFonts w:cs="Arial" w:hAnsi="Arial" w:ascii="Arial"/>
        </w:rPr>
      </w:pPr>
      <w:r w:rsidRPr="005333AC">
        <w:rPr>
          <w:rFonts w:cs="Arial" w:hAnsi="Arial" w:ascii="Arial"/>
        </w:rPr>
        <w:t xml:space="preserve">- </w:t>
      </w:r>
      <w:r w:rsidRPr="005333AC">
        <w:rPr>
          <w:rFonts w:cs="Arial" w:hAnsi="Arial" w:ascii="Arial"/>
        </w:rPr>
        <w:tab/>
        <w:t>zastupa društvo pojedinačno i samostalno</w:t>
      </w:r>
    </w:p>
    <w:p w:rsidRDefault="00BC6C3E" w:rsidP="000B3229" w:rsidR="00BC6C3E" w:rsidRPr="005333AC">
      <w:pPr>
        <w:ind w:firstLine="708" w:left="2124"/>
        <w:jc w:val="both"/>
        <w:rPr>
          <w:rFonts w:cs="Arial" w:hAnsi="Arial" w:ascii="Arial"/>
        </w:rPr>
      </w:pPr>
    </w:p>
    <w:p w:rsidRDefault="00BC6C3E" w:rsidP="0056523D" w:rsidR="00BC6C3E" w:rsidRPr="005333AC">
      <w:pPr>
        <w:ind w:left="2832"/>
        <w:jc w:val="both"/>
        <w:rPr>
          <w:rFonts w:cs="Arial" w:hAnsi="Arial" w:ascii="Arial"/>
        </w:rPr>
      </w:pPr>
    </w:p>
    <w:p w:rsidRDefault="00BC6C3E" w:rsidP="000B3229" w:rsidR="00BC6C3E" w:rsidRPr="005333AC">
      <w:pPr>
        <w:jc w:val="both"/>
        <w:rPr>
          <w:rFonts w:cs="Arial" w:hAnsi="Arial" w:ascii="Arial"/>
        </w:rPr>
      </w:pPr>
      <w:r w:rsidRPr="005333AC">
        <w:rPr>
          <w:rFonts w:cs="Arial" w:hAnsi="Arial" w:ascii="Arial"/>
        </w:rPr>
        <w:t>Broj zaposlenih na dan (</w:t>
      </w:r>
      <w:r w:rsidR="003031E5">
        <w:rPr>
          <w:rFonts w:cs="Arial" w:hAnsi="Arial" w:ascii="Arial"/>
        </w:rPr>
        <w:t>30.04.2019</w:t>
      </w:r>
      <w:r w:rsidRPr="005333AC">
        <w:rPr>
          <w:rFonts w:cs="Arial" w:hAnsi="Arial" w:ascii="Arial"/>
        </w:rPr>
        <w:t>.):</w:t>
      </w:r>
      <w:r w:rsidR="003031E5">
        <w:rPr>
          <w:rFonts w:cs="Arial" w:hAnsi="Arial" w:ascii="Arial"/>
        </w:rPr>
        <w:t xml:space="preserve"> 26</w:t>
      </w:r>
    </w:p>
    <w:p w:rsidRDefault="00BC6C3E" w:rsidR="00BC6C3E" w:rsidRPr="005333AC">
      <w:pPr>
        <w:rPr>
          <w:rFonts w:cs="Arial" w:hAnsi="Arial" w:ascii="Arial"/>
        </w:rPr>
      </w:pPr>
    </w:p>
    <w:p w:rsidRDefault="00BC6C3E" w:rsidP="003E70A9" w:rsidR="00BC6C3E" w:rsidRPr="003E70A9">
      <w:pPr>
        <w:pStyle w:val="Naslov3"/>
      </w:pPr>
      <w:bookmarkStart w:name="_Toc432750642" w:id="9"/>
      <w:bookmarkStart w:name="_Toc432416050" w:id="10"/>
      <w:bookmarkStart w:name="_Toc430627148" w:id="11"/>
      <w:bookmarkStart w:name="_Toc9511810" w:id="12"/>
      <w:r w:rsidRPr="003E70A9">
        <w:t>1.1.1 Predmet poslovanja</w:t>
      </w:r>
      <w:bookmarkEnd w:id="9"/>
      <w:bookmarkEnd w:id="10"/>
      <w:bookmarkEnd w:id="11"/>
      <w:bookmarkEnd w:id="12"/>
    </w:p>
    <w:p w:rsidRDefault="00BC6C3E" w:rsidR="00BC6C3E" w:rsidRPr="005333AC">
      <w:pPr>
        <w:spacing w:lineRule="auto" w:line="360"/>
        <w:rPr>
          <w:rFonts w:cs="Arial" w:hAnsi="Arial" w:ascii="Arial"/>
        </w:rPr>
      </w:pPr>
      <w:r w:rsidRPr="005333AC">
        <w:rPr>
          <w:rFonts w:cs="Arial" w:hAnsi="Arial" w:ascii="Arial"/>
        </w:rPr>
        <w:br/>
        <w:t xml:space="preserve">Društvo </w:t>
      </w:r>
      <w:r>
        <w:rPr>
          <w:rFonts w:cs="Arial" w:hAnsi="Arial" w:ascii="Arial"/>
        </w:rPr>
        <w:t>PARAMONT</w:t>
      </w:r>
      <w:r w:rsidRPr="005333AC">
        <w:rPr>
          <w:rFonts w:cs="Arial" w:hAnsi="Arial" w:ascii="Arial"/>
        </w:rPr>
        <w:t xml:space="preserve">  d.o.o. je registrirano za sljedeće djelatnosti: </w:t>
      </w:r>
    </w:p>
    <w:tbl>
      <w:tblPr>
        <w:tblW w:type="auto" w:w="0"/>
        <w:tblCellSpacing w:type="dxa" w:w="15"/>
        <w:tblInd w:type="dxa" w:w="-13"/>
        <w:tblCellMar>
          <w:top w:type="dxa" w:w="15"/>
          <w:left w:type="dxa" w:w="15"/>
          <w:bottom w:type="dxa" w:w="15"/>
          <w:right w:type="dxa" w:w="15"/>
        </w:tblCellMar>
        <w:tblLook w:val="00A0" w:noVBand="0" w:noHBand="0" w:lastColumn="0" w:firstColumn="1" w:lastRow="0" w:firstRow="1"/>
      </w:tblPr>
      <w:tblGrid>
        <w:gridCol w:w="169"/>
        <w:gridCol w:w="9006"/>
      </w:tblGrid>
      <w:tr w:rsidR="00BC6C3E" w:rsidRPr="005333AC">
        <w:trPr>
          <w:tblCellSpacing w:type="dxa" w:w="15"/>
        </w:trPr>
        <w:tc>
          <w:tcPr>
            <w:tcW w:type="auto" w:w="0"/>
            <w:vAlign w:val="center"/>
          </w:tcPr>
          <w:p w:rsidRDefault="00BC6C3E" w:rsidP="00E70D51" w:rsidR="00BC6C3E" w:rsidRPr="005333AC">
            <w:pPr>
              <w:widowControl/>
              <w:suppressAutoHyphens w:val="false"/>
              <w:spacing w:lineRule="auto" w:line="240"/>
              <w:rPr>
                <w:rFonts w:cs="Arial" w:hAnsi="Arial" w:ascii="Arial"/>
                <w:kern w:val="0"/>
                <w:lang w:eastAsia="hr-HR"/>
              </w:rPr>
            </w:pPr>
            <w:r>
              <w:rPr>
                <w:rFonts w:cs="Arial" w:hAnsi="Arial" w:ascii="Arial"/>
                <w:kern w:val="0"/>
                <w:lang w:eastAsia="hr-HR"/>
              </w:rPr>
              <w:t>*</w:t>
            </w:r>
          </w:p>
        </w:tc>
        <w:tc>
          <w:tcPr>
            <w:tcW w:type="auto" w:w="0"/>
            <w:vAlign w:val="center"/>
          </w:tcPr>
          <w:p w:rsidRDefault="00BC6C3E" w:rsidP="00E70D51" w:rsidR="00BC6C3E" w:rsidRPr="005333AC">
            <w:pPr>
              <w:widowControl/>
              <w:suppressAutoHyphens w:val="false"/>
              <w:spacing w:lineRule="auto" w:line="240"/>
              <w:rPr>
                <w:rFonts w:cs="Arial" w:hAnsi="Arial" w:ascii="Arial"/>
                <w:kern w:val="0"/>
                <w:lang w:eastAsia="hr-HR"/>
              </w:rPr>
            </w:pPr>
            <w:r>
              <w:rPr>
                <w:rFonts w:cs="Arial" w:hAnsi="Arial" w:ascii="Arial"/>
                <w:kern w:val="0"/>
                <w:lang w:eastAsia="hr-HR"/>
              </w:rPr>
              <w:t>Projektiranje i građenje građevina te stručni nadzor građenja</w:t>
            </w:r>
          </w:p>
        </w:tc>
      </w:tr>
      <w:tr w:rsidR="00BC6C3E" w:rsidRPr="005333AC">
        <w:trPr>
          <w:tblCellSpacing w:type="dxa" w:w="15"/>
        </w:trPr>
        <w:tc>
          <w:tcPr>
            <w:tcW w:type="auto" w:w="0"/>
            <w:vAlign w:val="center"/>
          </w:tcPr>
          <w:p w:rsidRDefault="00BC6C3E" w:rsidP="00E70D51" w:rsidR="00BC6C3E" w:rsidRPr="005333AC">
            <w:pPr>
              <w:widowControl/>
              <w:suppressAutoHyphens w:val="false"/>
              <w:spacing w:lineRule="auto" w:line="240"/>
              <w:rPr>
                <w:rFonts w:cs="Arial" w:hAnsi="Arial" w:ascii="Arial"/>
                <w:kern w:val="0"/>
                <w:lang w:eastAsia="hr-HR"/>
              </w:rPr>
            </w:pPr>
            <w:r>
              <w:rPr>
                <w:rFonts w:cs="Arial" w:hAnsi="Arial" w:ascii="Arial"/>
                <w:kern w:val="0"/>
                <w:lang w:eastAsia="hr-HR"/>
              </w:rPr>
              <w:t>*</w:t>
            </w:r>
          </w:p>
        </w:tc>
        <w:tc>
          <w:tcPr>
            <w:tcW w:type="auto" w:w="0"/>
            <w:vAlign w:val="center"/>
          </w:tcPr>
          <w:p w:rsidRDefault="00BC6C3E" w:rsidP="00E70D51" w:rsidR="00BC6C3E" w:rsidRPr="005333AC">
            <w:pPr>
              <w:widowControl/>
              <w:suppressAutoHyphens w:val="false"/>
              <w:spacing w:lineRule="auto" w:line="240"/>
              <w:rPr>
                <w:rFonts w:cs="Arial" w:hAnsi="Arial" w:ascii="Arial"/>
                <w:kern w:val="0"/>
                <w:lang w:eastAsia="hr-HR"/>
              </w:rPr>
            </w:pPr>
            <w:r>
              <w:rPr>
                <w:rFonts w:cs="Arial" w:hAnsi="Arial" w:ascii="Arial"/>
                <w:kern w:val="0"/>
                <w:lang w:eastAsia="hr-HR"/>
              </w:rPr>
              <w:t>Energetsko certificiranje, energetski pregled zgrade i redoviti pregled sustava grijanja i sustava hlađenja ili klimatizacije u zgradi</w:t>
            </w:r>
          </w:p>
        </w:tc>
      </w:tr>
      <w:tr w:rsidR="00BC6C3E" w:rsidRPr="005333AC">
        <w:trPr>
          <w:tblCellSpacing w:type="dxa" w:w="15"/>
        </w:trPr>
        <w:tc>
          <w:tcPr>
            <w:tcW w:type="auto" w:w="0"/>
            <w:vAlign w:val="center"/>
          </w:tcPr>
          <w:p w:rsidRDefault="00BC6C3E" w:rsidP="00E70D51" w:rsidR="00BC6C3E" w:rsidRPr="005333AC">
            <w:pPr>
              <w:widowControl/>
              <w:suppressAutoHyphens w:val="false"/>
              <w:spacing w:lineRule="auto" w:line="240"/>
              <w:rPr>
                <w:rFonts w:cs="Arial" w:hAnsi="Arial" w:ascii="Arial"/>
                <w:kern w:val="0"/>
                <w:lang w:eastAsia="hr-HR"/>
              </w:rPr>
            </w:pPr>
            <w:r>
              <w:rPr>
                <w:rFonts w:cs="Arial" w:hAnsi="Arial" w:ascii="Arial"/>
                <w:kern w:val="0"/>
                <w:lang w:eastAsia="hr-HR"/>
              </w:rPr>
              <w:t>*</w:t>
            </w:r>
          </w:p>
        </w:tc>
        <w:tc>
          <w:tcPr>
            <w:tcW w:type="auto" w:w="0"/>
            <w:vAlign w:val="center"/>
          </w:tcPr>
          <w:p w:rsidRDefault="00BC6C3E" w:rsidP="00E70D51" w:rsidR="00BC6C3E" w:rsidRPr="005333AC">
            <w:pPr>
              <w:widowControl/>
              <w:suppressAutoHyphens w:val="false"/>
              <w:spacing w:lineRule="auto" w:line="240"/>
              <w:rPr>
                <w:rFonts w:cs="Arial" w:hAnsi="Arial" w:ascii="Arial"/>
                <w:kern w:val="0"/>
                <w:lang w:eastAsia="hr-HR"/>
              </w:rPr>
            </w:pPr>
            <w:r>
              <w:rPr>
                <w:rFonts w:cs="Arial" w:hAnsi="Arial" w:ascii="Arial"/>
                <w:kern w:val="0"/>
                <w:lang w:eastAsia="hr-HR"/>
              </w:rPr>
              <w:t>Proizvodnja i montaža strojarskih konstrukcija i njihovih dijelova</w:t>
            </w:r>
          </w:p>
        </w:tc>
      </w:tr>
      <w:tr w:rsidR="00BC6C3E" w:rsidRPr="005333AC">
        <w:trPr>
          <w:tblCellSpacing w:type="dxa" w:w="15"/>
        </w:trPr>
        <w:tc>
          <w:tcPr>
            <w:tcW w:type="auto" w:w="0"/>
            <w:vAlign w:val="center"/>
          </w:tcPr>
          <w:p w:rsidRDefault="00BC6C3E" w:rsidP="00E70D51" w:rsidR="00BC6C3E" w:rsidRPr="005333AC">
            <w:pPr>
              <w:widowControl/>
              <w:suppressAutoHyphens w:val="false"/>
              <w:spacing w:lineRule="auto" w:line="240"/>
              <w:rPr>
                <w:rFonts w:cs="Arial" w:hAnsi="Arial" w:ascii="Arial"/>
                <w:kern w:val="0"/>
                <w:lang w:eastAsia="hr-HR"/>
              </w:rPr>
            </w:pPr>
            <w:r>
              <w:rPr>
                <w:rFonts w:cs="Arial" w:hAnsi="Arial" w:ascii="Arial"/>
                <w:kern w:val="0"/>
                <w:lang w:eastAsia="hr-HR"/>
              </w:rPr>
              <w:t>*</w:t>
            </w:r>
          </w:p>
        </w:tc>
        <w:tc>
          <w:tcPr>
            <w:tcW w:type="auto" w:w="0"/>
            <w:vAlign w:val="center"/>
          </w:tcPr>
          <w:p w:rsidRDefault="00BC6C3E" w:rsidP="00E70D51" w:rsidR="00BC6C3E" w:rsidRPr="005333AC">
            <w:pPr>
              <w:widowControl/>
              <w:suppressAutoHyphens w:val="false"/>
              <w:spacing w:lineRule="auto" w:line="240"/>
              <w:rPr>
                <w:rFonts w:cs="Arial" w:hAnsi="Arial" w:ascii="Arial"/>
                <w:kern w:val="0"/>
                <w:lang w:eastAsia="hr-HR"/>
              </w:rPr>
            </w:pPr>
            <w:r>
              <w:rPr>
                <w:rFonts w:cs="Arial" w:hAnsi="Arial" w:ascii="Arial"/>
                <w:kern w:val="0"/>
                <w:lang w:eastAsia="hr-HR"/>
              </w:rPr>
              <w:t>Proizvodnja proizvoda od metala</w:t>
            </w:r>
          </w:p>
        </w:tc>
      </w:tr>
      <w:tr w:rsidR="00BC6C3E" w:rsidRPr="005333AC">
        <w:trPr>
          <w:tblCellSpacing w:type="dxa" w:w="15"/>
        </w:trPr>
        <w:tc>
          <w:tcPr>
            <w:tcW w:type="auto" w:w="0"/>
            <w:vAlign w:val="center"/>
          </w:tcPr>
          <w:p w:rsidRDefault="00BC6C3E" w:rsidP="00E70D51" w:rsidR="00BC6C3E" w:rsidRPr="005333AC">
            <w:pPr>
              <w:widowControl/>
              <w:suppressAutoHyphens w:val="false"/>
              <w:spacing w:lineRule="auto" w:line="240"/>
              <w:rPr>
                <w:rFonts w:cs="Arial" w:hAnsi="Arial" w:ascii="Arial"/>
                <w:kern w:val="0"/>
                <w:lang w:eastAsia="hr-HR"/>
              </w:rPr>
            </w:pPr>
            <w:r w:rsidRPr="005333AC">
              <w:rPr>
                <w:rFonts w:cs="Arial" w:hAnsi="Arial" w:ascii="Arial"/>
                <w:kern w:val="0"/>
                <w:lang w:eastAsia="hr-HR"/>
              </w:rPr>
              <w:t>*</w:t>
            </w:r>
          </w:p>
        </w:tc>
        <w:tc>
          <w:tcPr>
            <w:tcW w:type="auto" w:w="0"/>
            <w:vAlign w:val="center"/>
          </w:tcPr>
          <w:p w:rsidRDefault="00BC6C3E" w:rsidP="00E70D51" w:rsidR="00BC6C3E" w:rsidRPr="005333AC">
            <w:pPr>
              <w:widowControl/>
              <w:suppressAutoHyphens w:val="false"/>
              <w:spacing w:lineRule="auto" w:line="240"/>
              <w:rPr>
                <w:rFonts w:cs="Arial" w:hAnsi="Arial" w:ascii="Arial"/>
                <w:kern w:val="0"/>
                <w:lang w:eastAsia="hr-HR"/>
              </w:rPr>
            </w:pPr>
            <w:r>
              <w:rPr>
                <w:rFonts w:cs="Arial" w:hAnsi="Arial" w:ascii="Arial"/>
                <w:kern w:val="0"/>
                <w:lang w:eastAsia="hr-HR"/>
              </w:rPr>
              <w:t>Poslovi upravljanja nekretninom i održavanjem nekretnina</w:t>
            </w:r>
          </w:p>
        </w:tc>
      </w:tr>
      <w:tr w:rsidR="00BC6C3E" w:rsidRPr="005333AC">
        <w:trPr>
          <w:tblCellSpacing w:type="dxa" w:w="15"/>
        </w:trPr>
        <w:tc>
          <w:tcPr>
            <w:tcW w:type="auto" w:w="0"/>
            <w:vAlign w:val="center"/>
          </w:tcPr>
          <w:p w:rsidRDefault="00BC6C3E" w:rsidP="00E70D51" w:rsidR="00BC6C3E" w:rsidRPr="005333AC">
            <w:pPr>
              <w:widowControl/>
              <w:suppressAutoHyphens w:val="false"/>
              <w:spacing w:lineRule="auto" w:line="240"/>
              <w:rPr>
                <w:rFonts w:cs="Arial" w:hAnsi="Arial" w:ascii="Arial"/>
                <w:kern w:val="0"/>
                <w:lang w:eastAsia="hr-HR"/>
              </w:rPr>
            </w:pPr>
            <w:r w:rsidRPr="005333AC">
              <w:rPr>
                <w:rFonts w:cs="Arial" w:hAnsi="Arial" w:ascii="Arial"/>
                <w:kern w:val="0"/>
                <w:lang w:eastAsia="hr-HR"/>
              </w:rPr>
              <w:t>*</w:t>
            </w:r>
          </w:p>
        </w:tc>
        <w:tc>
          <w:tcPr>
            <w:tcW w:type="auto" w:w="0"/>
            <w:vAlign w:val="center"/>
          </w:tcPr>
          <w:p w:rsidRDefault="00BC6C3E" w:rsidP="00E70D51" w:rsidR="00BC6C3E" w:rsidRPr="005333AC">
            <w:pPr>
              <w:widowControl/>
              <w:suppressAutoHyphens w:val="false"/>
              <w:spacing w:lineRule="auto" w:line="240"/>
              <w:rPr>
                <w:rFonts w:cs="Arial" w:hAnsi="Arial" w:ascii="Arial"/>
                <w:kern w:val="0"/>
                <w:lang w:eastAsia="hr-HR"/>
              </w:rPr>
            </w:pPr>
            <w:r>
              <w:rPr>
                <w:rFonts w:cs="Arial" w:hAnsi="Arial" w:ascii="Arial"/>
                <w:kern w:val="0"/>
                <w:lang w:eastAsia="hr-HR"/>
              </w:rPr>
              <w:t>Posredovanje u prometu nekretnina</w:t>
            </w:r>
          </w:p>
        </w:tc>
      </w:tr>
      <w:tr w:rsidR="00BC6C3E" w:rsidRPr="005333AC">
        <w:trPr>
          <w:tblCellSpacing w:type="dxa" w:w="15"/>
        </w:trPr>
        <w:tc>
          <w:tcPr>
            <w:tcW w:type="auto" w:w="0"/>
            <w:vAlign w:val="center"/>
          </w:tcPr>
          <w:p w:rsidRDefault="00BC6C3E" w:rsidP="00E70D51" w:rsidR="00BC6C3E" w:rsidRPr="005333AC">
            <w:pPr>
              <w:widowControl/>
              <w:suppressAutoHyphens w:val="false"/>
              <w:spacing w:lineRule="auto" w:line="240"/>
              <w:rPr>
                <w:rFonts w:cs="Arial" w:hAnsi="Arial" w:ascii="Arial"/>
                <w:kern w:val="0"/>
                <w:lang w:eastAsia="hr-HR"/>
              </w:rPr>
            </w:pPr>
            <w:r w:rsidRPr="005333AC">
              <w:rPr>
                <w:rFonts w:cs="Arial" w:hAnsi="Arial" w:ascii="Arial"/>
                <w:kern w:val="0"/>
                <w:lang w:eastAsia="hr-HR"/>
              </w:rPr>
              <w:lastRenderedPageBreak/>
              <w:t>*</w:t>
            </w:r>
          </w:p>
        </w:tc>
        <w:tc>
          <w:tcPr>
            <w:tcW w:type="auto" w:w="0"/>
            <w:vAlign w:val="center"/>
          </w:tcPr>
          <w:p w:rsidRDefault="00BC6C3E" w:rsidP="00DD4BC2" w:rsidR="00BC6C3E" w:rsidRPr="005333AC">
            <w:pPr>
              <w:widowControl/>
              <w:suppressAutoHyphens w:val="false"/>
              <w:spacing w:lineRule="auto" w:line="240"/>
              <w:rPr>
                <w:rFonts w:cs="Arial" w:hAnsi="Arial" w:ascii="Arial"/>
                <w:kern w:val="0"/>
                <w:lang w:eastAsia="hr-HR"/>
              </w:rPr>
            </w:pPr>
            <w:r>
              <w:rPr>
                <w:rFonts w:cs="Arial" w:hAnsi="Arial" w:ascii="Arial"/>
                <w:kern w:val="0"/>
                <w:lang w:eastAsia="hr-HR"/>
              </w:rPr>
              <w:t>Kupnja i prodaja robe</w:t>
            </w:r>
          </w:p>
        </w:tc>
      </w:tr>
      <w:tr w:rsidR="00BC6C3E" w:rsidRPr="005333AC">
        <w:trPr>
          <w:tblCellSpacing w:type="dxa" w:w="15"/>
        </w:trPr>
        <w:tc>
          <w:tcPr>
            <w:tcW w:type="auto" w:w="0"/>
            <w:vAlign w:val="center"/>
          </w:tcPr>
          <w:p w:rsidRDefault="00BC6C3E" w:rsidP="00E70D51" w:rsidR="00BC6C3E" w:rsidRPr="005333AC">
            <w:pPr>
              <w:widowControl/>
              <w:suppressAutoHyphens w:val="false"/>
              <w:spacing w:lineRule="auto" w:line="240"/>
              <w:rPr>
                <w:rFonts w:cs="Arial" w:hAnsi="Arial" w:ascii="Arial"/>
                <w:kern w:val="0"/>
                <w:lang w:eastAsia="hr-HR"/>
              </w:rPr>
            </w:pPr>
            <w:r w:rsidRPr="005333AC">
              <w:rPr>
                <w:rFonts w:cs="Arial" w:hAnsi="Arial" w:ascii="Arial"/>
                <w:kern w:val="0"/>
                <w:lang w:eastAsia="hr-HR"/>
              </w:rPr>
              <w:t>*</w:t>
            </w:r>
          </w:p>
        </w:tc>
        <w:tc>
          <w:tcPr>
            <w:tcW w:type="auto" w:w="0"/>
            <w:vAlign w:val="center"/>
          </w:tcPr>
          <w:p w:rsidRDefault="00BC6C3E" w:rsidP="00E70D51" w:rsidR="00BC6C3E" w:rsidRPr="005333AC">
            <w:pPr>
              <w:widowControl/>
              <w:suppressAutoHyphens w:val="false"/>
              <w:spacing w:lineRule="auto" w:line="240"/>
              <w:rPr>
                <w:rFonts w:cs="Arial" w:hAnsi="Arial" w:ascii="Arial"/>
                <w:kern w:val="0"/>
                <w:lang w:eastAsia="hr-HR"/>
              </w:rPr>
            </w:pPr>
            <w:r>
              <w:rPr>
                <w:rFonts w:cs="Arial" w:hAnsi="Arial" w:ascii="Arial"/>
                <w:kern w:val="0"/>
                <w:lang w:eastAsia="hr-HR"/>
              </w:rPr>
              <w:t>Zastupanje inozemnih tvrtki</w:t>
            </w:r>
          </w:p>
        </w:tc>
      </w:tr>
      <w:tr w:rsidR="00BC6C3E" w:rsidRPr="005333AC">
        <w:trPr>
          <w:tblCellSpacing w:type="dxa" w:w="15"/>
        </w:trPr>
        <w:tc>
          <w:tcPr>
            <w:tcW w:type="auto" w:w="0"/>
            <w:vAlign w:val="center"/>
          </w:tcPr>
          <w:p w:rsidRDefault="00BC6C3E" w:rsidP="00E70D51" w:rsidR="00BC6C3E" w:rsidRPr="005333AC">
            <w:pPr>
              <w:widowControl/>
              <w:suppressAutoHyphens w:val="false"/>
              <w:spacing w:lineRule="auto" w:line="240"/>
              <w:rPr>
                <w:rFonts w:cs="Arial" w:hAnsi="Arial" w:ascii="Arial"/>
                <w:kern w:val="0"/>
                <w:lang w:eastAsia="hr-HR"/>
              </w:rPr>
            </w:pPr>
            <w:r w:rsidRPr="005333AC">
              <w:rPr>
                <w:rFonts w:cs="Arial" w:hAnsi="Arial" w:ascii="Arial"/>
                <w:kern w:val="0"/>
                <w:lang w:eastAsia="hr-HR"/>
              </w:rPr>
              <w:t>*</w:t>
            </w:r>
          </w:p>
        </w:tc>
        <w:tc>
          <w:tcPr>
            <w:tcW w:type="auto" w:w="0"/>
            <w:vAlign w:val="center"/>
          </w:tcPr>
          <w:p w:rsidRDefault="00BC6C3E" w:rsidP="00E70D51" w:rsidR="00BC6C3E" w:rsidRPr="005333AC">
            <w:pPr>
              <w:widowControl/>
              <w:suppressAutoHyphens w:val="false"/>
              <w:spacing w:lineRule="auto" w:line="240"/>
              <w:rPr>
                <w:rFonts w:cs="Arial" w:hAnsi="Arial" w:ascii="Arial"/>
                <w:kern w:val="0"/>
                <w:lang w:eastAsia="hr-HR"/>
              </w:rPr>
            </w:pPr>
            <w:r>
              <w:rPr>
                <w:rFonts w:cs="Arial" w:hAnsi="Arial" w:ascii="Arial"/>
                <w:kern w:val="0"/>
                <w:lang w:eastAsia="hr-HR"/>
              </w:rPr>
              <w:t>Savjetovanje u vezi s poslovanjem i upravljanjem</w:t>
            </w:r>
          </w:p>
        </w:tc>
      </w:tr>
      <w:tr w:rsidR="00BC6C3E" w:rsidRPr="005333AC">
        <w:trPr>
          <w:tblCellSpacing w:type="dxa" w:w="15"/>
        </w:trPr>
        <w:tc>
          <w:tcPr>
            <w:tcW w:type="auto" w:w="0"/>
            <w:vAlign w:val="center"/>
          </w:tcPr>
          <w:p w:rsidRDefault="00BC6C3E" w:rsidP="00E70D51" w:rsidR="00BC6C3E" w:rsidRPr="005333AC">
            <w:pPr>
              <w:widowControl/>
              <w:suppressAutoHyphens w:val="false"/>
              <w:spacing w:lineRule="auto" w:line="240"/>
              <w:rPr>
                <w:rFonts w:cs="Arial" w:hAnsi="Arial" w:ascii="Arial"/>
                <w:kern w:val="0"/>
                <w:lang w:eastAsia="hr-HR"/>
              </w:rPr>
            </w:pPr>
            <w:r w:rsidRPr="005333AC">
              <w:rPr>
                <w:rFonts w:cs="Arial" w:hAnsi="Arial" w:ascii="Arial"/>
                <w:kern w:val="0"/>
                <w:lang w:eastAsia="hr-HR"/>
              </w:rPr>
              <w:t>*</w:t>
            </w:r>
          </w:p>
        </w:tc>
        <w:tc>
          <w:tcPr>
            <w:tcW w:type="auto" w:w="0"/>
            <w:vAlign w:val="center"/>
          </w:tcPr>
          <w:p w:rsidRDefault="00BC6C3E" w:rsidP="00E70D51" w:rsidR="00BC6C3E" w:rsidRPr="005333AC">
            <w:pPr>
              <w:widowControl/>
              <w:suppressAutoHyphens w:val="false"/>
              <w:spacing w:lineRule="auto" w:line="240"/>
              <w:rPr>
                <w:rFonts w:cs="Arial" w:hAnsi="Arial" w:ascii="Arial"/>
                <w:kern w:val="0"/>
                <w:lang w:eastAsia="hr-HR"/>
              </w:rPr>
            </w:pPr>
            <w:r>
              <w:rPr>
                <w:rFonts w:cs="Arial" w:hAnsi="Arial" w:ascii="Arial"/>
                <w:kern w:val="0"/>
                <w:lang w:eastAsia="hr-HR"/>
              </w:rPr>
              <w:t>Istraživanje tržišta i ispitivanje javnog mnijenja</w:t>
            </w:r>
          </w:p>
        </w:tc>
      </w:tr>
    </w:tbl>
    <w:p w:rsidRDefault="00BC6C3E" w:rsidR="00BC6C3E" w:rsidRPr="005333AC">
      <w:pPr>
        <w:rPr>
          <w:rFonts w:cs="Arial" w:hAnsi="Arial" w:ascii="Arial"/>
        </w:rPr>
      </w:pPr>
    </w:p>
    <w:p w:rsidRDefault="00BC6C3E" w:rsidR="00BC6C3E" w:rsidRPr="005333AC">
      <w:pPr>
        <w:rPr>
          <w:rFonts w:cs="Arial" w:hAnsi="Arial" w:ascii="Arial"/>
        </w:rPr>
      </w:pPr>
    </w:p>
    <w:p w:rsidRDefault="00BC6C3E" w:rsidP="003E70A9" w:rsidR="00BC6C3E">
      <w:pPr>
        <w:pStyle w:val="Naslov3"/>
      </w:pPr>
      <w:bookmarkStart w:name="_Toc9511811" w:id="13"/>
      <w:r w:rsidRPr="003E70A9">
        <w:t>1.1.2. Uprava društva</w:t>
      </w:r>
      <w:bookmarkStart w:name="_Toc432750643" w:id="14"/>
      <w:bookmarkStart w:name="_Toc432416051" w:id="15"/>
      <w:bookmarkStart w:name="_Toc430627149" w:id="16"/>
      <w:bookmarkEnd w:id="13"/>
      <w:bookmarkEnd w:id="14"/>
      <w:bookmarkEnd w:id="15"/>
      <w:bookmarkEnd w:id="16"/>
    </w:p>
    <w:p w:rsidRDefault="003E70A9" w:rsidP="003E70A9" w:rsidR="003E70A9" w:rsidRPr="003E70A9">
      <w:pPr>
        <w:pStyle w:val="Tijeloteksta"/>
      </w:pPr>
    </w:p>
    <w:p w:rsidRDefault="00BC6C3E" w:rsidP="00B43270" w:rsidR="00BC6C3E">
      <w:pPr>
        <w:spacing w:lineRule="auto" w:line="360"/>
        <w:jc w:val="both"/>
        <w:rPr>
          <w:rFonts w:cs="Arial" w:hAnsi="Arial" w:ascii="Arial"/>
          <w:color w:val="00000A"/>
        </w:rPr>
      </w:pPr>
      <w:r w:rsidRPr="005333AC">
        <w:rPr>
          <w:rFonts w:cs="Arial" w:hAnsi="Arial" w:ascii="Arial"/>
        </w:rPr>
        <w:t xml:space="preserve">Osoba ovlaštena za zastupanje je </w:t>
      </w:r>
      <w:r>
        <w:rPr>
          <w:rFonts w:cs="Arial" w:hAnsi="Arial" w:ascii="Arial"/>
        </w:rPr>
        <w:t>Hrvoje Raguž Vodenac, OIB: 58829352748</w:t>
      </w:r>
      <w:r w:rsidRPr="005333AC">
        <w:rPr>
          <w:rFonts w:cs="Arial" w:hAnsi="Arial" w:ascii="Arial"/>
        </w:rPr>
        <w:t xml:space="preserve">, </w:t>
      </w:r>
      <w:r>
        <w:rPr>
          <w:rFonts w:cs="Arial" w:hAnsi="Arial" w:ascii="Arial"/>
        </w:rPr>
        <w:t>Zagreb, Josipa Gigla 11</w:t>
      </w:r>
      <w:r w:rsidRPr="005333AC">
        <w:rPr>
          <w:rFonts w:cs="Arial" w:hAnsi="Arial" w:ascii="Arial"/>
        </w:rPr>
        <w:t>, koji vrši funkciju direktora te zastupa društvo pojedinačno i samostalno.</w:t>
      </w:r>
      <w:r w:rsidRPr="005333AC">
        <w:rPr>
          <w:rFonts w:cs="Arial" w:hAnsi="Arial" w:ascii="Arial"/>
        </w:rPr>
        <w:br/>
      </w:r>
      <w:bookmarkStart w:name="_Toc432750644" w:id="17"/>
      <w:bookmarkStart w:name="_Toc432416052" w:id="18"/>
      <w:bookmarkStart w:name="_Toc430627150" w:id="19"/>
    </w:p>
    <w:p w:rsidRDefault="00BC6C3E" w:rsidP="003E70A9" w:rsidR="00BC6C3E">
      <w:pPr>
        <w:pStyle w:val="Naslov3"/>
      </w:pPr>
      <w:bookmarkStart w:name="_Toc9511812" w:id="20"/>
      <w:r w:rsidRPr="00B43270">
        <w:t>1.1.3.  Vlasnička struktura</w:t>
      </w:r>
      <w:bookmarkEnd w:id="17"/>
      <w:bookmarkEnd w:id="18"/>
      <w:bookmarkEnd w:id="19"/>
      <w:bookmarkEnd w:id="20"/>
    </w:p>
    <w:p w:rsidRDefault="00BC6C3E" w:rsidP="00B43270" w:rsidR="00BC6C3E" w:rsidRPr="005333AC">
      <w:pPr>
        <w:spacing w:lineRule="auto" w:line="360"/>
        <w:jc w:val="both"/>
        <w:rPr>
          <w:rFonts w:cs="Arial" w:hAnsi="Arial" w:ascii="Arial"/>
        </w:rPr>
      </w:pPr>
    </w:p>
    <w:p w:rsidRDefault="00BC6C3E" w:rsidP="00CD16F5" w:rsidR="00BC6C3E" w:rsidRPr="005333AC">
      <w:pPr>
        <w:spacing w:lineRule="auto" w:line="360"/>
        <w:jc w:val="both"/>
        <w:rPr>
          <w:rFonts w:cs="Arial" w:hAnsi="Arial" w:ascii="Arial"/>
        </w:rPr>
      </w:pPr>
      <w:r w:rsidRPr="005333AC">
        <w:rPr>
          <w:rFonts w:cs="Arial" w:hAnsi="Arial" w:ascii="Arial"/>
        </w:rPr>
        <w:t xml:space="preserve">Društvo je u 100% privatnom vlasništvu, osnivač društva je </w:t>
      </w:r>
      <w:r>
        <w:rPr>
          <w:rFonts w:cs="Arial" w:hAnsi="Arial" w:ascii="Arial"/>
        </w:rPr>
        <w:t>Tomislav Raguž-Vodenac</w:t>
      </w:r>
      <w:r w:rsidRPr="005333AC">
        <w:rPr>
          <w:rFonts w:cs="Arial" w:hAnsi="Arial" w:ascii="Arial"/>
        </w:rPr>
        <w:t xml:space="preserve">, OIB: </w:t>
      </w:r>
      <w:r>
        <w:rPr>
          <w:rFonts w:cs="Arial" w:hAnsi="Arial" w:ascii="Arial"/>
        </w:rPr>
        <w:t>70907369882,Zagreb, Tkalčićeva ulica 27</w:t>
      </w:r>
      <w:r w:rsidRPr="005333AC">
        <w:rPr>
          <w:rFonts w:cs="Arial" w:hAnsi="Arial" w:ascii="Arial"/>
        </w:rPr>
        <w:t xml:space="preserve">. Nakon restrukturiranja vlasnička struktura se neće mijenjati. </w:t>
      </w:r>
    </w:p>
    <w:p w:rsidRDefault="00BC6C3E" w:rsidP="00006335" w:rsidR="00BC6C3E" w:rsidRPr="005333AC">
      <w:pPr>
        <w:jc w:val="both"/>
        <w:rPr>
          <w:rFonts w:cs="Arial" w:hAnsi="Arial" w:ascii="Arial"/>
        </w:rPr>
      </w:pPr>
    </w:p>
    <w:p w:rsidRDefault="00BC6C3E" w:rsidP="00D53269" w:rsidR="00BC6C3E">
      <w:pPr>
        <w:spacing w:lineRule="auto" w:line="360"/>
        <w:jc w:val="both"/>
        <w:rPr>
          <w:rFonts w:cs="Arial" w:hAnsi="Arial" w:ascii="Arial"/>
        </w:rPr>
      </w:pPr>
      <w:r w:rsidRPr="005333AC">
        <w:rPr>
          <w:rFonts w:cs="Arial" w:hAnsi="Arial" w:ascii="Arial"/>
        </w:rPr>
        <w:t>U nastavku se nalazi grafički prikaz vlasničke strukture prije i poslije mjera restrukturiranja.</w:t>
      </w:r>
    </w:p>
    <w:p w:rsidRDefault="00FE1091" w:rsidP="00D53269" w:rsidR="00BC6C3E">
      <w:pPr>
        <w:spacing w:lineRule="auto" w:line="360"/>
        <w:jc w:val="center"/>
        <w:rPr>
          <w:rFonts w:cs="Arial" w:hAnsi="Arial" w:ascii="Arial"/>
          <w:i/>
          <w:iCs/>
          <w:sz w:val="20"/>
          <w:szCs w:val="20"/>
        </w:rPr>
      </w:pPr>
      <w:r>
        <w:rPr>
          <w:rFonts w:cs="Arial" w:hAnsi="Arial" w:ascii="Arial"/>
          <w:noProof/>
          <w:lang w:eastAsia="hr-HR"/>
        </w:rPr>
        <w:drawing>
          <wp:inline distR="0" distL="0" distB="0" distT="0">
            <wp:extent cy="2054225" cx="2683510"/>
            <wp:effectExtent b="0" r="0" t="0" l="0"/>
            <wp:docPr name="Object 73" id="1"/>
            <wp:cNvGraphicFramePr>
              <a:graphicFrameLocks/>
            </wp:cNvGraphicFramePr>
            <a:graphic>
              <a:graphicData uri="http://schemas.openxmlformats.org/drawingml/2006/chart">
                <c:chart r:id="rId9"/>
              </a:graphicData>
            </a:graphic>
          </wp:inline>
        </w:drawing>
      </w:r>
      <w:r w:rsidR="00BC6C3E" w:rsidRPr="005333AC">
        <w:rPr>
          <w:rFonts w:cs="Arial" w:hAnsi="Arial" w:ascii="Arial"/>
        </w:rPr>
        <w:br/>
      </w:r>
    </w:p>
    <w:p w:rsidRDefault="00BC6C3E" w:rsidP="00D53269" w:rsidR="00BC6C3E" w:rsidRPr="005333AC">
      <w:pPr>
        <w:spacing w:lineRule="auto" w:line="360"/>
        <w:jc w:val="center"/>
        <w:rPr>
          <w:rFonts w:cs="Arial" w:hAnsi="Arial" w:ascii="Arial"/>
          <w:sz w:val="20"/>
          <w:szCs w:val="20"/>
        </w:rPr>
      </w:pPr>
      <w:r w:rsidRPr="005333AC">
        <w:rPr>
          <w:rFonts w:cs="Arial" w:hAnsi="Arial" w:ascii="Arial"/>
          <w:i/>
          <w:iCs/>
          <w:sz w:val="20"/>
          <w:szCs w:val="20"/>
        </w:rPr>
        <w:t>Vlasnička struktura prije i nakon restrukturiranja</w:t>
      </w:r>
    </w:p>
    <w:p w:rsidRDefault="00BC6C3E" w:rsidR="00BC6C3E" w:rsidRPr="005333AC">
      <w:pPr>
        <w:rPr>
          <w:rFonts w:cs="Arial" w:hAnsi="Arial" w:ascii="Arial"/>
        </w:rPr>
      </w:pPr>
    </w:p>
    <w:p w:rsidRDefault="00BC6C3E" w:rsidR="00BC6C3E" w:rsidRPr="001B7762">
      <w:pPr>
        <w:pStyle w:val="Naslov3"/>
        <w:spacing w:lineRule="auto" w:line="360"/>
        <w:jc w:val="both"/>
        <w:rPr>
          <w:rFonts w:cs="Arial" w:hAnsi="Arial" w:ascii="Arial"/>
        </w:rPr>
      </w:pPr>
      <w:bookmarkStart w:name="_Toc432750645" w:id="21"/>
      <w:bookmarkStart w:name="_Toc432416053" w:id="22"/>
      <w:bookmarkStart w:name="_Toc430627151" w:id="23"/>
    </w:p>
    <w:p w:rsidRDefault="00BC6C3E" w:rsidR="00BC6C3E">
      <w:pPr>
        <w:widowControl/>
        <w:suppressAutoHyphens w:val="false"/>
        <w:spacing w:lineRule="auto" w:line="240"/>
        <w:rPr>
          <w:rFonts w:cs="Arial" w:hAnsi="Arial" w:ascii="Arial"/>
          <w:b/>
          <w:bCs/>
          <w:color w:val="4F81BD"/>
        </w:rPr>
      </w:pPr>
      <w:r>
        <w:rPr>
          <w:rFonts w:cs="Arial" w:hAnsi="Arial" w:ascii="Arial"/>
        </w:rPr>
        <w:br w:type="page"/>
      </w:r>
    </w:p>
    <w:p w:rsidRDefault="00BC6C3E" w:rsidP="003E70A9" w:rsidR="00BC6C3E" w:rsidRPr="003E70A9">
      <w:pPr>
        <w:pStyle w:val="Naslov3"/>
      </w:pPr>
      <w:bookmarkStart w:name="_Toc9511813" w:id="24"/>
      <w:r w:rsidRPr="003E70A9">
        <w:t>1.1.4. Analiza zaposlenih</w:t>
      </w:r>
      <w:bookmarkEnd w:id="21"/>
      <w:bookmarkEnd w:id="22"/>
      <w:bookmarkEnd w:id="23"/>
      <w:bookmarkEnd w:id="24"/>
    </w:p>
    <w:p w:rsidRDefault="00BC6C3E" w:rsidR="00BC6C3E" w:rsidRPr="005333AC">
      <w:pPr>
        <w:spacing w:lineRule="auto" w:line="360"/>
        <w:rPr>
          <w:rFonts w:cs="Arial" w:hAnsi="Arial" w:ascii="Arial"/>
        </w:rPr>
      </w:pPr>
    </w:p>
    <w:p w:rsidRDefault="00BC6C3E" w:rsidP="00006335" w:rsidR="00BC6C3E" w:rsidRPr="005333AC">
      <w:pPr>
        <w:spacing w:lineRule="auto" w:line="360"/>
        <w:jc w:val="both"/>
        <w:rPr>
          <w:rFonts w:cs="Arial" w:hAnsi="Arial" w:ascii="Arial"/>
        </w:rPr>
      </w:pPr>
      <w:r w:rsidRPr="005333AC">
        <w:rPr>
          <w:rFonts w:cs="Arial" w:hAnsi="Arial" w:ascii="Arial"/>
        </w:rPr>
        <w:t xml:space="preserve">Društvo </w:t>
      </w:r>
      <w:r>
        <w:rPr>
          <w:rFonts w:cs="Arial" w:hAnsi="Arial" w:ascii="Arial"/>
        </w:rPr>
        <w:t>PARAMONT d.o.o. je u 2018. godini zapošljavalo 38</w:t>
      </w:r>
      <w:r w:rsidRPr="005333AC">
        <w:rPr>
          <w:rFonts w:cs="Arial" w:hAnsi="Arial" w:ascii="Arial"/>
        </w:rPr>
        <w:t xml:space="preserve"> radnika (prosječan broj zaposlenih tijekom godine, temeljem sati rada). </w:t>
      </w:r>
      <w:r w:rsidRPr="001B7762">
        <w:rPr>
          <w:rFonts w:cs="Arial" w:hAnsi="Arial" w:ascii="Arial"/>
        </w:rPr>
        <w:t>Zaključno s datumom 30.04.2019. godine druš</w:t>
      </w:r>
      <w:r>
        <w:rPr>
          <w:rFonts w:cs="Arial" w:hAnsi="Arial" w:ascii="Arial"/>
        </w:rPr>
        <w:t xml:space="preserve">tvo ima </w:t>
      </w:r>
      <w:r w:rsidRPr="00582E86">
        <w:rPr>
          <w:rFonts w:cs="Arial" w:hAnsi="Arial" w:ascii="Arial"/>
        </w:rPr>
        <w:t>26 (dvadeset</w:t>
      </w:r>
      <w:r>
        <w:rPr>
          <w:rFonts w:cs="Arial" w:hAnsi="Arial" w:ascii="Arial"/>
        </w:rPr>
        <w:t>i</w:t>
      </w:r>
      <w:r w:rsidRPr="00582E86">
        <w:rPr>
          <w:rFonts w:cs="Arial" w:hAnsi="Arial" w:ascii="Arial"/>
        </w:rPr>
        <w:t xml:space="preserve">šest) </w:t>
      </w:r>
      <w:r>
        <w:rPr>
          <w:rFonts w:cs="Arial" w:hAnsi="Arial" w:ascii="Arial"/>
        </w:rPr>
        <w:t>zaposlenih radnika.</w:t>
      </w:r>
    </w:p>
    <w:p w:rsidRDefault="00FE1091" w:rsidP="00265229" w:rsidR="00BC6C3E" w:rsidRPr="005333AC">
      <w:pPr>
        <w:jc w:val="center"/>
        <w:rPr>
          <w:rFonts w:cs="Arial" w:hAnsi="Arial" w:ascii="Arial"/>
        </w:rPr>
      </w:pPr>
      <w:r>
        <w:rPr>
          <w:rFonts w:cs="Arial" w:hAnsi="Arial" w:ascii="Arial"/>
          <w:noProof/>
          <w:lang w:eastAsia="hr-HR"/>
        </w:rPr>
        <w:drawing>
          <wp:inline distR="0" distL="0" distB="0" distT="0">
            <wp:extent cy="3063875" cx="5189220"/>
            <wp:effectExtent b="0" r="0" t="0" l="0"/>
            <wp:docPr name="Objekt 2" id="2"/>
            <wp:cNvGraphicFramePr>
              <a:graphicFrameLocks/>
            </wp:cNvGraphicFramePr>
            <a:graphic>
              <a:graphicData uri="http://schemas.openxmlformats.org/drawingml/2006/chart">
                <c:chart r:id="rId10"/>
              </a:graphicData>
            </a:graphic>
          </wp:inline>
        </w:drawing>
      </w:r>
    </w:p>
    <w:p w:rsidRDefault="00BC6C3E" w:rsidP="00265229" w:rsidR="00BC6C3E" w:rsidRPr="005333AC">
      <w:pPr>
        <w:jc w:val="center"/>
        <w:rPr>
          <w:rFonts w:cs="Arial" w:hAnsi="Arial" w:ascii="Arial"/>
          <w:i/>
          <w:iCs/>
        </w:rPr>
      </w:pPr>
    </w:p>
    <w:p w:rsidRDefault="00BC6C3E" w:rsidP="00265229" w:rsidR="00BC6C3E" w:rsidRPr="005333AC">
      <w:pPr>
        <w:jc w:val="center"/>
        <w:rPr>
          <w:rFonts w:cs="Arial" w:hAnsi="Arial" w:ascii="Arial"/>
          <w:sz w:val="20"/>
          <w:szCs w:val="20"/>
        </w:rPr>
      </w:pPr>
      <w:r w:rsidRPr="005333AC">
        <w:rPr>
          <w:rFonts w:cs="Arial" w:hAnsi="Arial" w:ascii="Arial"/>
          <w:i/>
          <w:iCs/>
          <w:sz w:val="20"/>
          <w:szCs w:val="20"/>
        </w:rPr>
        <w:t>Grafički prikaz k</w:t>
      </w:r>
      <w:r>
        <w:rPr>
          <w:rFonts w:cs="Arial" w:hAnsi="Arial" w:ascii="Arial"/>
          <w:i/>
          <w:iCs/>
          <w:sz w:val="20"/>
          <w:szCs w:val="20"/>
        </w:rPr>
        <w:t>retanja broja zaposlenih od 2015</w:t>
      </w:r>
      <w:r w:rsidRPr="005333AC">
        <w:rPr>
          <w:rFonts w:cs="Arial" w:hAnsi="Arial" w:ascii="Arial"/>
          <w:i/>
          <w:iCs/>
          <w:sz w:val="20"/>
          <w:szCs w:val="20"/>
        </w:rPr>
        <w:t>. do 31.</w:t>
      </w:r>
      <w:r w:rsidR="001A52C8">
        <w:rPr>
          <w:rFonts w:cs="Arial" w:hAnsi="Arial" w:ascii="Arial"/>
          <w:i/>
          <w:iCs/>
          <w:sz w:val="20"/>
          <w:szCs w:val="20"/>
        </w:rPr>
        <w:t>03.2019</w:t>
      </w:r>
      <w:r w:rsidRPr="005333AC">
        <w:rPr>
          <w:rFonts w:cs="Arial" w:hAnsi="Arial" w:ascii="Arial"/>
          <w:i/>
          <w:iCs/>
          <w:sz w:val="20"/>
          <w:szCs w:val="20"/>
        </w:rPr>
        <w:t>.</w:t>
      </w:r>
      <w:r w:rsidR="001A52C8">
        <w:rPr>
          <w:rFonts w:cs="Arial" w:hAnsi="Arial" w:ascii="Arial"/>
          <w:i/>
          <w:iCs/>
          <w:sz w:val="20"/>
          <w:szCs w:val="20"/>
        </w:rPr>
        <w:t>god.</w:t>
      </w:r>
    </w:p>
    <w:p w:rsidRDefault="00BC6C3E" w:rsidR="00BC6C3E" w:rsidRPr="005333AC">
      <w:pPr>
        <w:rPr>
          <w:rFonts w:cs="Arial" w:hAnsi="Arial" w:ascii="Arial"/>
          <w:highlight w:val="yellow"/>
        </w:rPr>
      </w:pPr>
    </w:p>
    <w:p w:rsidRDefault="00FE1091" w:rsidP="00265229" w:rsidR="00BC6C3E" w:rsidRPr="005333AC">
      <w:pPr>
        <w:jc w:val="center"/>
        <w:rPr>
          <w:rFonts w:cs="Arial" w:hAnsi="Arial" w:ascii="Arial"/>
          <w:highlight w:val="yellow"/>
        </w:rPr>
      </w:pPr>
      <w:r>
        <w:rPr>
          <w:rFonts w:cs="Arial" w:hAnsi="Arial" w:ascii="Arial"/>
          <w:noProof/>
          <w:lang w:eastAsia="hr-HR"/>
        </w:rPr>
        <w:drawing>
          <wp:inline distR="0" distL="0" distB="0" distT="0">
            <wp:extent cy="3063875" cx="5189220"/>
            <wp:effectExtent b="0" r="0" t="0" l="0"/>
            <wp:docPr name="Objekt 3" id="3"/>
            <wp:cNvGraphicFramePr>
              <a:graphicFrameLocks/>
            </wp:cNvGraphicFramePr>
            <a:graphic>
              <a:graphicData uri="http://schemas.openxmlformats.org/drawingml/2006/chart">
                <c:chart r:id="rId11"/>
              </a:graphicData>
            </a:graphic>
          </wp:inline>
        </w:drawing>
      </w:r>
    </w:p>
    <w:p w:rsidRDefault="00BC6C3E" w:rsidR="00BC6C3E" w:rsidRPr="005333AC">
      <w:pPr>
        <w:rPr>
          <w:rFonts w:cs="Arial" w:hAnsi="Arial" w:ascii="Arial"/>
        </w:rPr>
      </w:pPr>
    </w:p>
    <w:p w:rsidRDefault="00BC6C3E" w:rsidP="00265229" w:rsidR="00BC6C3E" w:rsidRPr="005333AC">
      <w:pPr>
        <w:jc w:val="center"/>
        <w:rPr>
          <w:rFonts w:cs="Arial" w:hAnsi="Arial" w:ascii="Arial"/>
          <w:sz w:val="20"/>
          <w:szCs w:val="20"/>
        </w:rPr>
      </w:pPr>
      <w:r w:rsidRPr="005333AC">
        <w:rPr>
          <w:rFonts w:cs="Arial" w:hAnsi="Arial" w:ascii="Arial"/>
          <w:i/>
          <w:iCs/>
          <w:sz w:val="20"/>
          <w:szCs w:val="20"/>
        </w:rPr>
        <w:t>Grafički prikaz projekcije kretanja broja zaposlenih od 20</w:t>
      </w:r>
      <w:r w:rsidR="001A52C8">
        <w:rPr>
          <w:rFonts w:cs="Arial" w:hAnsi="Arial" w:ascii="Arial"/>
          <w:i/>
          <w:iCs/>
          <w:sz w:val="20"/>
          <w:szCs w:val="20"/>
        </w:rPr>
        <w:t>19. do 2023</w:t>
      </w:r>
      <w:r w:rsidRPr="005333AC">
        <w:rPr>
          <w:rFonts w:cs="Arial" w:hAnsi="Arial" w:ascii="Arial"/>
          <w:i/>
          <w:iCs/>
          <w:sz w:val="20"/>
          <w:szCs w:val="20"/>
        </w:rPr>
        <w:t>.</w:t>
      </w:r>
    </w:p>
    <w:p w:rsidRDefault="00BC6C3E" w:rsidP="003E70A9" w:rsidR="00BC6C3E" w:rsidRPr="003E70A9">
      <w:pPr>
        <w:pStyle w:val="Naslov3"/>
      </w:pPr>
      <w:bookmarkStart w:name="_Toc9511814" w:id="25"/>
      <w:r w:rsidRPr="003E70A9">
        <w:lastRenderedPageBreak/>
        <w:t>1.1.5. Imovina društva</w:t>
      </w:r>
      <w:bookmarkEnd w:id="25"/>
    </w:p>
    <w:p w:rsidRDefault="00BC6C3E" w:rsidP="00876CF9" w:rsidR="00BC6C3E">
      <w:pPr>
        <w:spacing w:lineRule="auto" w:line="360"/>
        <w:rPr>
          <w:rFonts w:cs="Arial" w:hAnsi="Arial" w:ascii="Arial"/>
        </w:rPr>
      </w:pPr>
    </w:p>
    <w:p w:rsidRDefault="00BC6C3E" w:rsidP="007D49A7" w:rsidR="00BC6C3E" w:rsidRPr="007D49A7">
      <w:pPr>
        <w:rPr>
          <w:rFonts w:cs="Arial" w:hAnsi="Arial" w:ascii="Arial"/>
        </w:rPr>
      </w:pPr>
      <w:bookmarkStart w:name="_Toc9511743" w:id="26"/>
      <w:bookmarkStart w:name="_Toc432750646" w:id="27"/>
      <w:bookmarkStart w:name="_Toc432416054" w:id="28"/>
      <w:r w:rsidRPr="007D49A7">
        <w:rPr>
          <w:rFonts w:cs="Arial" w:hAnsi="Arial" w:ascii="Arial"/>
        </w:rPr>
        <w:t>Imovina društva PARAMONT d.o.o. sastoji se od:</w:t>
      </w:r>
      <w:bookmarkEnd w:id="26"/>
    </w:p>
    <w:p w:rsidRDefault="00BC6C3E" w:rsidP="00113E86" w:rsidR="00BC6C3E" w:rsidRPr="00113E86">
      <w:pPr>
        <w:pStyle w:val="Tijeloteksta"/>
      </w:pPr>
    </w:p>
    <w:p w:rsidRDefault="00BC6C3E" w:rsidP="00113E86" w:rsidR="00BC6C3E" w:rsidRPr="00113E86">
      <w:pPr>
        <w:numPr>
          <w:ilvl w:val="0"/>
          <w:numId w:val="8"/>
        </w:numPr>
        <w:spacing w:lineRule="auto" w:line="360"/>
        <w:rPr>
          <w:rFonts w:cs="Arial" w:hAnsi="Arial" w:ascii="Arial"/>
        </w:rPr>
      </w:pPr>
      <w:r w:rsidRPr="00113E86">
        <w:rPr>
          <w:rFonts w:cs="Arial" w:hAnsi="Arial" w:ascii="Arial"/>
        </w:rPr>
        <w:t>pokretnina:</w:t>
      </w:r>
    </w:p>
    <w:p w:rsidRDefault="00BC6C3E" w:rsidP="007D49A7" w:rsidR="00BC6C3E" w:rsidRPr="00113E86">
      <w:pPr>
        <w:spacing w:lineRule="auto" w:line="360"/>
        <w:jc w:val="both"/>
        <w:rPr>
          <w:rFonts w:cs="Arial" w:hAnsi="Arial" w:ascii="Arial"/>
        </w:rPr>
      </w:pPr>
      <w:r w:rsidRPr="00113E86">
        <w:rPr>
          <w:rFonts w:cs="Arial" w:hAnsi="Arial" w:ascii="Arial"/>
        </w:rPr>
        <w:t xml:space="preserve"> - motorno vozilo Mazda automobil reg. oznaka ZG-4620-fm, broj šasije JMZBA153200634033 iz 1998.g.</w:t>
      </w:r>
    </w:p>
    <w:p w:rsidRDefault="00BC6C3E" w:rsidP="007D49A7" w:rsidR="00BC6C3E" w:rsidRPr="00113E86">
      <w:pPr>
        <w:spacing w:lineRule="auto" w:line="360"/>
        <w:jc w:val="both"/>
        <w:rPr>
          <w:rFonts w:cs="Arial" w:hAnsi="Arial" w:ascii="Arial"/>
        </w:rPr>
      </w:pPr>
      <w:r w:rsidRPr="00113E86">
        <w:rPr>
          <w:rFonts w:cs="Arial" w:hAnsi="Arial" w:ascii="Arial"/>
        </w:rPr>
        <w:t xml:space="preserve"> - motorno vozilo Mercedes Vito reg. oznaka ZG-2119-GG broj šasije WDF63819413537401 iz 2003.g.</w:t>
      </w:r>
    </w:p>
    <w:p w:rsidRDefault="00BC6C3E" w:rsidP="007D49A7" w:rsidR="00BC6C3E" w:rsidRPr="00113E86">
      <w:pPr>
        <w:spacing w:lineRule="auto" w:line="360"/>
        <w:jc w:val="both"/>
        <w:rPr>
          <w:rFonts w:cs="Arial" w:hAnsi="Arial" w:ascii="Arial"/>
        </w:rPr>
      </w:pPr>
      <w:r w:rsidRPr="00113E86">
        <w:rPr>
          <w:rFonts w:cs="Arial" w:hAnsi="Arial" w:ascii="Arial"/>
        </w:rPr>
        <w:t>- motorno vozilo Ford teretno vozilo reg. oznaka ZG-1306-GU, broj šasije JWF0CXXGBFC3D05683 iz 2003.g.</w:t>
      </w:r>
    </w:p>
    <w:p w:rsidRDefault="00BC6C3E" w:rsidP="00113E86" w:rsidR="00BC6C3E" w:rsidRPr="00113E86">
      <w:pPr>
        <w:numPr>
          <w:ilvl w:val="0"/>
          <w:numId w:val="7"/>
        </w:numPr>
        <w:spacing w:lineRule="auto" w:line="360"/>
        <w:rPr>
          <w:rFonts w:cs="Arial" w:hAnsi="Arial" w:ascii="Arial"/>
        </w:rPr>
      </w:pPr>
      <w:r w:rsidRPr="00113E86">
        <w:rPr>
          <w:rFonts w:cs="Arial" w:hAnsi="Arial" w:ascii="Arial"/>
        </w:rPr>
        <w:t>potraživanja:</w:t>
      </w:r>
    </w:p>
    <w:p w:rsidRDefault="00BC6C3E" w:rsidP="007D49A7" w:rsidR="00BC6C3E" w:rsidRPr="007D49A7">
      <w:pPr>
        <w:spacing w:lineRule="auto" w:line="360"/>
        <w:jc w:val="both"/>
        <w:rPr>
          <w:rFonts w:cs="Arial" w:hAnsi="Arial" w:ascii="Arial"/>
        </w:rPr>
      </w:pPr>
      <w:r w:rsidRPr="00113E86">
        <w:rPr>
          <w:rFonts w:cs="Arial" w:hAnsi="Arial" w:ascii="Arial"/>
          <w:b/>
          <w:bCs/>
        </w:rPr>
        <w:t xml:space="preserve">- </w:t>
      </w:r>
      <w:r>
        <w:rPr>
          <w:rFonts w:cs="Arial" w:hAnsi="Arial" w:ascii="Arial"/>
          <w:b/>
          <w:bCs/>
        </w:rPr>
        <w:tab/>
      </w:r>
      <w:r w:rsidRPr="007D49A7">
        <w:rPr>
          <w:rFonts w:cs="Arial" w:hAnsi="Arial" w:ascii="Arial"/>
        </w:rPr>
        <w:t>sukladno karticama kupaca na dan 31.03.2019.g. potraživanja prema kupcima iznose 1.786.212,31 kn. Iako nisu sva potraživanja utuživa očekuje se naplata 90% istog iznosa dakle 1.600.000,00 kn.</w:t>
      </w:r>
    </w:p>
    <w:p w:rsidRDefault="00BC6C3E" w:rsidP="007D49A7" w:rsidR="00BC6C3E" w:rsidRPr="00894792">
      <w:pPr>
        <w:spacing w:lineRule="auto" w:line="360"/>
        <w:rPr>
          <w:rFonts w:cs="Arial" w:hAnsi="Arial" w:ascii="Arial"/>
        </w:rPr>
      </w:pPr>
    </w:p>
    <w:p w:rsidRDefault="00BC6C3E" w:rsidP="007D49A7" w:rsidR="00BC6C3E" w:rsidRPr="005333AC">
      <w:pPr>
        <w:pStyle w:val="Naslov2"/>
      </w:pPr>
      <w:bookmarkStart w:name="_Toc9511815" w:id="29"/>
      <w:r w:rsidRPr="005333AC">
        <w:t>1.2. Operativno poslovanje i tržišna situacija</w:t>
      </w:r>
      <w:bookmarkEnd w:id="27"/>
      <w:bookmarkEnd w:id="28"/>
      <w:bookmarkEnd w:id="29"/>
    </w:p>
    <w:p w:rsidRDefault="00BC6C3E" w:rsidR="00BC6C3E" w:rsidRPr="005333AC">
      <w:pPr>
        <w:rPr>
          <w:rFonts w:cs="Arial" w:hAnsi="Arial" w:ascii="Arial"/>
        </w:rPr>
      </w:pPr>
    </w:p>
    <w:p w:rsidRDefault="00BC6C3E" w:rsidP="001F72E9" w:rsidR="00BC6C3E" w:rsidRPr="005333AC">
      <w:pPr>
        <w:spacing w:lineRule="auto" w:line="360"/>
        <w:jc w:val="both"/>
        <w:rPr>
          <w:rFonts w:cs="Arial" w:hAnsi="Arial" w:ascii="Arial"/>
        </w:rPr>
      </w:pPr>
      <w:r w:rsidRPr="005333AC">
        <w:rPr>
          <w:rFonts w:cs="Arial" w:hAnsi="Arial" w:ascii="Arial"/>
        </w:rPr>
        <w:t xml:space="preserve">Društvo </w:t>
      </w:r>
      <w:r w:rsidRPr="00582E86">
        <w:rPr>
          <w:rFonts w:cs="Arial" w:hAnsi="Arial" w:ascii="Arial"/>
        </w:rPr>
        <w:t xml:space="preserve">PARAMONT </w:t>
      </w:r>
      <w:r w:rsidRPr="005333AC">
        <w:rPr>
          <w:rFonts w:cs="Arial" w:hAnsi="Arial" w:ascii="Arial"/>
        </w:rPr>
        <w:t xml:space="preserve">d.o.o. osnovano je </w:t>
      </w:r>
      <w:r>
        <w:rPr>
          <w:rFonts w:cs="Arial" w:hAnsi="Arial" w:ascii="Arial"/>
        </w:rPr>
        <w:t>2015</w:t>
      </w:r>
      <w:r w:rsidRPr="005333AC">
        <w:rPr>
          <w:rFonts w:cs="Arial" w:hAnsi="Arial" w:ascii="Arial"/>
        </w:rPr>
        <w:t xml:space="preserve">. godine. Društvo je registrirano za obavljanje djelatnosti </w:t>
      </w:r>
      <w:r>
        <w:rPr>
          <w:rFonts w:cs="Arial" w:hAnsi="Arial" w:ascii="Arial"/>
        </w:rPr>
        <w:t>graditeljstva i usluga</w:t>
      </w:r>
      <w:r w:rsidRPr="005333AC">
        <w:rPr>
          <w:rFonts w:cs="Arial" w:hAnsi="Arial" w:ascii="Arial"/>
        </w:rPr>
        <w:t xml:space="preserve"> sa </w:t>
      </w:r>
      <w:r>
        <w:rPr>
          <w:rFonts w:cs="Arial" w:hAnsi="Arial" w:ascii="Arial"/>
        </w:rPr>
        <w:t xml:space="preserve">trenutnim </w:t>
      </w:r>
      <w:r w:rsidRPr="005333AC">
        <w:rPr>
          <w:rFonts w:cs="Arial" w:hAnsi="Arial" w:ascii="Arial"/>
        </w:rPr>
        <w:t xml:space="preserve">sjedištem u </w:t>
      </w:r>
      <w:r>
        <w:rPr>
          <w:rFonts w:cs="Arial" w:hAnsi="Arial" w:ascii="Arial"/>
        </w:rPr>
        <w:t>Zagrebu</w:t>
      </w:r>
      <w:r w:rsidRPr="005333AC">
        <w:rPr>
          <w:rFonts w:cs="Arial" w:hAnsi="Arial" w:ascii="Arial"/>
        </w:rPr>
        <w:t xml:space="preserve">, </w:t>
      </w:r>
      <w:r>
        <w:rPr>
          <w:rFonts w:cs="Arial" w:hAnsi="Arial" w:ascii="Arial"/>
        </w:rPr>
        <w:t>Ilica 253</w:t>
      </w:r>
      <w:r w:rsidRPr="005333AC">
        <w:rPr>
          <w:rFonts w:cs="Arial" w:hAnsi="Arial" w:ascii="Arial"/>
        </w:rPr>
        <w:t xml:space="preserve">. </w:t>
      </w:r>
    </w:p>
    <w:p w:rsidRDefault="00BC6C3E" w:rsidP="001F72E9" w:rsidR="00BC6C3E" w:rsidRPr="005333AC">
      <w:pPr>
        <w:spacing w:lineRule="auto" w:line="360"/>
        <w:jc w:val="both"/>
        <w:rPr>
          <w:rFonts w:cs="Arial" w:hAnsi="Arial" w:ascii="Arial"/>
        </w:rPr>
      </w:pPr>
      <w:r w:rsidRPr="005333AC">
        <w:rPr>
          <w:rFonts w:cs="Arial" w:hAnsi="Arial" w:ascii="Arial"/>
        </w:rPr>
        <w:t xml:space="preserve">Osnovna vrijednost društva </w:t>
      </w:r>
      <w:r w:rsidRPr="00C64402">
        <w:rPr>
          <w:rFonts w:cs="Arial" w:hAnsi="Arial" w:ascii="Arial"/>
        </w:rPr>
        <w:t xml:space="preserve">PARAMONT </w:t>
      </w:r>
      <w:r w:rsidRPr="005333AC">
        <w:rPr>
          <w:rFonts w:cs="Arial" w:hAnsi="Arial" w:ascii="Arial"/>
        </w:rPr>
        <w:t xml:space="preserve">d.o.o. jest </w:t>
      </w:r>
      <w:r>
        <w:rPr>
          <w:rFonts w:cs="Arial" w:hAnsi="Arial" w:ascii="Arial"/>
        </w:rPr>
        <w:t>know how zaposlenika te stečeno iskustvo iz niza završenih projekata visoke razine kvalitete.</w:t>
      </w:r>
    </w:p>
    <w:p w:rsidRDefault="00BC6C3E" w:rsidP="001F72E9" w:rsidR="00BC6C3E">
      <w:pPr>
        <w:spacing w:lineRule="auto" w:line="360"/>
        <w:jc w:val="both"/>
        <w:rPr>
          <w:rFonts w:cs="Arial" w:hAnsi="Arial" w:ascii="Arial"/>
        </w:rPr>
      </w:pPr>
      <w:r>
        <w:rPr>
          <w:rFonts w:cs="Arial" w:hAnsi="Arial" w:ascii="Arial"/>
        </w:rPr>
        <w:t>Društvo</w:t>
      </w:r>
      <w:r w:rsidRPr="005333AC">
        <w:rPr>
          <w:rFonts w:cs="Arial" w:hAnsi="Arial" w:ascii="Arial"/>
        </w:rPr>
        <w:t xml:space="preserve"> poslove dobiva putem direktnih pogodbi ili preporukama poslovnih partnera i zadovoljnih klijenata</w:t>
      </w:r>
      <w:r>
        <w:rPr>
          <w:rFonts w:cs="Arial" w:hAnsi="Arial" w:ascii="Arial"/>
        </w:rPr>
        <w:t xml:space="preserve"> kao i putem javnih natječaja.</w:t>
      </w:r>
      <w:r w:rsidRPr="005333AC">
        <w:rPr>
          <w:rFonts w:cs="Arial" w:hAnsi="Arial" w:ascii="Arial"/>
        </w:rPr>
        <w:t xml:space="preserve"> Planovi širenja poslovanja u budućnosti temelje se na planovim</w:t>
      </w:r>
      <w:r>
        <w:rPr>
          <w:rFonts w:cs="Arial" w:hAnsi="Arial" w:ascii="Arial"/>
        </w:rPr>
        <w:t>a povećanja obima posla te preuzimanja novih zahtjevnih projekata izgradnje i adaptacije poslovnih i privatnih investicija.</w:t>
      </w:r>
    </w:p>
    <w:p w:rsidRDefault="00BC6C3E" w:rsidP="001F72E9" w:rsidR="00BC6C3E" w:rsidRPr="005333AC">
      <w:pPr>
        <w:spacing w:lineRule="auto" w:line="360"/>
        <w:jc w:val="both"/>
        <w:rPr>
          <w:rFonts w:cs="Arial" w:hAnsi="Arial" w:ascii="Arial"/>
        </w:rPr>
      </w:pPr>
      <w:r>
        <w:rPr>
          <w:rFonts w:cs="Arial" w:hAnsi="Arial" w:ascii="Arial"/>
        </w:rPr>
        <w:t>Snaga društva leži u dobrim poslovnim odnosima sa domaćim i stranim ulagačima te mogućnosti prilagodbe zahtjevnim standardima građenja.</w:t>
      </w:r>
    </w:p>
    <w:p w:rsidRDefault="00BC6C3E" w:rsidP="001F72E9" w:rsidR="00BC6C3E" w:rsidRPr="005333AC">
      <w:pPr>
        <w:spacing w:lineRule="auto" w:line="360"/>
        <w:jc w:val="both"/>
        <w:rPr>
          <w:rFonts w:cs="Arial" w:hAnsi="Arial" w:ascii="Arial"/>
        </w:rPr>
      </w:pPr>
      <w:r w:rsidRPr="005333AC">
        <w:rPr>
          <w:rFonts w:cs="Arial" w:hAnsi="Arial" w:ascii="Arial"/>
        </w:rPr>
        <w:t xml:space="preserve">Društvo </w:t>
      </w:r>
      <w:r w:rsidRPr="00AD5DDB">
        <w:rPr>
          <w:rFonts w:cs="Arial" w:hAnsi="Arial" w:ascii="Arial"/>
        </w:rPr>
        <w:t xml:space="preserve">PARAMONT </w:t>
      </w:r>
      <w:r w:rsidRPr="005333AC">
        <w:rPr>
          <w:rFonts w:cs="Arial" w:hAnsi="Arial" w:ascii="Arial"/>
        </w:rPr>
        <w:t xml:space="preserve">d.o.o. neupitno drži svoje mjesto na tržištu </w:t>
      </w:r>
      <w:r>
        <w:rPr>
          <w:rFonts w:cs="Arial" w:hAnsi="Arial" w:ascii="Arial"/>
        </w:rPr>
        <w:t>građevine</w:t>
      </w:r>
      <w:r w:rsidRPr="005333AC">
        <w:rPr>
          <w:rFonts w:cs="Arial" w:hAnsi="Arial" w:ascii="Arial"/>
        </w:rPr>
        <w:t xml:space="preserve"> kao i u budućnosti s obzirom </w:t>
      </w:r>
      <w:r>
        <w:rPr>
          <w:rFonts w:cs="Arial" w:hAnsi="Arial" w:ascii="Arial"/>
        </w:rPr>
        <w:t>razvijenu suradnju sa inozemnim ulagačima</w:t>
      </w:r>
      <w:r w:rsidRPr="005333AC">
        <w:rPr>
          <w:rFonts w:cs="Arial" w:hAnsi="Arial" w:ascii="Arial"/>
        </w:rPr>
        <w:t>.</w:t>
      </w:r>
    </w:p>
    <w:p w:rsidRDefault="00BC6C3E" w:rsidR="00BC6C3E" w:rsidRPr="005333AC">
      <w:pPr>
        <w:spacing w:lineRule="auto" w:line="360"/>
        <w:rPr>
          <w:rFonts w:cs="Arial" w:hAnsi="Arial" w:ascii="Arial"/>
        </w:rPr>
      </w:pPr>
    </w:p>
    <w:p w:rsidRDefault="00BC6C3E" w:rsidR="00BC6C3E">
      <w:pPr>
        <w:spacing w:lineRule="auto" w:line="360"/>
        <w:rPr>
          <w:rFonts w:cs="Arial" w:hAnsi="Arial" w:ascii="Arial"/>
        </w:rPr>
      </w:pPr>
      <w:r w:rsidRPr="005333AC">
        <w:rPr>
          <w:rFonts w:cs="Arial" w:hAnsi="Arial" w:ascii="Arial"/>
        </w:rPr>
        <w:t>Rezultati poslovanja dani su u računu dobiti i gubitka na dan 31.</w:t>
      </w:r>
      <w:r>
        <w:rPr>
          <w:rFonts w:cs="Arial" w:hAnsi="Arial" w:ascii="Arial"/>
        </w:rPr>
        <w:t>12.2018</w:t>
      </w:r>
      <w:r w:rsidRPr="005333AC">
        <w:rPr>
          <w:rFonts w:cs="Arial" w:hAnsi="Arial" w:ascii="Arial"/>
        </w:rPr>
        <w:t>. (iznosi u kn), a dok grafički prikaz pokazuje ostvarene rezultate poslovanja.</w:t>
      </w:r>
    </w:p>
    <w:tbl>
      <w:tblPr>
        <w:tblW w:type="dxa" w:w="10080"/>
        <w:jc w:val="center"/>
        <w:tblLook w:val="00A0" w:noVBand="0" w:noHBand="0" w:lastColumn="0" w:firstColumn="1" w:lastRow="0" w:firstRow="1"/>
      </w:tblPr>
      <w:tblGrid>
        <w:gridCol w:w="1053"/>
        <w:gridCol w:w="1053"/>
        <w:gridCol w:w="1052"/>
        <w:gridCol w:w="1051"/>
        <w:gridCol w:w="1050"/>
        <w:gridCol w:w="1050"/>
        <w:gridCol w:w="691"/>
        <w:gridCol w:w="1540"/>
        <w:gridCol w:w="1540"/>
      </w:tblGrid>
      <w:tr w:rsidR="00BC6C3E" w:rsidRPr="005333AC">
        <w:trPr>
          <w:trHeight w:val="402"/>
          <w:jc w:val="center"/>
        </w:trPr>
        <w:tc>
          <w:tcPr>
            <w:tcW w:type="dxa" w:w="10080"/>
            <w:gridSpan w:val="9"/>
            <w:vMerge w:val="restart"/>
            <w:tcBorders>
              <w:top w:space="0" w:sz="8" w:color="auto" w:val="single"/>
              <w:left w:space="0" w:sz="8" w:color="auto" w:val="single"/>
              <w:bottom w:space="0" w:sz="8" w:color="000000" w:val="single"/>
              <w:right w:space="0" w:sz="8" w:color="auto" w:val="single"/>
            </w:tcBorders>
            <w:shd w:fill="auto" w:color="CCCCFF" w:val="pct25"/>
            <w:vAlign w:val="center"/>
          </w:tcPr>
          <w:p w:rsidRDefault="00BC6C3E" w:rsidP="001F72E9" w:rsidR="00BC6C3E" w:rsidRPr="005333AC">
            <w:pPr>
              <w:widowControl/>
              <w:suppressAutoHyphens w:val="false"/>
              <w:spacing w:lineRule="auto" w:line="240"/>
              <w:jc w:val="center"/>
              <w:rPr>
                <w:rFonts w:cs="Arial" w:hAnsi="Arial" w:ascii="Arial"/>
                <w:b/>
                <w:bCs/>
                <w:color w:val="000080"/>
                <w:kern w:val="0"/>
                <w:sz w:val="20"/>
                <w:szCs w:val="20"/>
                <w:lang w:eastAsia="hr-HR"/>
              </w:rPr>
            </w:pPr>
            <w:r w:rsidRPr="005333AC">
              <w:rPr>
                <w:rFonts w:cs="Arial" w:hAnsi="Arial" w:ascii="Arial"/>
              </w:rPr>
              <w:lastRenderedPageBreak/>
              <w:br w:type="page"/>
            </w:r>
            <w:r w:rsidRPr="005333AC">
              <w:rPr>
                <w:rFonts w:cs="Arial" w:hAnsi="Arial" w:ascii="Arial"/>
                <w:b/>
                <w:bCs/>
                <w:color w:val="000080"/>
                <w:kern w:val="0"/>
                <w:sz w:val="20"/>
                <w:szCs w:val="20"/>
                <w:lang w:eastAsia="hr-HR"/>
              </w:rPr>
              <w:t xml:space="preserve">Račun dobiti i gubitka društva </w:t>
            </w:r>
            <w:r>
              <w:rPr>
                <w:rFonts w:cs="Arial" w:hAnsi="Arial" w:ascii="Arial"/>
                <w:b/>
                <w:bCs/>
                <w:color w:val="000080"/>
                <w:kern w:val="0"/>
                <w:sz w:val="20"/>
                <w:szCs w:val="20"/>
                <w:lang w:eastAsia="hr-HR"/>
              </w:rPr>
              <w:t>PARAMONT</w:t>
            </w:r>
            <w:r w:rsidRPr="005333AC">
              <w:rPr>
                <w:rFonts w:cs="Arial" w:hAnsi="Arial" w:ascii="Arial"/>
                <w:b/>
                <w:bCs/>
                <w:color w:val="000080"/>
                <w:kern w:val="0"/>
                <w:sz w:val="20"/>
                <w:szCs w:val="20"/>
                <w:lang w:eastAsia="hr-HR"/>
              </w:rPr>
              <w:t xml:space="preserve"> d.o.o. </w:t>
            </w:r>
          </w:p>
          <w:p w:rsidRDefault="00BC6C3E" w:rsidP="001F72E9" w:rsidR="00BC6C3E" w:rsidRPr="005333AC">
            <w:pPr>
              <w:widowControl/>
              <w:suppressAutoHyphens w:val="false"/>
              <w:spacing w:lineRule="auto" w:line="240"/>
              <w:jc w:val="center"/>
              <w:rPr>
                <w:rFonts w:cs="Arial" w:hAnsi="Arial" w:ascii="Arial"/>
                <w:b/>
                <w:bCs/>
                <w:color w:val="000080"/>
                <w:kern w:val="0"/>
                <w:sz w:val="20"/>
                <w:szCs w:val="20"/>
                <w:lang w:eastAsia="hr-HR"/>
              </w:rPr>
            </w:pPr>
            <w:r>
              <w:rPr>
                <w:rFonts w:cs="Arial" w:hAnsi="Arial" w:ascii="Arial"/>
                <w:b/>
                <w:bCs/>
                <w:color w:val="000080"/>
                <w:kern w:val="0"/>
                <w:sz w:val="20"/>
                <w:szCs w:val="20"/>
                <w:lang w:eastAsia="hr-HR"/>
              </w:rPr>
              <w:t>na dane 31.12.2017. i 31.12.2018</w:t>
            </w:r>
            <w:r w:rsidRPr="005333AC">
              <w:rPr>
                <w:rFonts w:cs="Arial" w:hAnsi="Arial" w:ascii="Arial"/>
                <w:b/>
                <w:bCs/>
                <w:color w:val="000080"/>
                <w:kern w:val="0"/>
                <w:sz w:val="20"/>
                <w:szCs w:val="20"/>
                <w:lang w:eastAsia="hr-HR"/>
              </w:rPr>
              <w:t>.</w:t>
            </w:r>
          </w:p>
        </w:tc>
      </w:tr>
      <w:tr w:rsidR="00BC6C3E" w:rsidRPr="005333AC">
        <w:trPr>
          <w:trHeight w:val="402"/>
          <w:jc w:val="center"/>
        </w:trPr>
        <w:tc>
          <w:tcPr>
            <w:tcW w:type="dxa" w:w="10080"/>
            <w:gridSpan w:val="9"/>
            <w:vMerge/>
            <w:tcBorders>
              <w:top w:space="0" w:sz="8" w:color="auto" w:val="single"/>
              <w:left w:space="0" w:sz="8" w:color="auto" w:val="single"/>
              <w:bottom w:space="0" w:sz="8" w:color="000000" w:val="single"/>
              <w:right w:space="0" w:sz="8" w:color="auto" w:val="single"/>
            </w:tcBorders>
            <w:vAlign w:val="center"/>
          </w:tcPr>
          <w:p w:rsidRDefault="00BC6C3E" w:rsidP="001F72E9" w:rsidR="00BC6C3E" w:rsidRPr="005333AC">
            <w:pPr>
              <w:widowControl/>
              <w:suppressAutoHyphens w:val="false"/>
              <w:spacing w:lineRule="auto" w:line="240"/>
              <w:rPr>
                <w:rFonts w:cs="Arial" w:hAnsi="Arial" w:ascii="Arial"/>
                <w:b/>
                <w:bCs/>
                <w:color w:val="000080"/>
                <w:kern w:val="0"/>
                <w:sz w:val="20"/>
                <w:szCs w:val="20"/>
                <w:lang w:eastAsia="hr-HR"/>
              </w:rPr>
            </w:pPr>
          </w:p>
        </w:tc>
      </w:tr>
      <w:tr w:rsidR="00BC6C3E" w:rsidRPr="005333AC">
        <w:trPr>
          <w:trHeight w:val="102"/>
          <w:jc w:val="center"/>
        </w:trPr>
        <w:tc>
          <w:tcPr>
            <w:tcW w:type="dxa" w:w="1053"/>
            <w:tcBorders>
              <w:top w:val="nil"/>
              <w:left w:val="nil"/>
              <w:bottom w:val="nil"/>
              <w:right w:val="nil"/>
            </w:tcBorders>
          </w:tcPr>
          <w:p w:rsidRDefault="00BC6C3E" w:rsidP="001F72E9" w:rsidR="00BC6C3E" w:rsidRPr="005333AC">
            <w:pPr>
              <w:widowControl/>
              <w:suppressAutoHyphens w:val="false"/>
              <w:spacing w:lineRule="auto" w:line="240"/>
              <w:jc w:val="center"/>
              <w:rPr>
                <w:rFonts w:cs="Arial" w:hAnsi="Arial" w:ascii="Arial"/>
                <w:b/>
                <w:bCs/>
                <w:color w:val="000080"/>
                <w:kern w:val="0"/>
                <w:sz w:val="18"/>
                <w:szCs w:val="18"/>
                <w:lang w:eastAsia="hr-HR"/>
              </w:rPr>
            </w:pPr>
          </w:p>
        </w:tc>
        <w:tc>
          <w:tcPr>
            <w:tcW w:type="dxa" w:w="1053"/>
            <w:tcBorders>
              <w:top w:val="nil"/>
              <w:left w:val="nil"/>
              <w:bottom w:val="nil"/>
              <w:right w:val="nil"/>
            </w:tcBorders>
          </w:tcPr>
          <w:p w:rsidRDefault="00BC6C3E" w:rsidP="001F72E9" w:rsidR="00BC6C3E" w:rsidRPr="005333AC">
            <w:pPr>
              <w:widowControl/>
              <w:suppressAutoHyphens w:val="false"/>
              <w:spacing w:lineRule="auto" w:line="240"/>
              <w:jc w:val="center"/>
              <w:rPr>
                <w:rFonts w:cs="Arial" w:hAnsi="Arial" w:ascii="Arial"/>
                <w:color w:val="000080"/>
                <w:kern w:val="0"/>
                <w:sz w:val="18"/>
                <w:szCs w:val="18"/>
                <w:lang w:eastAsia="hr-HR"/>
              </w:rPr>
            </w:pPr>
          </w:p>
        </w:tc>
        <w:tc>
          <w:tcPr>
            <w:tcW w:type="dxa" w:w="1052"/>
            <w:tcBorders>
              <w:top w:val="nil"/>
              <w:left w:val="nil"/>
              <w:bottom w:val="nil"/>
              <w:right w:val="nil"/>
            </w:tcBorders>
          </w:tcPr>
          <w:p w:rsidRDefault="00BC6C3E" w:rsidP="001F72E9" w:rsidR="00BC6C3E" w:rsidRPr="005333AC">
            <w:pPr>
              <w:widowControl/>
              <w:suppressAutoHyphens w:val="false"/>
              <w:spacing w:lineRule="auto" w:line="240"/>
              <w:jc w:val="center"/>
              <w:rPr>
                <w:rFonts w:cs="Arial" w:hAnsi="Arial" w:ascii="Arial"/>
                <w:color w:val="000080"/>
                <w:kern w:val="0"/>
                <w:sz w:val="18"/>
                <w:szCs w:val="18"/>
                <w:lang w:eastAsia="hr-HR"/>
              </w:rPr>
            </w:pPr>
          </w:p>
        </w:tc>
        <w:tc>
          <w:tcPr>
            <w:tcW w:type="dxa" w:w="1051"/>
            <w:tcBorders>
              <w:top w:val="nil"/>
              <w:left w:val="nil"/>
              <w:bottom w:val="nil"/>
              <w:right w:val="nil"/>
            </w:tcBorders>
          </w:tcPr>
          <w:p w:rsidRDefault="00BC6C3E" w:rsidP="001F72E9" w:rsidR="00BC6C3E" w:rsidRPr="005333AC">
            <w:pPr>
              <w:widowControl/>
              <w:suppressAutoHyphens w:val="false"/>
              <w:spacing w:lineRule="auto" w:line="240"/>
              <w:jc w:val="center"/>
              <w:rPr>
                <w:rFonts w:cs="Arial" w:hAnsi="Arial" w:ascii="Arial"/>
                <w:color w:val="000080"/>
                <w:kern w:val="0"/>
                <w:sz w:val="18"/>
                <w:szCs w:val="18"/>
                <w:lang w:eastAsia="hr-HR"/>
              </w:rPr>
            </w:pPr>
          </w:p>
        </w:tc>
        <w:tc>
          <w:tcPr>
            <w:tcW w:type="dxa" w:w="1050"/>
            <w:tcBorders>
              <w:top w:val="nil"/>
              <w:left w:val="nil"/>
              <w:bottom w:val="nil"/>
              <w:right w:val="nil"/>
            </w:tcBorders>
          </w:tcPr>
          <w:p w:rsidRDefault="00BC6C3E" w:rsidP="001F72E9" w:rsidR="00BC6C3E" w:rsidRPr="005333AC">
            <w:pPr>
              <w:widowControl/>
              <w:suppressAutoHyphens w:val="false"/>
              <w:spacing w:lineRule="auto" w:line="240"/>
              <w:jc w:val="center"/>
              <w:rPr>
                <w:rFonts w:cs="Arial" w:hAnsi="Arial" w:ascii="Arial"/>
                <w:color w:val="000080"/>
                <w:kern w:val="0"/>
                <w:sz w:val="18"/>
                <w:szCs w:val="18"/>
                <w:lang w:eastAsia="hr-HR"/>
              </w:rPr>
            </w:pPr>
          </w:p>
        </w:tc>
        <w:tc>
          <w:tcPr>
            <w:tcW w:type="dxa" w:w="1050"/>
            <w:tcBorders>
              <w:top w:val="nil"/>
              <w:left w:val="nil"/>
              <w:bottom w:val="nil"/>
              <w:right w:val="nil"/>
            </w:tcBorders>
          </w:tcPr>
          <w:p w:rsidRDefault="00BC6C3E" w:rsidP="001F72E9" w:rsidR="00BC6C3E" w:rsidRPr="005333AC">
            <w:pPr>
              <w:widowControl/>
              <w:suppressAutoHyphens w:val="false"/>
              <w:spacing w:lineRule="auto" w:line="240"/>
              <w:jc w:val="center"/>
              <w:rPr>
                <w:rFonts w:cs="Arial" w:hAnsi="Arial" w:ascii="Arial"/>
                <w:color w:val="000080"/>
                <w:kern w:val="0"/>
                <w:sz w:val="18"/>
                <w:szCs w:val="18"/>
                <w:lang w:eastAsia="hr-HR"/>
              </w:rPr>
            </w:pPr>
          </w:p>
        </w:tc>
        <w:tc>
          <w:tcPr>
            <w:tcW w:type="dxa" w:w="691"/>
            <w:tcBorders>
              <w:top w:val="nil"/>
              <w:left w:val="nil"/>
              <w:bottom w:val="nil"/>
              <w:right w:val="nil"/>
            </w:tcBorders>
          </w:tcPr>
          <w:p w:rsidRDefault="00BC6C3E" w:rsidP="001F72E9" w:rsidR="00BC6C3E" w:rsidRPr="005333AC">
            <w:pPr>
              <w:widowControl/>
              <w:suppressAutoHyphens w:val="false"/>
              <w:spacing w:lineRule="auto" w:line="240"/>
              <w:jc w:val="center"/>
              <w:rPr>
                <w:rFonts w:cs="Arial" w:hAnsi="Arial" w:ascii="Arial"/>
                <w:color w:val="000080"/>
                <w:kern w:val="0"/>
                <w:sz w:val="18"/>
                <w:szCs w:val="18"/>
                <w:lang w:eastAsia="hr-HR"/>
              </w:rPr>
            </w:pPr>
          </w:p>
        </w:tc>
        <w:tc>
          <w:tcPr>
            <w:tcW w:type="dxa" w:w="1540"/>
            <w:tcBorders>
              <w:top w:val="nil"/>
              <w:left w:val="nil"/>
              <w:bottom w:val="nil"/>
              <w:right w:val="nil"/>
            </w:tcBorders>
          </w:tcPr>
          <w:p w:rsidRDefault="00BC6C3E" w:rsidP="001F72E9" w:rsidR="00BC6C3E" w:rsidRPr="005333AC">
            <w:pPr>
              <w:widowControl/>
              <w:suppressAutoHyphens w:val="false"/>
              <w:spacing w:lineRule="auto" w:line="240"/>
              <w:jc w:val="center"/>
              <w:rPr>
                <w:rFonts w:cs="Arial" w:hAnsi="Arial" w:ascii="Arial"/>
                <w:color w:val="000080"/>
                <w:kern w:val="0"/>
                <w:sz w:val="18"/>
                <w:szCs w:val="18"/>
                <w:lang w:eastAsia="hr-HR"/>
              </w:rPr>
            </w:pPr>
          </w:p>
        </w:tc>
        <w:tc>
          <w:tcPr>
            <w:tcW w:type="dxa" w:w="1540"/>
            <w:tcBorders>
              <w:top w:val="nil"/>
              <w:left w:val="nil"/>
              <w:bottom w:val="nil"/>
              <w:right w:val="nil"/>
            </w:tcBorders>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p>
        </w:tc>
      </w:tr>
      <w:tr w:rsidR="00BC6C3E" w:rsidRPr="005333AC">
        <w:trPr>
          <w:trHeight w:val="495"/>
          <w:jc w:val="center"/>
        </w:trPr>
        <w:tc>
          <w:tcPr>
            <w:tcW w:type="dxa" w:w="6309"/>
            <w:gridSpan w:val="6"/>
            <w:tcBorders>
              <w:top w:space="0" w:sz="4" w:color="auto" w:val="single"/>
              <w:left w:space="0" w:sz="4" w:color="auto" w:val="single"/>
              <w:bottom w:space="0" w:sz="8" w:color="C0C0C0" w:val="single"/>
              <w:right w:space="0" w:sz="4" w:color="FFFFFF" w:val="single"/>
            </w:tcBorders>
            <w:shd w:fill="969696" w:color="000000" w:val="clear"/>
            <w:vAlign w:val="center"/>
          </w:tcPr>
          <w:p w:rsidRDefault="00BC6C3E" w:rsidP="001F72E9" w:rsidR="00BC6C3E" w:rsidRPr="005333AC">
            <w:pPr>
              <w:widowControl/>
              <w:suppressAutoHyphens w:val="false"/>
              <w:spacing w:lineRule="auto" w:line="240"/>
              <w:jc w:val="center"/>
              <w:rPr>
                <w:rFonts w:cs="Arial" w:hAnsi="Arial" w:ascii="Arial"/>
                <w:b/>
                <w:bCs/>
                <w:color w:val="FFFFFF"/>
                <w:kern w:val="0"/>
                <w:sz w:val="16"/>
                <w:szCs w:val="16"/>
                <w:lang w:eastAsia="hr-HR"/>
              </w:rPr>
            </w:pPr>
            <w:r w:rsidRPr="005333AC">
              <w:rPr>
                <w:rFonts w:cs="Arial" w:hAnsi="Arial" w:ascii="Arial"/>
                <w:b/>
                <w:bCs/>
                <w:color w:val="FFFFFF"/>
                <w:kern w:val="0"/>
                <w:sz w:val="16"/>
                <w:szCs w:val="16"/>
                <w:lang w:eastAsia="hr-HR"/>
              </w:rPr>
              <w:t>Naziv pozicije</w:t>
            </w:r>
          </w:p>
        </w:tc>
        <w:tc>
          <w:tcPr>
            <w:tcW w:type="dxa" w:w="691"/>
            <w:tcBorders>
              <w:top w:val="nil"/>
              <w:left w:val="nil"/>
              <w:bottom w:space="0" w:sz="8" w:color="C0C0C0" w:val="single"/>
              <w:right w:space="0" w:sz="4" w:color="FFFFFF" w:val="single"/>
            </w:tcBorders>
            <w:shd w:fill="969696" w:color="000000" w:val="clear"/>
            <w:vAlign w:val="center"/>
          </w:tcPr>
          <w:p w:rsidRDefault="00BC6C3E" w:rsidP="001F72E9" w:rsidR="00BC6C3E" w:rsidRPr="005333AC">
            <w:pPr>
              <w:widowControl/>
              <w:suppressAutoHyphens w:val="false"/>
              <w:spacing w:lineRule="auto" w:line="240"/>
              <w:jc w:val="center"/>
              <w:rPr>
                <w:rFonts w:cs="Arial" w:hAnsi="Arial" w:ascii="Arial"/>
                <w:b/>
                <w:bCs/>
                <w:color w:val="FFFFFF"/>
                <w:kern w:val="0"/>
                <w:sz w:val="18"/>
                <w:szCs w:val="18"/>
                <w:lang w:eastAsia="hr-HR"/>
              </w:rPr>
            </w:pPr>
            <w:r w:rsidRPr="005333AC">
              <w:rPr>
                <w:rFonts w:cs="Arial" w:hAnsi="Arial" w:ascii="Arial"/>
                <w:b/>
                <w:bCs/>
                <w:color w:val="FFFFFF"/>
                <w:kern w:val="0"/>
                <w:sz w:val="18"/>
                <w:szCs w:val="18"/>
                <w:lang w:eastAsia="hr-HR"/>
              </w:rPr>
              <w:t>AOP</w:t>
            </w:r>
            <w:r w:rsidRPr="005333AC">
              <w:rPr>
                <w:rFonts w:cs="Arial" w:hAnsi="Arial" w:ascii="Arial"/>
                <w:b/>
                <w:bCs/>
                <w:color w:val="FFFFFF"/>
                <w:kern w:val="0"/>
                <w:sz w:val="18"/>
                <w:szCs w:val="18"/>
                <w:lang w:eastAsia="hr-HR"/>
              </w:rPr>
              <w:br/>
            </w:r>
            <w:r w:rsidRPr="005333AC">
              <w:rPr>
                <w:rFonts w:cs="Arial" w:hAnsi="Arial" w:ascii="Arial"/>
                <w:b/>
                <w:bCs/>
                <w:color w:val="FFFFFF"/>
                <w:kern w:val="0"/>
                <w:sz w:val="14"/>
                <w:szCs w:val="14"/>
                <w:lang w:eastAsia="hr-HR"/>
              </w:rPr>
              <w:t>oznaka</w:t>
            </w:r>
          </w:p>
        </w:tc>
        <w:tc>
          <w:tcPr>
            <w:tcW w:type="dxa" w:w="1540"/>
            <w:tcBorders>
              <w:top w:val="nil"/>
              <w:left w:val="nil"/>
              <w:bottom w:space="0" w:sz="8" w:color="C0C0C0" w:val="single"/>
              <w:right w:space="0" w:sz="4" w:color="FFFFFF" w:val="single"/>
            </w:tcBorders>
            <w:shd w:fill="969696" w:color="000000" w:val="clear"/>
            <w:vAlign w:val="center"/>
          </w:tcPr>
          <w:p w:rsidRDefault="00BC6C3E" w:rsidP="001F72E9" w:rsidR="00BC6C3E" w:rsidRPr="005333AC">
            <w:pPr>
              <w:widowControl/>
              <w:suppressAutoHyphens w:val="false"/>
              <w:spacing w:lineRule="auto" w:line="240"/>
              <w:jc w:val="center"/>
              <w:rPr>
                <w:rFonts w:cs="Arial" w:hAnsi="Arial" w:ascii="Arial"/>
                <w:b/>
                <w:bCs/>
                <w:color w:val="FFFFFF"/>
                <w:kern w:val="0"/>
                <w:sz w:val="16"/>
                <w:szCs w:val="16"/>
                <w:lang w:eastAsia="hr-HR"/>
              </w:rPr>
            </w:pPr>
            <w:r>
              <w:rPr>
                <w:rFonts w:cs="Arial" w:hAnsi="Arial" w:ascii="Arial"/>
                <w:b/>
                <w:bCs/>
                <w:color w:val="FFFFFF"/>
                <w:kern w:val="0"/>
                <w:sz w:val="16"/>
                <w:szCs w:val="16"/>
                <w:lang w:eastAsia="hr-HR"/>
              </w:rPr>
              <w:t>2017</w:t>
            </w:r>
            <w:r w:rsidRPr="005333AC">
              <w:rPr>
                <w:rFonts w:cs="Arial" w:hAnsi="Arial" w:ascii="Arial"/>
                <w:b/>
                <w:bCs/>
                <w:color w:val="FFFFFF"/>
                <w:kern w:val="0"/>
                <w:sz w:val="16"/>
                <w:szCs w:val="16"/>
                <w:lang w:eastAsia="hr-HR"/>
              </w:rPr>
              <w:t>.</w:t>
            </w:r>
          </w:p>
        </w:tc>
        <w:tc>
          <w:tcPr>
            <w:tcW w:type="dxa" w:w="1540"/>
            <w:tcBorders>
              <w:top w:val="nil"/>
              <w:left w:val="nil"/>
              <w:bottom w:space="0" w:sz="8" w:color="C0C0C0" w:val="single"/>
              <w:right w:space="0" w:sz="4" w:color="auto" w:val="single"/>
            </w:tcBorders>
            <w:shd w:fill="969696" w:color="000000" w:val="clear"/>
            <w:vAlign w:val="center"/>
          </w:tcPr>
          <w:p w:rsidRDefault="00BC6C3E" w:rsidP="001F72E9" w:rsidR="00BC6C3E" w:rsidRPr="005333AC">
            <w:pPr>
              <w:widowControl/>
              <w:suppressAutoHyphens w:val="false"/>
              <w:spacing w:lineRule="auto" w:line="240"/>
              <w:jc w:val="center"/>
              <w:rPr>
                <w:rFonts w:cs="Arial" w:hAnsi="Arial" w:ascii="Arial"/>
                <w:b/>
                <w:bCs/>
                <w:color w:val="FFFFFF"/>
                <w:kern w:val="0"/>
                <w:sz w:val="16"/>
                <w:szCs w:val="16"/>
                <w:lang w:eastAsia="hr-HR"/>
              </w:rPr>
            </w:pPr>
            <w:r>
              <w:rPr>
                <w:rFonts w:cs="Arial" w:hAnsi="Arial" w:ascii="Arial"/>
                <w:b/>
                <w:bCs/>
                <w:color w:val="FFFFFF"/>
                <w:kern w:val="0"/>
                <w:sz w:val="16"/>
                <w:szCs w:val="16"/>
                <w:lang w:eastAsia="hr-HR"/>
              </w:rPr>
              <w:t>2018</w:t>
            </w:r>
            <w:r w:rsidRPr="005333AC">
              <w:rPr>
                <w:rFonts w:cs="Arial" w:hAnsi="Arial" w:ascii="Arial"/>
                <w:b/>
                <w:bCs/>
                <w:color w:val="FFFFFF"/>
                <w:kern w:val="0"/>
                <w:sz w:val="16"/>
                <w:szCs w:val="16"/>
                <w:lang w:eastAsia="hr-HR"/>
              </w:rPr>
              <w:t>.</w:t>
            </w:r>
          </w:p>
        </w:tc>
      </w:tr>
      <w:tr w:rsidR="00BC6C3E" w:rsidRPr="005333AC">
        <w:trPr>
          <w:trHeight w:val="270"/>
          <w:jc w:val="center"/>
        </w:trPr>
        <w:tc>
          <w:tcPr>
            <w:tcW w:type="dxa" w:w="6309"/>
            <w:gridSpan w:val="6"/>
            <w:tcBorders>
              <w:top w:space="0" w:sz="8" w:color="C0C0C0" w:val="single"/>
              <w:left w:space="0" w:sz="4" w:color="auto" w:val="single"/>
              <w:bottom w:space="0" w:sz="4" w:color="auto" w:val="single"/>
              <w:right w:space="0" w:sz="4" w:color="FFFFFF" w:val="single"/>
            </w:tcBorders>
            <w:shd w:fill="969696" w:color="000000" w:val="clear"/>
            <w:vAlign w:val="center"/>
          </w:tcPr>
          <w:p w:rsidRDefault="00BC6C3E" w:rsidP="001F72E9" w:rsidR="00BC6C3E" w:rsidRPr="005333AC">
            <w:pPr>
              <w:widowControl/>
              <w:suppressAutoHyphens w:val="false"/>
              <w:spacing w:lineRule="auto" w:line="240"/>
              <w:jc w:val="center"/>
              <w:rPr>
                <w:rFonts w:cs="Arial" w:hAnsi="Arial" w:ascii="Arial"/>
                <w:b/>
                <w:bCs/>
                <w:color w:val="FFFFFF"/>
                <w:kern w:val="0"/>
                <w:sz w:val="18"/>
                <w:szCs w:val="18"/>
                <w:lang w:eastAsia="hr-HR"/>
              </w:rPr>
            </w:pPr>
            <w:r w:rsidRPr="005333AC">
              <w:rPr>
                <w:rFonts w:cs="Arial" w:hAnsi="Arial" w:ascii="Arial"/>
                <w:b/>
                <w:bCs/>
                <w:color w:val="FFFFFF"/>
                <w:kern w:val="0"/>
                <w:sz w:val="18"/>
                <w:szCs w:val="18"/>
                <w:lang w:eastAsia="hr-HR"/>
              </w:rPr>
              <w:t>1</w:t>
            </w:r>
          </w:p>
        </w:tc>
        <w:tc>
          <w:tcPr>
            <w:tcW w:type="dxa" w:w="691"/>
            <w:tcBorders>
              <w:top w:val="nil"/>
              <w:left w:val="nil"/>
              <w:bottom w:space="0" w:sz="4" w:color="auto" w:val="single"/>
              <w:right w:space="0" w:sz="4" w:color="FFFFFF" w:val="single"/>
            </w:tcBorders>
            <w:shd w:fill="969696" w:color="000000" w:val="clear"/>
            <w:noWrap/>
            <w:vAlign w:val="center"/>
          </w:tcPr>
          <w:p w:rsidRDefault="00BC6C3E" w:rsidP="001F72E9" w:rsidR="00BC6C3E" w:rsidRPr="005333AC">
            <w:pPr>
              <w:widowControl/>
              <w:suppressAutoHyphens w:val="false"/>
              <w:spacing w:lineRule="auto" w:line="240"/>
              <w:jc w:val="center"/>
              <w:rPr>
                <w:rFonts w:cs="Arial" w:hAnsi="Arial" w:ascii="Arial"/>
                <w:b/>
                <w:bCs/>
                <w:color w:val="FFFFFF"/>
                <w:kern w:val="0"/>
                <w:sz w:val="18"/>
                <w:szCs w:val="18"/>
                <w:lang w:eastAsia="hr-HR"/>
              </w:rPr>
            </w:pPr>
            <w:r w:rsidRPr="005333AC">
              <w:rPr>
                <w:rFonts w:cs="Arial" w:hAnsi="Arial" w:ascii="Arial"/>
                <w:b/>
                <w:bCs/>
                <w:color w:val="FFFFFF"/>
                <w:kern w:val="0"/>
                <w:sz w:val="18"/>
                <w:szCs w:val="18"/>
                <w:lang w:eastAsia="hr-HR"/>
              </w:rPr>
              <w:t>2</w:t>
            </w:r>
          </w:p>
        </w:tc>
        <w:tc>
          <w:tcPr>
            <w:tcW w:type="dxa" w:w="1540"/>
            <w:tcBorders>
              <w:top w:val="nil"/>
              <w:left w:val="nil"/>
              <w:bottom w:space="0" w:sz="4" w:color="auto" w:val="single"/>
              <w:right w:space="0" w:sz="4" w:color="FFFFFF" w:val="single"/>
            </w:tcBorders>
            <w:shd w:fill="969696" w:color="000000" w:val="clear"/>
            <w:vAlign w:val="center"/>
          </w:tcPr>
          <w:p w:rsidRDefault="00BC6C3E" w:rsidP="001F72E9" w:rsidR="00BC6C3E" w:rsidRPr="005333AC">
            <w:pPr>
              <w:widowControl/>
              <w:suppressAutoHyphens w:val="false"/>
              <w:spacing w:lineRule="auto" w:line="240"/>
              <w:jc w:val="center"/>
              <w:rPr>
                <w:rFonts w:cs="Arial" w:hAnsi="Arial" w:ascii="Arial"/>
                <w:b/>
                <w:bCs/>
                <w:color w:val="FFFFFF"/>
                <w:kern w:val="0"/>
                <w:sz w:val="18"/>
                <w:szCs w:val="18"/>
                <w:lang w:eastAsia="hr-HR"/>
              </w:rPr>
            </w:pPr>
            <w:r w:rsidRPr="005333AC">
              <w:rPr>
                <w:rFonts w:cs="Arial" w:hAnsi="Arial" w:ascii="Arial"/>
                <w:b/>
                <w:bCs/>
                <w:color w:val="FFFFFF"/>
                <w:kern w:val="0"/>
                <w:sz w:val="18"/>
                <w:szCs w:val="18"/>
                <w:lang w:eastAsia="hr-HR"/>
              </w:rPr>
              <w:t>4</w:t>
            </w:r>
          </w:p>
        </w:tc>
        <w:tc>
          <w:tcPr>
            <w:tcW w:type="dxa" w:w="1540"/>
            <w:tcBorders>
              <w:top w:val="nil"/>
              <w:left w:val="nil"/>
              <w:bottom w:space="0" w:sz="4" w:color="auto" w:val="single"/>
              <w:right w:space="0" w:sz="4" w:color="auto" w:val="single"/>
            </w:tcBorders>
            <w:shd w:fill="969696" w:color="000000" w:val="clear"/>
            <w:vAlign w:val="center"/>
          </w:tcPr>
          <w:p w:rsidRDefault="00BC6C3E" w:rsidP="001F72E9" w:rsidR="00BC6C3E" w:rsidRPr="005333AC">
            <w:pPr>
              <w:widowControl/>
              <w:suppressAutoHyphens w:val="false"/>
              <w:spacing w:lineRule="auto" w:line="240"/>
              <w:jc w:val="center"/>
              <w:rPr>
                <w:rFonts w:cs="Arial" w:hAnsi="Arial" w:ascii="Arial"/>
                <w:b/>
                <w:bCs/>
                <w:color w:val="FFFFFF"/>
                <w:kern w:val="0"/>
                <w:sz w:val="18"/>
                <w:szCs w:val="18"/>
                <w:lang w:eastAsia="hr-HR"/>
              </w:rPr>
            </w:pPr>
            <w:r w:rsidRPr="005333AC">
              <w:rPr>
                <w:rFonts w:cs="Arial" w:hAnsi="Arial" w:ascii="Arial"/>
                <w:b/>
                <w:bCs/>
                <w:color w:val="FFFFFF"/>
                <w:kern w:val="0"/>
                <w:sz w:val="18"/>
                <w:szCs w:val="18"/>
                <w:lang w:eastAsia="hr-HR"/>
              </w:rPr>
              <w:t>5</w:t>
            </w:r>
          </w:p>
        </w:tc>
      </w:tr>
      <w:tr w:rsidR="00BC6C3E" w:rsidRPr="005333AC">
        <w:trPr>
          <w:trHeight w:val="282"/>
          <w:jc w:val="center"/>
        </w:trPr>
        <w:tc>
          <w:tcPr>
            <w:tcW w:type="dxa" w:w="6309"/>
            <w:gridSpan w:val="6"/>
            <w:tcBorders>
              <w:top w:space="0" w:sz="4" w:color="auto"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b/>
                <w:bCs/>
                <w:color w:val="333399"/>
                <w:kern w:val="0"/>
                <w:sz w:val="18"/>
                <w:szCs w:val="18"/>
                <w:lang w:eastAsia="hr-HR"/>
              </w:rPr>
            </w:pPr>
            <w:r w:rsidRPr="005333AC">
              <w:rPr>
                <w:rFonts w:cs="Arial" w:hAnsi="Arial" w:ascii="Arial"/>
                <w:b/>
                <w:bCs/>
                <w:color w:val="333399"/>
                <w:kern w:val="0"/>
                <w:sz w:val="18"/>
                <w:szCs w:val="18"/>
                <w:lang w:eastAsia="hr-HR"/>
              </w:rPr>
              <w:t xml:space="preserve">I. POSLOVNI PRIHODI </w:t>
            </w:r>
            <w:r w:rsidRPr="005333AC">
              <w:rPr>
                <w:rFonts w:cs="Arial" w:hAnsi="Arial" w:ascii="Arial"/>
                <w:color w:val="333399"/>
                <w:kern w:val="0"/>
                <w:sz w:val="18"/>
                <w:szCs w:val="18"/>
                <w:lang w:eastAsia="hr-HR"/>
              </w:rPr>
              <w:t>(AOP 126 do 130)</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125</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8.708.474</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18.379.293</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1. Prihodi od prodaje s poduzetnicima unutar grupe</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126</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2. Prihodi od prodaje (izvan grupe)</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127</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8.700.700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18.378.668</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3. Prihodi na temelju upotrebe vlastitih proizvoda, robe i usluga</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128</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4. Ostali poslovni prihodi s poduzetnicima unutar grupe</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129</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5. Ostali poslovni prihodi (izvan grupe)</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130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7.774</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625</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b/>
                <w:bCs/>
                <w:color w:val="333399"/>
                <w:kern w:val="0"/>
                <w:sz w:val="18"/>
                <w:szCs w:val="18"/>
                <w:lang w:eastAsia="hr-HR"/>
              </w:rPr>
            </w:pPr>
            <w:r w:rsidRPr="005333AC">
              <w:rPr>
                <w:rFonts w:cs="Arial" w:hAnsi="Arial" w:ascii="Arial"/>
                <w:b/>
                <w:bCs/>
                <w:color w:val="333399"/>
                <w:kern w:val="0"/>
                <w:sz w:val="18"/>
                <w:szCs w:val="18"/>
                <w:lang w:eastAsia="hr-HR"/>
              </w:rPr>
              <w:t xml:space="preserve">II. POSLOVNI RASHODI </w:t>
            </w:r>
            <w:r w:rsidRPr="005333AC">
              <w:rPr>
                <w:rFonts w:cs="Arial" w:hAnsi="Arial" w:ascii="Arial"/>
                <w:color w:val="333399"/>
                <w:kern w:val="0"/>
                <w:sz w:val="18"/>
                <w:szCs w:val="18"/>
                <w:lang w:eastAsia="hr-HR"/>
              </w:rPr>
              <w:t>(AOP 132+133+137+141+142+143+146+153)</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131</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8.785.524</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18.279.054</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1. Promjene vrijednosti zaliha proizvodnje u tijeku i gotovih proizvoda</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132</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2. Materijalni troškovi (AOP 134 do 136)</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133</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5.578.023</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13.729.161</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i/>
                <w:iCs/>
                <w:kern w:val="0"/>
                <w:sz w:val="18"/>
                <w:szCs w:val="18"/>
                <w:lang w:eastAsia="hr-HR"/>
              </w:rPr>
            </w:pPr>
            <w:r w:rsidRPr="005333AC">
              <w:rPr>
                <w:rFonts w:cs="Arial" w:hAnsi="Arial" w:ascii="Arial"/>
                <w:i/>
                <w:iCs/>
                <w:kern w:val="0"/>
                <w:sz w:val="18"/>
                <w:szCs w:val="18"/>
                <w:lang w:eastAsia="hr-HR"/>
              </w:rPr>
              <w:t xml:space="preserve">        a) Troškovi sirovina i materijala </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134</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1.227.891</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5.870.636</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i/>
                <w:iCs/>
                <w:kern w:val="0"/>
                <w:sz w:val="18"/>
                <w:szCs w:val="18"/>
                <w:lang w:eastAsia="hr-HR"/>
              </w:rPr>
            </w:pPr>
            <w:r w:rsidRPr="005333AC">
              <w:rPr>
                <w:rFonts w:cs="Arial" w:hAnsi="Arial" w:ascii="Arial"/>
                <w:i/>
                <w:iCs/>
                <w:kern w:val="0"/>
                <w:sz w:val="18"/>
                <w:szCs w:val="18"/>
                <w:lang w:eastAsia="hr-HR"/>
              </w:rPr>
              <w:t xml:space="preserve">        b) Troškovi prodane robe </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135</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i/>
                <w:iCs/>
                <w:kern w:val="0"/>
                <w:sz w:val="18"/>
                <w:szCs w:val="18"/>
                <w:lang w:eastAsia="hr-HR"/>
              </w:rPr>
            </w:pPr>
            <w:r w:rsidRPr="005333AC">
              <w:rPr>
                <w:rFonts w:cs="Arial" w:hAnsi="Arial" w:ascii="Arial"/>
                <w:i/>
                <w:iCs/>
                <w:kern w:val="0"/>
                <w:sz w:val="18"/>
                <w:szCs w:val="18"/>
                <w:lang w:eastAsia="hr-HR"/>
              </w:rPr>
              <w:t xml:space="preserve">        c) Ostali vanjski troškovi </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136</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4.350.132</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7.858.525</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3. Troškovi osoblja (AOP 138 do 140)</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137</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1.989.964</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1.819.289</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i/>
                <w:iCs/>
                <w:kern w:val="0"/>
                <w:sz w:val="18"/>
                <w:szCs w:val="18"/>
                <w:lang w:eastAsia="hr-HR"/>
              </w:rPr>
            </w:pPr>
            <w:r w:rsidRPr="005333AC">
              <w:rPr>
                <w:rFonts w:cs="Arial" w:hAnsi="Arial" w:ascii="Arial"/>
                <w:i/>
                <w:iCs/>
                <w:kern w:val="0"/>
                <w:sz w:val="18"/>
                <w:szCs w:val="18"/>
                <w:lang w:eastAsia="hr-HR"/>
              </w:rPr>
              <w:t xml:space="preserve">        a) Neto plaće i nadnice</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138</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1.358.518</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1.214.025</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i/>
                <w:iCs/>
                <w:kern w:val="0"/>
                <w:sz w:val="18"/>
                <w:szCs w:val="18"/>
                <w:lang w:eastAsia="hr-HR"/>
              </w:rPr>
            </w:pPr>
            <w:r w:rsidRPr="005333AC">
              <w:rPr>
                <w:rFonts w:cs="Arial" w:hAnsi="Arial" w:ascii="Arial"/>
                <w:i/>
                <w:iCs/>
                <w:kern w:val="0"/>
                <w:sz w:val="18"/>
                <w:szCs w:val="18"/>
                <w:lang w:eastAsia="hr-HR"/>
              </w:rPr>
              <w:t xml:space="preserve">        b) Troškovi poreza i doprinosa iz plaća</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139</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368.512</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369.915</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i/>
                <w:iCs/>
                <w:kern w:val="0"/>
                <w:sz w:val="18"/>
                <w:szCs w:val="18"/>
                <w:lang w:eastAsia="hr-HR"/>
              </w:rPr>
            </w:pPr>
            <w:r w:rsidRPr="005333AC">
              <w:rPr>
                <w:rFonts w:cs="Arial" w:hAnsi="Arial" w:ascii="Arial"/>
                <w:i/>
                <w:iCs/>
                <w:kern w:val="0"/>
                <w:sz w:val="18"/>
                <w:szCs w:val="18"/>
                <w:lang w:eastAsia="hr-HR"/>
              </w:rPr>
              <w:t xml:space="preserve">        c) Doprinosi na plaće</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140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262.934</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235.349</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4. Amortizacija</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141</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29.501</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68.700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5. Ostali troškovi</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142</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1.179.488</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1.958.102</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6. Vrijednosna usklađenja (AOP 144+145)</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143</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i/>
                <w:iCs/>
                <w:kern w:val="0"/>
                <w:sz w:val="18"/>
                <w:szCs w:val="18"/>
                <w:lang w:eastAsia="hr-HR"/>
              </w:rPr>
            </w:pPr>
            <w:r w:rsidRPr="005333AC">
              <w:rPr>
                <w:rFonts w:cs="Arial" w:hAnsi="Arial" w:ascii="Arial"/>
                <w:i/>
                <w:iCs/>
                <w:kern w:val="0"/>
                <w:sz w:val="18"/>
                <w:szCs w:val="18"/>
                <w:lang w:eastAsia="hr-HR"/>
              </w:rPr>
              <w:t xml:space="preserve">       a) dugotrajne imovine osim financijske imovine</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144</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i/>
                <w:iCs/>
                <w:kern w:val="0"/>
                <w:sz w:val="18"/>
                <w:szCs w:val="18"/>
                <w:lang w:eastAsia="hr-HR"/>
              </w:rPr>
            </w:pPr>
            <w:r w:rsidRPr="005333AC">
              <w:rPr>
                <w:rFonts w:cs="Arial" w:hAnsi="Arial" w:ascii="Arial"/>
                <w:i/>
                <w:iCs/>
                <w:kern w:val="0"/>
                <w:sz w:val="18"/>
                <w:szCs w:val="18"/>
                <w:lang w:eastAsia="hr-HR"/>
              </w:rPr>
              <w:t xml:space="preserve">       b) kratkotrajne imovine osim financijske imovine</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145</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7. Rezerviranja (AOP 147 do 152)</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146</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698.361</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i/>
                <w:iCs/>
                <w:kern w:val="0"/>
                <w:sz w:val="18"/>
                <w:szCs w:val="18"/>
                <w:lang w:eastAsia="hr-HR"/>
              </w:rPr>
            </w:pPr>
            <w:r w:rsidRPr="005333AC">
              <w:rPr>
                <w:rFonts w:cs="Arial" w:hAnsi="Arial" w:ascii="Arial"/>
                <w:i/>
                <w:iCs/>
                <w:kern w:val="0"/>
                <w:sz w:val="18"/>
                <w:szCs w:val="18"/>
                <w:lang w:eastAsia="hr-HR"/>
              </w:rPr>
              <w:t xml:space="preserve">       a) Rezerviranja za mirovine, otpremnine i slične obveze</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147</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i/>
                <w:iCs/>
                <w:kern w:val="0"/>
                <w:sz w:val="18"/>
                <w:szCs w:val="18"/>
                <w:lang w:eastAsia="hr-HR"/>
              </w:rPr>
            </w:pPr>
            <w:r w:rsidRPr="005333AC">
              <w:rPr>
                <w:rFonts w:cs="Arial" w:hAnsi="Arial" w:ascii="Arial"/>
                <w:i/>
                <w:iCs/>
                <w:kern w:val="0"/>
                <w:sz w:val="18"/>
                <w:szCs w:val="18"/>
                <w:lang w:eastAsia="hr-HR"/>
              </w:rPr>
              <w:t xml:space="preserve">       b) Rezerviranja za porezne obveze</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148</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i/>
                <w:iCs/>
                <w:kern w:val="0"/>
                <w:sz w:val="18"/>
                <w:szCs w:val="18"/>
                <w:lang w:eastAsia="hr-HR"/>
              </w:rPr>
            </w:pPr>
            <w:r w:rsidRPr="005333AC">
              <w:rPr>
                <w:rFonts w:cs="Arial" w:hAnsi="Arial" w:ascii="Arial"/>
                <w:i/>
                <w:iCs/>
                <w:kern w:val="0"/>
                <w:sz w:val="18"/>
                <w:szCs w:val="18"/>
                <w:lang w:eastAsia="hr-HR"/>
              </w:rPr>
              <w:t xml:space="preserve">       c) Rezerviranja za započete sudske sporove</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149</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i/>
                <w:iCs/>
                <w:kern w:val="0"/>
                <w:sz w:val="18"/>
                <w:szCs w:val="18"/>
                <w:lang w:eastAsia="hr-HR"/>
              </w:rPr>
            </w:pPr>
            <w:r w:rsidRPr="005333AC">
              <w:rPr>
                <w:rFonts w:cs="Arial" w:hAnsi="Arial" w:ascii="Arial"/>
                <w:i/>
                <w:iCs/>
                <w:kern w:val="0"/>
                <w:sz w:val="18"/>
                <w:szCs w:val="18"/>
                <w:lang w:eastAsia="hr-HR"/>
              </w:rPr>
              <w:t xml:space="preserve">       d) Rezerviranja za troškove obnavljanja prirodnih bogatstava</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150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i/>
                <w:iCs/>
                <w:kern w:val="0"/>
                <w:sz w:val="18"/>
                <w:szCs w:val="18"/>
                <w:lang w:eastAsia="hr-HR"/>
              </w:rPr>
            </w:pPr>
            <w:r w:rsidRPr="005333AC">
              <w:rPr>
                <w:rFonts w:cs="Arial" w:hAnsi="Arial" w:ascii="Arial"/>
                <w:i/>
                <w:iCs/>
                <w:kern w:val="0"/>
                <w:sz w:val="18"/>
                <w:szCs w:val="18"/>
                <w:lang w:eastAsia="hr-HR"/>
              </w:rPr>
              <w:t xml:space="preserve">       e) Rezerviranja za troškove u jamstvenim rokovima</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151</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698.361</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i/>
                <w:iCs/>
                <w:kern w:val="0"/>
                <w:sz w:val="18"/>
                <w:szCs w:val="18"/>
                <w:lang w:eastAsia="hr-HR"/>
              </w:rPr>
            </w:pPr>
            <w:r w:rsidRPr="005333AC">
              <w:rPr>
                <w:rFonts w:cs="Arial" w:hAnsi="Arial" w:ascii="Arial"/>
                <w:i/>
                <w:iCs/>
                <w:kern w:val="0"/>
                <w:sz w:val="18"/>
                <w:szCs w:val="18"/>
                <w:lang w:eastAsia="hr-HR"/>
              </w:rPr>
              <w:t xml:space="preserve">       f) Druga rezerviranja</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152</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8. Ostali poslovni rashodi</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153</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8.548</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5.441</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b/>
                <w:bCs/>
                <w:color w:val="333399"/>
                <w:kern w:val="0"/>
                <w:sz w:val="18"/>
                <w:szCs w:val="18"/>
                <w:lang w:eastAsia="hr-HR"/>
              </w:rPr>
            </w:pPr>
            <w:r w:rsidRPr="005333AC">
              <w:rPr>
                <w:rFonts w:cs="Arial" w:hAnsi="Arial" w:ascii="Arial"/>
                <w:b/>
                <w:bCs/>
                <w:color w:val="333399"/>
                <w:kern w:val="0"/>
                <w:sz w:val="18"/>
                <w:szCs w:val="18"/>
                <w:lang w:eastAsia="hr-HR"/>
              </w:rPr>
              <w:t xml:space="preserve">III. FINANCIJSKI PRIHODI </w:t>
            </w:r>
            <w:r w:rsidRPr="005333AC">
              <w:rPr>
                <w:rFonts w:cs="Arial" w:hAnsi="Arial" w:ascii="Arial"/>
                <w:color w:val="333399"/>
                <w:kern w:val="0"/>
                <w:sz w:val="18"/>
                <w:szCs w:val="18"/>
                <w:lang w:eastAsia="hr-HR"/>
              </w:rPr>
              <w:t>(AOP 155 do 164)</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154</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1.516</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3.012</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1. Prihodi od ulaganja u udjele (dionice) poduzetnika unutar grupe</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155</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480"/>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2. Prihodi od ulaganja u udjele (dionice) društava povezanih</w:t>
            </w:r>
            <w:r w:rsidRPr="005333AC">
              <w:rPr>
                <w:rFonts w:cs="Arial" w:hAnsi="Arial" w:ascii="Arial"/>
                <w:kern w:val="0"/>
                <w:sz w:val="18"/>
                <w:szCs w:val="18"/>
                <w:lang w:eastAsia="hr-HR"/>
              </w:rPr>
              <w:br/>
              <w:t xml:space="preserve">         sudjelujućim interesima</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156</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480"/>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3. Prihodi od ostalih dugotrajnih financijskih ulaganja i zajmova</w:t>
            </w:r>
            <w:r w:rsidRPr="005333AC">
              <w:rPr>
                <w:rFonts w:cs="Arial" w:hAnsi="Arial" w:ascii="Arial"/>
                <w:kern w:val="0"/>
                <w:sz w:val="18"/>
                <w:szCs w:val="18"/>
                <w:lang w:eastAsia="hr-HR"/>
              </w:rPr>
              <w:br/>
              <w:t xml:space="preserve">         poduzetnicima unutar grupe</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157</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4. Ostali prihodi s osnove kamata iz odnosa s poduzetnicima unutar grupe</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158</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480"/>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5. Tečajne razlike i ostali financijski prihodi iz odnosa s</w:t>
            </w:r>
            <w:r w:rsidRPr="005333AC">
              <w:rPr>
                <w:rFonts w:cs="Arial" w:hAnsi="Arial" w:ascii="Arial"/>
                <w:kern w:val="0"/>
                <w:sz w:val="18"/>
                <w:szCs w:val="18"/>
                <w:lang w:eastAsia="hr-HR"/>
              </w:rPr>
              <w:br/>
              <w:t xml:space="preserve">         poduzetnicima unutar grupe</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159</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6. Prihodi od ostalih dugotrajnih financijskih ulaganja i zajmova</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160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7. Ostali prihodi s osnove kamata</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161</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10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3.000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8. Tečajne razlike i ostali financijski prihodi</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162</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1.506</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12</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lastRenderedPageBreak/>
              <w:t xml:space="preserve">     9. Nerealizirani dobici (prihodi) od financijske imovine</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163</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10. Ostali financijski prihodi</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164</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b/>
                <w:bCs/>
                <w:color w:val="333399"/>
                <w:kern w:val="0"/>
                <w:sz w:val="18"/>
                <w:szCs w:val="18"/>
                <w:lang w:eastAsia="hr-HR"/>
              </w:rPr>
            </w:pPr>
            <w:r w:rsidRPr="005333AC">
              <w:rPr>
                <w:rFonts w:cs="Arial" w:hAnsi="Arial" w:ascii="Arial"/>
                <w:b/>
                <w:bCs/>
                <w:color w:val="333399"/>
                <w:kern w:val="0"/>
                <w:sz w:val="18"/>
                <w:szCs w:val="18"/>
                <w:lang w:eastAsia="hr-HR"/>
              </w:rPr>
              <w:t xml:space="preserve">IV. FINANCIJSKI RASHODI </w:t>
            </w:r>
            <w:r w:rsidRPr="005333AC">
              <w:rPr>
                <w:rFonts w:cs="Arial" w:hAnsi="Arial" w:ascii="Arial"/>
                <w:color w:val="333399"/>
                <w:kern w:val="0"/>
                <w:sz w:val="18"/>
                <w:szCs w:val="18"/>
                <w:lang w:eastAsia="hr-HR"/>
              </w:rPr>
              <w:t>(AOP 166 do 172)</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165</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17.476</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22.617</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1. Rashodi s osnove kamata i slični rashodi s poduzetnicima unutar grupe</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166</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CB4073" w:rsidR="00BC6C3E" w:rsidRPr="005333AC">
            <w:pPr>
              <w:widowControl/>
              <w:suppressAutoHyphens w:val="false"/>
              <w:spacing w:lineRule="auto" w:line="240"/>
              <w:ind w:firstLineChars="100" w:firstLine="180"/>
              <w:rPr>
                <w:rFonts w:cs="Arial" w:hAnsi="Arial" w:ascii="Arial"/>
                <w:kern w:val="0"/>
                <w:sz w:val="18"/>
                <w:szCs w:val="18"/>
                <w:lang w:eastAsia="hr-HR"/>
              </w:rPr>
            </w:pPr>
            <w:r w:rsidRPr="005333AC">
              <w:rPr>
                <w:rFonts w:cs="Arial" w:hAnsi="Arial" w:ascii="Arial"/>
                <w:kern w:val="0"/>
                <w:sz w:val="18"/>
                <w:szCs w:val="18"/>
                <w:lang w:eastAsia="hr-HR"/>
              </w:rPr>
              <w:t>2. Tečajne razlike i drugi rashodi s poduzetnicima unutar grupe</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167</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CB4073" w:rsidR="00BC6C3E" w:rsidRPr="005333AC">
            <w:pPr>
              <w:widowControl/>
              <w:suppressAutoHyphens w:val="false"/>
              <w:spacing w:lineRule="auto" w:line="240"/>
              <w:ind w:firstLineChars="100" w:firstLine="180"/>
              <w:rPr>
                <w:rFonts w:cs="Arial" w:hAnsi="Arial" w:ascii="Arial"/>
                <w:kern w:val="0"/>
                <w:sz w:val="18"/>
                <w:szCs w:val="18"/>
                <w:lang w:eastAsia="hr-HR"/>
              </w:rPr>
            </w:pPr>
            <w:r w:rsidRPr="005333AC">
              <w:rPr>
                <w:rFonts w:cs="Arial" w:hAnsi="Arial" w:ascii="Arial"/>
                <w:kern w:val="0"/>
                <w:sz w:val="18"/>
                <w:szCs w:val="18"/>
                <w:lang w:eastAsia="hr-HR"/>
              </w:rPr>
              <w:t>3. Rashodi s osnove kamata i slični rashodi</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168</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11.809</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22.617</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CB4073" w:rsidR="00BC6C3E" w:rsidRPr="005333AC">
            <w:pPr>
              <w:widowControl/>
              <w:suppressAutoHyphens w:val="false"/>
              <w:spacing w:lineRule="auto" w:line="240"/>
              <w:ind w:firstLineChars="100" w:firstLine="180"/>
              <w:rPr>
                <w:rFonts w:cs="Arial" w:hAnsi="Arial" w:ascii="Arial"/>
                <w:kern w:val="0"/>
                <w:sz w:val="18"/>
                <w:szCs w:val="18"/>
                <w:lang w:eastAsia="hr-HR"/>
              </w:rPr>
            </w:pPr>
            <w:r w:rsidRPr="005333AC">
              <w:rPr>
                <w:rFonts w:cs="Arial" w:hAnsi="Arial" w:ascii="Arial"/>
                <w:kern w:val="0"/>
                <w:sz w:val="18"/>
                <w:szCs w:val="18"/>
                <w:lang w:eastAsia="hr-HR"/>
              </w:rPr>
              <w:t>4. Tečajne razlike i drugi rashodi</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169</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5.667</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CB4073" w:rsidR="00BC6C3E" w:rsidRPr="005333AC">
            <w:pPr>
              <w:widowControl/>
              <w:suppressAutoHyphens w:val="false"/>
              <w:spacing w:lineRule="auto" w:line="240"/>
              <w:ind w:firstLineChars="100" w:firstLine="180"/>
              <w:rPr>
                <w:rFonts w:cs="Arial" w:hAnsi="Arial" w:ascii="Arial"/>
                <w:kern w:val="0"/>
                <w:sz w:val="18"/>
                <w:szCs w:val="18"/>
                <w:lang w:eastAsia="hr-HR"/>
              </w:rPr>
            </w:pPr>
            <w:r w:rsidRPr="005333AC">
              <w:rPr>
                <w:rFonts w:cs="Arial" w:hAnsi="Arial" w:ascii="Arial"/>
                <w:kern w:val="0"/>
                <w:sz w:val="18"/>
                <w:szCs w:val="18"/>
                <w:lang w:eastAsia="hr-HR"/>
              </w:rPr>
              <w:t>5. Nerealizirani gubici (rashodi) od financijske imovine</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170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CB4073" w:rsidR="00BC6C3E" w:rsidRPr="005333AC">
            <w:pPr>
              <w:widowControl/>
              <w:suppressAutoHyphens w:val="false"/>
              <w:spacing w:lineRule="auto" w:line="240"/>
              <w:ind w:firstLineChars="100" w:firstLine="180"/>
              <w:rPr>
                <w:rFonts w:cs="Arial" w:hAnsi="Arial" w:ascii="Arial"/>
                <w:kern w:val="0"/>
                <w:sz w:val="18"/>
                <w:szCs w:val="18"/>
                <w:lang w:eastAsia="hr-HR"/>
              </w:rPr>
            </w:pPr>
            <w:r w:rsidRPr="005333AC">
              <w:rPr>
                <w:rFonts w:cs="Arial" w:hAnsi="Arial" w:ascii="Arial"/>
                <w:kern w:val="0"/>
                <w:sz w:val="18"/>
                <w:szCs w:val="18"/>
                <w:lang w:eastAsia="hr-HR"/>
              </w:rPr>
              <w:t>6. Vrijednosna usklađenja financijske imovine (neto)</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171</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CB4073" w:rsidR="00BC6C3E" w:rsidRPr="005333AC">
            <w:pPr>
              <w:widowControl/>
              <w:suppressAutoHyphens w:val="false"/>
              <w:spacing w:lineRule="auto" w:line="240"/>
              <w:ind w:firstLineChars="100" w:firstLine="180"/>
              <w:rPr>
                <w:rFonts w:cs="Arial" w:hAnsi="Arial" w:ascii="Arial"/>
                <w:kern w:val="0"/>
                <w:sz w:val="18"/>
                <w:szCs w:val="18"/>
                <w:lang w:eastAsia="hr-HR"/>
              </w:rPr>
            </w:pPr>
            <w:r w:rsidRPr="005333AC">
              <w:rPr>
                <w:rFonts w:cs="Arial" w:hAnsi="Arial" w:ascii="Arial"/>
                <w:kern w:val="0"/>
                <w:sz w:val="18"/>
                <w:szCs w:val="18"/>
                <w:lang w:eastAsia="hr-HR"/>
              </w:rPr>
              <w:t>7. Ostali financijski rashodi</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172</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499"/>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b/>
                <w:bCs/>
                <w:color w:val="333399"/>
                <w:kern w:val="0"/>
                <w:sz w:val="18"/>
                <w:szCs w:val="18"/>
                <w:lang w:eastAsia="hr-HR"/>
              </w:rPr>
            </w:pPr>
            <w:r w:rsidRPr="005333AC">
              <w:rPr>
                <w:rFonts w:cs="Arial" w:hAnsi="Arial" w:ascii="Arial"/>
                <w:b/>
                <w:bCs/>
                <w:color w:val="333399"/>
                <w:kern w:val="0"/>
                <w:sz w:val="18"/>
                <w:szCs w:val="18"/>
                <w:lang w:eastAsia="hr-HR"/>
              </w:rPr>
              <w:t>V.    UDIO U DOBITI OD DRUŠTAVA POVEZANIH SUDJELUJUĆIM</w:t>
            </w:r>
            <w:r w:rsidRPr="005333AC">
              <w:rPr>
                <w:rFonts w:cs="Arial" w:hAnsi="Arial" w:ascii="Arial"/>
                <w:b/>
                <w:bCs/>
                <w:color w:val="333399"/>
                <w:kern w:val="0"/>
                <w:sz w:val="18"/>
                <w:szCs w:val="18"/>
                <w:lang w:eastAsia="hr-HR"/>
              </w:rPr>
              <w:br/>
              <w:t xml:space="preserve">        INTERESOM</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173</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b/>
                <w:bCs/>
                <w:color w:val="333399"/>
                <w:kern w:val="0"/>
                <w:sz w:val="18"/>
                <w:szCs w:val="18"/>
                <w:lang w:eastAsia="hr-HR"/>
              </w:rPr>
            </w:pPr>
            <w:r w:rsidRPr="005333AC">
              <w:rPr>
                <w:rFonts w:cs="Arial" w:hAnsi="Arial" w:ascii="Arial"/>
                <w:b/>
                <w:bCs/>
                <w:color w:val="333399"/>
                <w:kern w:val="0"/>
                <w:sz w:val="18"/>
                <w:szCs w:val="18"/>
                <w:lang w:eastAsia="hr-HR"/>
              </w:rPr>
              <w:t>VI.   UDIO U DOBITI OD  ZAJEDNIČKIH POTHVATA</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174</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495"/>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b/>
                <w:bCs/>
                <w:color w:val="333399"/>
                <w:kern w:val="0"/>
                <w:sz w:val="18"/>
                <w:szCs w:val="18"/>
                <w:lang w:eastAsia="hr-HR"/>
              </w:rPr>
            </w:pPr>
            <w:r w:rsidRPr="005333AC">
              <w:rPr>
                <w:rFonts w:cs="Arial" w:hAnsi="Arial" w:ascii="Arial"/>
                <w:b/>
                <w:bCs/>
                <w:color w:val="333399"/>
                <w:kern w:val="0"/>
                <w:sz w:val="18"/>
                <w:szCs w:val="18"/>
                <w:lang w:eastAsia="hr-HR"/>
              </w:rPr>
              <w:t>VII.  UDIO U GUBITKU OD DRUŠTAVA POVEZANIH SUDJELUJUĆIM</w:t>
            </w:r>
            <w:r w:rsidRPr="005333AC">
              <w:rPr>
                <w:rFonts w:cs="Arial" w:hAnsi="Arial" w:ascii="Arial"/>
                <w:b/>
                <w:bCs/>
                <w:color w:val="333399"/>
                <w:kern w:val="0"/>
                <w:sz w:val="18"/>
                <w:szCs w:val="18"/>
                <w:lang w:eastAsia="hr-HR"/>
              </w:rPr>
              <w:br/>
              <w:t xml:space="preserve">        INTERESOM</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175</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b/>
                <w:bCs/>
                <w:color w:val="333399"/>
                <w:kern w:val="0"/>
                <w:sz w:val="18"/>
                <w:szCs w:val="18"/>
                <w:lang w:eastAsia="hr-HR"/>
              </w:rPr>
            </w:pPr>
            <w:r w:rsidRPr="005333AC">
              <w:rPr>
                <w:rFonts w:cs="Arial" w:hAnsi="Arial" w:ascii="Arial"/>
                <w:b/>
                <w:bCs/>
                <w:color w:val="333399"/>
                <w:kern w:val="0"/>
                <w:sz w:val="18"/>
                <w:szCs w:val="18"/>
                <w:lang w:eastAsia="hr-HR"/>
              </w:rPr>
              <w:t>VIII. UDIO U GUBITKU OD ZAJEDNIČKIH POTHVATA</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176</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b/>
                <w:bCs/>
                <w:color w:val="333399"/>
                <w:kern w:val="0"/>
                <w:sz w:val="18"/>
                <w:szCs w:val="18"/>
                <w:lang w:eastAsia="hr-HR"/>
              </w:rPr>
            </w:pPr>
            <w:r w:rsidRPr="005333AC">
              <w:rPr>
                <w:rFonts w:cs="Arial" w:hAnsi="Arial" w:ascii="Arial"/>
                <w:b/>
                <w:bCs/>
                <w:color w:val="333399"/>
                <w:kern w:val="0"/>
                <w:sz w:val="18"/>
                <w:szCs w:val="18"/>
                <w:lang w:eastAsia="hr-HR"/>
              </w:rPr>
              <w:t xml:space="preserve">IX.   UKUPNI PRIHODI </w:t>
            </w:r>
            <w:r w:rsidRPr="005333AC">
              <w:rPr>
                <w:rFonts w:cs="Arial" w:hAnsi="Arial" w:ascii="Arial"/>
                <w:color w:val="333399"/>
                <w:kern w:val="0"/>
                <w:sz w:val="18"/>
                <w:szCs w:val="18"/>
                <w:lang w:eastAsia="hr-HR"/>
              </w:rPr>
              <w:t>(AOP 125+154+173 + 174)</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177</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8.709.990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18.382.305</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b/>
                <w:bCs/>
                <w:color w:val="333399"/>
                <w:kern w:val="0"/>
                <w:sz w:val="18"/>
                <w:szCs w:val="18"/>
                <w:lang w:eastAsia="hr-HR"/>
              </w:rPr>
            </w:pPr>
            <w:r w:rsidRPr="005333AC">
              <w:rPr>
                <w:rFonts w:cs="Arial" w:hAnsi="Arial" w:ascii="Arial"/>
                <w:b/>
                <w:bCs/>
                <w:color w:val="333399"/>
                <w:kern w:val="0"/>
                <w:sz w:val="18"/>
                <w:szCs w:val="18"/>
                <w:lang w:eastAsia="hr-HR"/>
              </w:rPr>
              <w:t xml:space="preserve">X.    UKUPNI RASHODI </w:t>
            </w:r>
            <w:r w:rsidRPr="005333AC">
              <w:rPr>
                <w:rFonts w:cs="Arial" w:hAnsi="Arial" w:ascii="Arial"/>
                <w:color w:val="333399"/>
                <w:kern w:val="0"/>
                <w:sz w:val="18"/>
                <w:szCs w:val="18"/>
                <w:lang w:eastAsia="hr-HR"/>
              </w:rPr>
              <w:t>(AOP 131+165+175 + 176)</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178</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8.803.000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18.301.671</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b/>
                <w:bCs/>
                <w:color w:val="333399"/>
                <w:kern w:val="0"/>
                <w:sz w:val="18"/>
                <w:szCs w:val="18"/>
                <w:lang w:eastAsia="hr-HR"/>
              </w:rPr>
            </w:pPr>
            <w:r w:rsidRPr="005333AC">
              <w:rPr>
                <w:rFonts w:cs="Arial" w:hAnsi="Arial" w:ascii="Arial"/>
                <w:b/>
                <w:bCs/>
                <w:color w:val="333399"/>
                <w:kern w:val="0"/>
                <w:sz w:val="18"/>
                <w:szCs w:val="18"/>
                <w:lang w:eastAsia="hr-HR"/>
              </w:rPr>
              <w:t xml:space="preserve">XI.   DOBIT ILI GUBITAK PRIJE OPOREZIVANJA </w:t>
            </w:r>
            <w:r w:rsidRPr="005333AC">
              <w:rPr>
                <w:rFonts w:cs="Arial" w:hAnsi="Arial" w:ascii="Arial"/>
                <w:color w:val="333399"/>
                <w:kern w:val="0"/>
                <w:sz w:val="18"/>
                <w:szCs w:val="18"/>
                <w:lang w:eastAsia="hr-HR"/>
              </w:rPr>
              <w:t>(AOP 177-178)</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179</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-93.010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80.634</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CB4073" w:rsidR="00BC6C3E" w:rsidRPr="005333AC">
            <w:pPr>
              <w:widowControl/>
              <w:suppressAutoHyphens w:val="false"/>
              <w:spacing w:lineRule="auto" w:line="240"/>
              <w:ind w:firstLineChars="100" w:firstLine="180"/>
              <w:rPr>
                <w:rFonts w:cs="Arial" w:hAnsi="Arial" w:ascii="Arial"/>
                <w:kern w:val="0"/>
                <w:sz w:val="18"/>
                <w:szCs w:val="18"/>
                <w:lang w:eastAsia="hr-HR"/>
              </w:rPr>
            </w:pPr>
            <w:r w:rsidRPr="005333AC">
              <w:rPr>
                <w:rFonts w:cs="Arial" w:hAnsi="Arial" w:ascii="Arial"/>
                <w:kern w:val="0"/>
                <w:sz w:val="18"/>
                <w:szCs w:val="18"/>
                <w:lang w:eastAsia="hr-HR"/>
              </w:rPr>
              <w:t xml:space="preserve">   1. Dobit prije oporezivanja (AOP 177-178)</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180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80.634</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CB4073" w:rsidR="00BC6C3E" w:rsidRPr="005333AC">
            <w:pPr>
              <w:widowControl/>
              <w:suppressAutoHyphens w:val="false"/>
              <w:spacing w:lineRule="auto" w:line="240"/>
              <w:ind w:firstLineChars="100" w:firstLine="180"/>
              <w:rPr>
                <w:rFonts w:cs="Arial" w:hAnsi="Arial" w:ascii="Arial"/>
                <w:kern w:val="0"/>
                <w:sz w:val="18"/>
                <w:szCs w:val="18"/>
                <w:lang w:eastAsia="hr-HR"/>
              </w:rPr>
            </w:pPr>
            <w:r w:rsidRPr="005333AC">
              <w:rPr>
                <w:rFonts w:cs="Arial" w:hAnsi="Arial" w:ascii="Arial"/>
                <w:kern w:val="0"/>
                <w:sz w:val="18"/>
                <w:szCs w:val="18"/>
                <w:lang w:eastAsia="hr-HR"/>
              </w:rPr>
              <w:t xml:space="preserve">   2. Gubitak prije oporezivanja (AOP 178-177)</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181</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93.010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b/>
                <w:bCs/>
                <w:color w:val="333399"/>
                <w:kern w:val="0"/>
                <w:sz w:val="18"/>
                <w:szCs w:val="18"/>
                <w:lang w:eastAsia="hr-HR"/>
              </w:rPr>
            </w:pPr>
            <w:r w:rsidRPr="005333AC">
              <w:rPr>
                <w:rFonts w:cs="Arial" w:hAnsi="Arial" w:ascii="Arial"/>
                <w:b/>
                <w:bCs/>
                <w:color w:val="333399"/>
                <w:kern w:val="0"/>
                <w:sz w:val="18"/>
                <w:szCs w:val="18"/>
                <w:lang w:eastAsia="hr-HR"/>
              </w:rPr>
              <w:t>XII.  POREZ NA DOBIT</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182</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15.968</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b/>
                <w:bCs/>
                <w:color w:val="333399"/>
                <w:kern w:val="0"/>
                <w:sz w:val="18"/>
                <w:szCs w:val="18"/>
                <w:lang w:eastAsia="hr-HR"/>
              </w:rPr>
            </w:pPr>
            <w:r w:rsidRPr="005333AC">
              <w:rPr>
                <w:rFonts w:cs="Arial" w:hAnsi="Arial" w:ascii="Arial"/>
                <w:b/>
                <w:bCs/>
                <w:color w:val="333399"/>
                <w:kern w:val="0"/>
                <w:sz w:val="18"/>
                <w:szCs w:val="18"/>
                <w:lang w:eastAsia="hr-HR"/>
              </w:rPr>
              <w:t xml:space="preserve">XIII. DOBIT ILI GUBITAK RAZDOBLJA </w:t>
            </w:r>
            <w:r w:rsidRPr="005333AC">
              <w:rPr>
                <w:rFonts w:cs="Arial" w:hAnsi="Arial" w:ascii="Arial"/>
                <w:color w:val="333399"/>
                <w:kern w:val="0"/>
                <w:sz w:val="18"/>
                <w:szCs w:val="18"/>
                <w:lang w:eastAsia="hr-HR"/>
              </w:rPr>
              <w:t>(AOP 179-182)</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183</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-93.010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64.666</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CB4073" w:rsidR="00BC6C3E" w:rsidRPr="005333AC">
            <w:pPr>
              <w:widowControl/>
              <w:suppressAutoHyphens w:val="false"/>
              <w:spacing w:lineRule="auto" w:line="240"/>
              <w:ind w:firstLineChars="100" w:firstLine="180"/>
              <w:rPr>
                <w:rFonts w:cs="Arial" w:hAnsi="Arial" w:ascii="Arial"/>
                <w:kern w:val="0"/>
                <w:sz w:val="18"/>
                <w:szCs w:val="18"/>
                <w:lang w:eastAsia="hr-HR"/>
              </w:rPr>
            </w:pPr>
            <w:r w:rsidRPr="005333AC">
              <w:rPr>
                <w:rFonts w:cs="Arial" w:hAnsi="Arial" w:ascii="Arial"/>
                <w:kern w:val="0"/>
                <w:sz w:val="18"/>
                <w:szCs w:val="18"/>
                <w:lang w:eastAsia="hr-HR"/>
              </w:rPr>
              <w:t xml:space="preserve">  1. Dobit razdoblja (AOP 179-182)</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184</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64.666</w:t>
            </w:r>
          </w:p>
        </w:tc>
      </w:tr>
      <w:tr w:rsidR="00BC6C3E" w:rsidRPr="005333AC">
        <w:trPr>
          <w:trHeight w:val="282"/>
          <w:jc w:val="center"/>
        </w:trPr>
        <w:tc>
          <w:tcPr>
            <w:tcW w:type="dxa" w:w="6309"/>
            <w:gridSpan w:val="6"/>
            <w:tcBorders>
              <w:top w:space="0" w:sz="4" w:color="C0C0C0" w:val="single"/>
              <w:left w:space="0" w:sz="4" w:color="auto" w:val="single"/>
              <w:bottom w:space="0" w:sz="4" w:color="auto" w:val="single"/>
              <w:right w:space="0" w:sz="4" w:color="auto" w:val="single"/>
            </w:tcBorders>
            <w:vAlign w:val="center"/>
          </w:tcPr>
          <w:p w:rsidRDefault="00BC6C3E" w:rsidP="00CB4073" w:rsidR="00BC6C3E" w:rsidRPr="005333AC">
            <w:pPr>
              <w:widowControl/>
              <w:suppressAutoHyphens w:val="false"/>
              <w:spacing w:lineRule="auto" w:line="240"/>
              <w:ind w:firstLineChars="100" w:firstLine="180"/>
              <w:rPr>
                <w:rFonts w:cs="Arial" w:hAnsi="Arial" w:ascii="Arial"/>
                <w:kern w:val="0"/>
                <w:sz w:val="18"/>
                <w:szCs w:val="18"/>
                <w:lang w:eastAsia="hr-HR"/>
              </w:rPr>
            </w:pPr>
            <w:r w:rsidRPr="005333AC">
              <w:rPr>
                <w:rFonts w:cs="Arial" w:hAnsi="Arial" w:ascii="Arial"/>
                <w:kern w:val="0"/>
                <w:sz w:val="18"/>
                <w:szCs w:val="18"/>
                <w:lang w:eastAsia="hr-HR"/>
              </w:rPr>
              <w:t xml:space="preserve">  2. Gubitak razdoblja (AOP 182-179)</w:t>
            </w:r>
          </w:p>
        </w:tc>
        <w:tc>
          <w:tcPr>
            <w:tcW w:type="dxa" w:w="691"/>
            <w:tcBorders>
              <w:top w:val="nil"/>
              <w:left w:val="nil"/>
              <w:bottom w:space="0" w:sz="4" w:color="auto"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185</w:t>
            </w:r>
          </w:p>
        </w:tc>
        <w:tc>
          <w:tcPr>
            <w:tcW w:type="dxa" w:w="1540"/>
            <w:tcBorders>
              <w:top w:val="nil"/>
              <w:left w:val="nil"/>
              <w:bottom w:space="0" w:sz="4" w:color="auto"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93.010</w:t>
            </w:r>
          </w:p>
        </w:tc>
        <w:tc>
          <w:tcPr>
            <w:tcW w:type="dxa" w:w="1540"/>
            <w:tcBorders>
              <w:top w:val="nil"/>
              <w:left w:val="nil"/>
              <w:bottom w:space="0" w:sz="4" w:color="auto"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0</w:t>
            </w:r>
          </w:p>
        </w:tc>
      </w:tr>
      <w:tr w:rsidR="00BC6C3E" w:rsidRPr="005333AC">
        <w:trPr>
          <w:trHeight w:val="510"/>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b/>
                <w:bCs/>
                <w:color w:val="333399"/>
                <w:kern w:val="0"/>
                <w:sz w:val="18"/>
                <w:szCs w:val="18"/>
                <w:lang w:eastAsia="hr-HR"/>
              </w:rPr>
            </w:pPr>
            <w:r w:rsidRPr="005333AC">
              <w:rPr>
                <w:rFonts w:cs="Arial" w:hAnsi="Arial" w:ascii="Arial"/>
                <w:b/>
                <w:bCs/>
                <w:color w:val="333399"/>
                <w:kern w:val="0"/>
                <w:sz w:val="18"/>
                <w:szCs w:val="18"/>
                <w:lang w:eastAsia="hr-HR"/>
              </w:rPr>
              <w:t>XIV. DOBIT ILI GUBITAK PREKINUTOG POSLOVANJA PRIJE</w:t>
            </w:r>
            <w:r w:rsidRPr="005333AC">
              <w:rPr>
                <w:rFonts w:cs="Arial" w:hAnsi="Arial" w:ascii="Arial"/>
                <w:b/>
                <w:bCs/>
                <w:color w:val="333399"/>
                <w:kern w:val="0"/>
                <w:sz w:val="18"/>
                <w:szCs w:val="18"/>
                <w:lang w:eastAsia="hr-HR"/>
              </w:rPr>
              <w:br/>
              <w:t xml:space="preserve">        OPOREZIVANJA</w:t>
            </w:r>
            <w:r w:rsidRPr="005333AC">
              <w:rPr>
                <w:rFonts w:cs="Arial" w:hAnsi="Arial" w:ascii="Arial"/>
                <w:color w:val="333399"/>
                <w:kern w:val="0"/>
                <w:sz w:val="18"/>
                <w:szCs w:val="18"/>
                <w:lang w:eastAsia="hr-HR"/>
              </w:rPr>
              <w:t xml:space="preserve"> (AOP 187-188)</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186</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color w:val="0000FF"/>
                <w:kern w:val="0"/>
                <w:sz w:val="18"/>
                <w:szCs w:val="18"/>
                <w:lang w:eastAsia="hr-HR"/>
              </w:rPr>
            </w:pPr>
            <w:r w:rsidRPr="005333AC">
              <w:rPr>
                <w:rFonts w:cs="Arial" w:hAnsi="Arial" w:ascii="Arial"/>
                <w:color w:val="0000FF"/>
                <w:kern w:val="0"/>
                <w:sz w:val="18"/>
                <w:szCs w:val="18"/>
                <w:lang w:eastAsia="hr-HR"/>
              </w:rPr>
              <w:t>0</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color w:val="0000FF"/>
                <w:kern w:val="0"/>
                <w:sz w:val="18"/>
                <w:szCs w:val="18"/>
                <w:lang w:eastAsia="hr-HR"/>
              </w:rPr>
            </w:pPr>
            <w:r w:rsidRPr="005333AC">
              <w:rPr>
                <w:rFonts w:cs="Arial" w:hAnsi="Arial" w:ascii="Arial"/>
                <w:color w:val="0000FF"/>
                <w:kern w:val="0"/>
                <w:sz w:val="18"/>
                <w:szCs w:val="18"/>
                <w:lang w:eastAsia="hr-HR"/>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CB4073" w:rsidR="00BC6C3E" w:rsidRPr="005333AC">
            <w:pPr>
              <w:widowControl/>
              <w:suppressAutoHyphens w:val="false"/>
              <w:spacing w:lineRule="auto" w:line="240"/>
              <w:ind w:firstLineChars="100" w:firstLine="180"/>
              <w:rPr>
                <w:rFonts w:cs="Arial" w:hAnsi="Arial" w:ascii="Arial"/>
                <w:kern w:val="0"/>
                <w:sz w:val="18"/>
                <w:szCs w:val="18"/>
                <w:lang w:eastAsia="hr-HR"/>
              </w:rPr>
            </w:pPr>
            <w:r w:rsidRPr="005333AC">
              <w:rPr>
                <w:rFonts w:cs="Arial" w:hAnsi="Arial" w:ascii="Arial"/>
                <w:kern w:val="0"/>
                <w:sz w:val="18"/>
                <w:szCs w:val="18"/>
                <w:lang w:eastAsia="hr-HR"/>
              </w:rPr>
              <w:t xml:space="preserve"> 1. Dobit prekinutog poslovanja prije oporezivanja</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187</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kern w:val="0"/>
                <w:sz w:val="18"/>
                <w:szCs w:val="18"/>
                <w:lang w:eastAsia="hr-HR"/>
              </w:rPr>
            </w:pPr>
            <w:r w:rsidRPr="005333AC">
              <w:rPr>
                <w:rFonts w:cs="Arial" w:hAnsi="Arial" w:ascii="Arial"/>
                <w:kern w:val="0"/>
                <w:sz w:val="18"/>
                <w:szCs w:val="18"/>
                <w:lang w:eastAsia="hr-HR"/>
              </w:rPr>
              <w:t>0</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kern w:val="0"/>
                <w:sz w:val="18"/>
                <w:szCs w:val="18"/>
                <w:lang w:eastAsia="hr-HR"/>
              </w:rPr>
            </w:pPr>
            <w:r w:rsidRPr="005333AC">
              <w:rPr>
                <w:rFonts w:cs="Arial" w:hAnsi="Arial" w:ascii="Arial"/>
                <w:kern w:val="0"/>
                <w:sz w:val="18"/>
                <w:szCs w:val="18"/>
                <w:lang w:eastAsia="hr-HR"/>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CB4073" w:rsidR="00BC6C3E" w:rsidRPr="005333AC">
            <w:pPr>
              <w:widowControl/>
              <w:suppressAutoHyphens w:val="false"/>
              <w:spacing w:lineRule="auto" w:line="240"/>
              <w:ind w:firstLineChars="100" w:firstLine="180"/>
              <w:rPr>
                <w:rFonts w:cs="Arial" w:hAnsi="Arial" w:ascii="Arial"/>
                <w:kern w:val="0"/>
                <w:sz w:val="18"/>
                <w:szCs w:val="18"/>
                <w:lang w:eastAsia="hr-HR"/>
              </w:rPr>
            </w:pPr>
            <w:r w:rsidRPr="005333AC">
              <w:rPr>
                <w:rFonts w:cs="Arial" w:hAnsi="Arial" w:ascii="Arial"/>
                <w:kern w:val="0"/>
                <w:sz w:val="18"/>
                <w:szCs w:val="18"/>
                <w:lang w:eastAsia="hr-HR"/>
              </w:rPr>
              <w:t xml:space="preserve"> 2. Gubitak prekinutog poslovanja prije oporezivanja</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188</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kern w:val="0"/>
                <w:sz w:val="18"/>
                <w:szCs w:val="18"/>
                <w:lang w:eastAsia="hr-HR"/>
              </w:rPr>
            </w:pPr>
            <w:r w:rsidRPr="005333AC">
              <w:rPr>
                <w:rFonts w:cs="Arial" w:hAnsi="Arial" w:ascii="Arial"/>
                <w:kern w:val="0"/>
                <w:sz w:val="18"/>
                <w:szCs w:val="18"/>
                <w:lang w:eastAsia="hr-HR"/>
              </w:rPr>
              <w:t>0</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kern w:val="0"/>
                <w:sz w:val="18"/>
                <w:szCs w:val="18"/>
                <w:lang w:eastAsia="hr-HR"/>
              </w:rPr>
            </w:pPr>
            <w:r w:rsidRPr="005333AC">
              <w:rPr>
                <w:rFonts w:cs="Arial" w:hAnsi="Arial" w:ascii="Arial"/>
                <w:kern w:val="0"/>
                <w:sz w:val="18"/>
                <w:szCs w:val="18"/>
                <w:lang w:eastAsia="hr-HR"/>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b/>
                <w:bCs/>
                <w:color w:val="333399"/>
                <w:kern w:val="0"/>
                <w:sz w:val="18"/>
                <w:szCs w:val="18"/>
                <w:lang w:eastAsia="hr-HR"/>
              </w:rPr>
            </w:pPr>
            <w:r w:rsidRPr="005333AC">
              <w:rPr>
                <w:rFonts w:cs="Arial" w:hAnsi="Arial" w:ascii="Arial"/>
                <w:b/>
                <w:bCs/>
                <w:color w:val="333399"/>
                <w:kern w:val="0"/>
                <w:sz w:val="18"/>
                <w:szCs w:val="18"/>
                <w:lang w:eastAsia="hr-HR"/>
              </w:rPr>
              <w:t>XV. POREZ NA DOBIT PREKINUTOG POSLOVANJA</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189</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kern w:val="0"/>
                <w:sz w:val="18"/>
                <w:szCs w:val="18"/>
                <w:lang w:eastAsia="hr-HR"/>
              </w:rPr>
            </w:pPr>
            <w:r w:rsidRPr="005333AC">
              <w:rPr>
                <w:rFonts w:cs="Arial" w:hAnsi="Arial" w:ascii="Arial"/>
                <w:kern w:val="0"/>
                <w:sz w:val="18"/>
                <w:szCs w:val="18"/>
                <w:lang w:eastAsia="hr-HR"/>
              </w:rPr>
              <w:t>0</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kern w:val="0"/>
                <w:sz w:val="18"/>
                <w:szCs w:val="18"/>
                <w:lang w:eastAsia="hr-HR"/>
              </w:rPr>
            </w:pPr>
            <w:r w:rsidRPr="005333AC">
              <w:rPr>
                <w:rFonts w:cs="Arial" w:hAnsi="Arial" w:ascii="Arial"/>
                <w:kern w:val="0"/>
                <w:sz w:val="18"/>
                <w:szCs w:val="18"/>
                <w:lang w:eastAsia="hr-HR"/>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CB4073" w:rsidR="00BC6C3E" w:rsidRPr="005333AC">
            <w:pPr>
              <w:widowControl/>
              <w:suppressAutoHyphens w:val="false"/>
              <w:spacing w:lineRule="auto" w:line="240"/>
              <w:ind w:firstLineChars="100" w:firstLine="180"/>
              <w:rPr>
                <w:rFonts w:cs="Arial" w:hAnsi="Arial" w:ascii="Arial"/>
                <w:kern w:val="0"/>
                <w:sz w:val="18"/>
                <w:szCs w:val="18"/>
                <w:lang w:eastAsia="hr-HR"/>
              </w:rPr>
            </w:pPr>
            <w:r w:rsidRPr="005333AC">
              <w:rPr>
                <w:rFonts w:cs="Arial" w:hAnsi="Arial" w:ascii="Arial"/>
                <w:kern w:val="0"/>
                <w:sz w:val="18"/>
                <w:szCs w:val="18"/>
                <w:lang w:eastAsia="hr-HR"/>
              </w:rPr>
              <w:t xml:space="preserve"> 1. Dobit prekinutog poslovanja za razdoblje (AOP 186-189)</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190</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color w:val="0000FF"/>
                <w:kern w:val="0"/>
                <w:sz w:val="18"/>
                <w:szCs w:val="18"/>
                <w:lang w:eastAsia="hr-HR"/>
              </w:rPr>
            </w:pPr>
            <w:r w:rsidRPr="005333AC">
              <w:rPr>
                <w:rFonts w:cs="Arial" w:hAnsi="Arial" w:ascii="Arial"/>
                <w:color w:val="0000FF"/>
                <w:kern w:val="0"/>
                <w:sz w:val="18"/>
                <w:szCs w:val="18"/>
                <w:lang w:eastAsia="hr-HR"/>
              </w:rPr>
              <w:t>0</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color w:val="0000FF"/>
                <w:kern w:val="0"/>
                <w:sz w:val="18"/>
                <w:szCs w:val="18"/>
                <w:lang w:eastAsia="hr-HR"/>
              </w:rPr>
            </w:pPr>
            <w:r w:rsidRPr="005333AC">
              <w:rPr>
                <w:rFonts w:cs="Arial" w:hAnsi="Arial" w:ascii="Arial"/>
                <w:color w:val="0000FF"/>
                <w:kern w:val="0"/>
                <w:sz w:val="18"/>
                <w:szCs w:val="18"/>
                <w:lang w:eastAsia="hr-HR"/>
              </w:rPr>
              <w:t>0</w:t>
            </w:r>
          </w:p>
        </w:tc>
      </w:tr>
      <w:tr w:rsidR="00BC6C3E" w:rsidRPr="005333AC">
        <w:trPr>
          <w:trHeight w:val="282"/>
          <w:jc w:val="center"/>
        </w:trPr>
        <w:tc>
          <w:tcPr>
            <w:tcW w:type="dxa" w:w="6309"/>
            <w:gridSpan w:val="6"/>
            <w:tcBorders>
              <w:top w:space="0" w:sz="4" w:color="C0C0C0" w:val="single"/>
              <w:left w:space="0" w:sz="4" w:color="auto" w:val="single"/>
              <w:bottom w:space="0" w:sz="4" w:color="auto" w:val="single"/>
              <w:right w:space="0" w:sz="4" w:color="auto" w:val="single"/>
            </w:tcBorders>
            <w:vAlign w:val="center"/>
          </w:tcPr>
          <w:p w:rsidRDefault="00BC6C3E" w:rsidP="00CB4073" w:rsidR="00BC6C3E" w:rsidRPr="005333AC">
            <w:pPr>
              <w:widowControl/>
              <w:suppressAutoHyphens w:val="false"/>
              <w:spacing w:lineRule="auto" w:line="240"/>
              <w:ind w:firstLineChars="100" w:firstLine="180"/>
              <w:rPr>
                <w:rFonts w:cs="Arial" w:hAnsi="Arial" w:ascii="Arial"/>
                <w:kern w:val="0"/>
                <w:sz w:val="18"/>
                <w:szCs w:val="18"/>
                <w:lang w:eastAsia="hr-HR"/>
              </w:rPr>
            </w:pPr>
            <w:r w:rsidRPr="005333AC">
              <w:rPr>
                <w:rFonts w:cs="Arial" w:hAnsi="Arial" w:ascii="Arial"/>
                <w:kern w:val="0"/>
                <w:sz w:val="18"/>
                <w:szCs w:val="18"/>
                <w:lang w:eastAsia="hr-HR"/>
              </w:rPr>
              <w:t xml:space="preserve"> 2. Gubitak prekinutog poslovanja za razdoblje (AOP 189-186)</w:t>
            </w:r>
          </w:p>
        </w:tc>
        <w:tc>
          <w:tcPr>
            <w:tcW w:type="dxa" w:w="691"/>
            <w:tcBorders>
              <w:top w:val="nil"/>
              <w:left w:val="nil"/>
              <w:bottom w:space="0" w:sz="4" w:color="auto"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191</w:t>
            </w:r>
          </w:p>
        </w:tc>
        <w:tc>
          <w:tcPr>
            <w:tcW w:type="dxa" w:w="1540"/>
            <w:tcBorders>
              <w:top w:val="nil"/>
              <w:left w:val="nil"/>
              <w:bottom w:space="0" w:sz="4" w:color="auto"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color w:val="0000FF"/>
                <w:kern w:val="0"/>
                <w:sz w:val="18"/>
                <w:szCs w:val="18"/>
                <w:lang w:eastAsia="hr-HR"/>
              </w:rPr>
            </w:pPr>
            <w:r w:rsidRPr="005333AC">
              <w:rPr>
                <w:rFonts w:cs="Arial" w:hAnsi="Arial" w:ascii="Arial"/>
                <w:color w:val="0000FF"/>
                <w:kern w:val="0"/>
                <w:sz w:val="18"/>
                <w:szCs w:val="18"/>
                <w:lang w:eastAsia="hr-HR"/>
              </w:rPr>
              <w:t>0</w:t>
            </w:r>
          </w:p>
        </w:tc>
        <w:tc>
          <w:tcPr>
            <w:tcW w:type="dxa" w:w="1540"/>
            <w:tcBorders>
              <w:top w:val="nil"/>
              <w:left w:val="nil"/>
              <w:bottom w:space="0" w:sz="4" w:color="auto"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color w:val="0000FF"/>
                <w:kern w:val="0"/>
                <w:sz w:val="18"/>
                <w:szCs w:val="18"/>
                <w:lang w:eastAsia="hr-HR"/>
              </w:rPr>
            </w:pPr>
            <w:r w:rsidRPr="005333AC">
              <w:rPr>
                <w:rFonts w:cs="Arial" w:hAnsi="Arial" w:ascii="Arial"/>
                <w:color w:val="0000FF"/>
                <w:kern w:val="0"/>
                <w:sz w:val="18"/>
                <w:szCs w:val="18"/>
                <w:lang w:eastAsia="hr-HR"/>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b/>
                <w:bCs/>
                <w:color w:val="333399"/>
                <w:kern w:val="0"/>
                <w:sz w:val="18"/>
                <w:szCs w:val="18"/>
                <w:lang w:eastAsia="hr-HR"/>
              </w:rPr>
            </w:pPr>
            <w:r w:rsidRPr="005333AC">
              <w:rPr>
                <w:rFonts w:cs="Arial" w:hAnsi="Arial" w:ascii="Arial"/>
                <w:b/>
                <w:bCs/>
                <w:color w:val="333399"/>
                <w:kern w:val="0"/>
                <w:sz w:val="18"/>
                <w:szCs w:val="18"/>
                <w:lang w:eastAsia="hr-HR"/>
              </w:rPr>
              <w:t xml:space="preserve">XVI. DOBIT ILI GUBITAK PRIJE OPOREZIVANJA </w:t>
            </w:r>
            <w:r w:rsidRPr="005333AC">
              <w:rPr>
                <w:rFonts w:cs="Arial" w:hAnsi="Arial" w:ascii="Arial"/>
                <w:color w:val="333399"/>
                <w:kern w:val="0"/>
                <w:sz w:val="18"/>
                <w:szCs w:val="18"/>
                <w:lang w:eastAsia="hr-HR"/>
              </w:rPr>
              <w:t>(AOP 179+186)</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192</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color w:val="0000FF"/>
                <w:kern w:val="0"/>
                <w:sz w:val="18"/>
                <w:szCs w:val="18"/>
                <w:lang w:eastAsia="hr-HR"/>
              </w:rPr>
            </w:pPr>
            <w:r w:rsidRPr="005333AC">
              <w:rPr>
                <w:rFonts w:cs="Arial" w:hAnsi="Arial" w:ascii="Arial"/>
                <w:color w:val="0000FF"/>
                <w:kern w:val="0"/>
                <w:sz w:val="18"/>
                <w:szCs w:val="18"/>
                <w:lang w:eastAsia="hr-HR"/>
              </w:rPr>
              <w:t>0</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color w:val="0000FF"/>
                <w:kern w:val="0"/>
                <w:sz w:val="18"/>
                <w:szCs w:val="18"/>
                <w:lang w:eastAsia="hr-HR"/>
              </w:rPr>
            </w:pPr>
            <w:r w:rsidRPr="005333AC">
              <w:rPr>
                <w:rFonts w:cs="Arial" w:hAnsi="Arial" w:ascii="Arial"/>
                <w:color w:val="0000FF"/>
                <w:kern w:val="0"/>
                <w:sz w:val="18"/>
                <w:szCs w:val="18"/>
                <w:lang w:eastAsia="hr-HR"/>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CB4073" w:rsidR="00BC6C3E" w:rsidRPr="005333AC">
            <w:pPr>
              <w:widowControl/>
              <w:suppressAutoHyphens w:val="false"/>
              <w:spacing w:lineRule="auto" w:line="240"/>
              <w:ind w:firstLineChars="100" w:firstLine="180"/>
              <w:rPr>
                <w:rFonts w:cs="Arial" w:hAnsi="Arial" w:ascii="Arial"/>
                <w:kern w:val="0"/>
                <w:sz w:val="18"/>
                <w:szCs w:val="18"/>
                <w:lang w:eastAsia="hr-HR"/>
              </w:rPr>
            </w:pPr>
            <w:r w:rsidRPr="005333AC">
              <w:rPr>
                <w:rFonts w:cs="Arial" w:hAnsi="Arial" w:ascii="Arial"/>
                <w:kern w:val="0"/>
                <w:sz w:val="18"/>
                <w:szCs w:val="18"/>
                <w:lang w:eastAsia="hr-HR"/>
              </w:rPr>
              <w:t xml:space="preserve"> 1. Dobit prije oporezivanja (AOP 192)</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193</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color w:val="0000FF"/>
                <w:kern w:val="0"/>
                <w:sz w:val="18"/>
                <w:szCs w:val="18"/>
                <w:lang w:eastAsia="hr-HR"/>
              </w:rPr>
            </w:pPr>
            <w:r w:rsidRPr="005333AC">
              <w:rPr>
                <w:rFonts w:cs="Arial" w:hAnsi="Arial" w:ascii="Arial"/>
                <w:color w:val="0000FF"/>
                <w:kern w:val="0"/>
                <w:sz w:val="18"/>
                <w:szCs w:val="18"/>
                <w:lang w:eastAsia="hr-HR"/>
              </w:rPr>
              <w:t>0</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color w:val="0000FF"/>
                <w:kern w:val="0"/>
                <w:sz w:val="18"/>
                <w:szCs w:val="18"/>
                <w:lang w:eastAsia="hr-HR"/>
              </w:rPr>
            </w:pPr>
            <w:r w:rsidRPr="005333AC">
              <w:rPr>
                <w:rFonts w:cs="Arial" w:hAnsi="Arial" w:ascii="Arial"/>
                <w:color w:val="0000FF"/>
                <w:kern w:val="0"/>
                <w:sz w:val="18"/>
                <w:szCs w:val="18"/>
                <w:lang w:eastAsia="hr-HR"/>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CB4073" w:rsidR="00BC6C3E" w:rsidRPr="005333AC">
            <w:pPr>
              <w:widowControl/>
              <w:suppressAutoHyphens w:val="false"/>
              <w:spacing w:lineRule="auto" w:line="240"/>
              <w:ind w:firstLineChars="100" w:firstLine="180"/>
              <w:rPr>
                <w:rFonts w:cs="Arial" w:hAnsi="Arial" w:ascii="Arial"/>
                <w:kern w:val="0"/>
                <w:sz w:val="18"/>
                <w:szCs w:val="18"/>
                <w:lang w:eastAsia="hr-HR"/>
              </w:rPr>
            </w:pPr>
            <w:r w:rsidRPr="005333AC">
              <w:rPr>
                <w:rFonts w:cs="Arial" w:hAnsi="Arial" w:ascii="Arial"/>
                <w:kern w:val="0"/>
                <w:sz w:val="18"/>
                <w:szCs w:val="18"/>
                <w:lang w:eastAsia="hr-HR"/>
              </w:rPr>
              <w:t xml:space="preserve"> 2. Gubitak prije oporezivanja (AOP 192)</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194</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color w:val="0000FF"/>
                <w:kern w:val="0"/>
                <w:sz w:val="18"/>
                <w:szCs w:val="18"/>
                <w:lang w:eastAsia="hr-HR"/>
              </w:rPr>
            </w:pPr>
            <w:r w:rsidRPr="005333AC">
              <w:rPr>
                <w:rFonts w:cs="Arial" w:hAnsi="Arial" w:ascii="Arial"/>
                <w:color w:val="0000FF"/>
                <w:kern w:val="0"/>
                <w:sz w:val="18"/>
                <w:szCs w:val="18"/>
                <w:lang w:eastAsia="hr-HR"/>
              </w:rPr>
              <w:t>0</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color w:val="0000FF"/>
                <w:kern w:val="0"/>
                <w:sz w:val="18"/>
                <w:szCs w:val="18"/>
                <w:lang w:eastAsia="hr-HR"/>
              </w:rPr>
            </w:pPr>
            <w:r w:rsidRPr="005333AC">
              <w:rPr>
                <w:rFonts w:cs="Arial" w:hAnsi="Arial" w:ascii="Arial"/>
                <w:color w:val="0000FF"/>
                <w:kern w:val="0"/>
                <w:sz w:val="18"/>
                <w:szCs w:val="18"/>
                <w:lang w:eastAsia="hr-HR"/>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b/>
                <w:bCs/>
                <w:color w:val="333399"/>
                <w:kern w:val="0"/>
                <w:sz w:val="18"/>
                <w:szCs w:val="18"/>
                <w:lang w:eastAsia="hr-HR"/>
              </w:rPr>
            </w:pPr>
            <w:r w:rsidRPr="005333AC">
              <w:rPr>
                <w:rFonts w:cs="Arial" w:hAnsi="Arial" w:ascii="Arial"/>
                <w:b/>
                <w:bCs/>
                <w:color w:val="333399"/>
                <w:kern w:val="0"/>
                <w:sz w:val="18"/>
                <w:szCs w:val="18"/>
                <w:lang w:eastAsia="hr-HR"/>
              </w:rPr>
              <w:t xml:space="preserve">XVII. POREZ NA DOBIT </w:t>
            </w:r>
            <w:r w:rsidRPr="005333AC">
              <w:rPr>
                <w:rFonts w:cs="Arial" w:hAnsi="Arial" w:ascii="Arial"/>
                <w:color w:val="333399"/>
                <w:kern w:val="0"/>
                <w:sz w:val="18"/>
                <w:szCs w:val="18"/>
                <w:lang w:eastAsia="hr-HR"/>
              </w:rPr>
              <w:t>(AOP 182+189)</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195</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color w:val="0000FF"/>
                <w:kern w:val="0"/>
                <w:sz w:val="18"/>
                <w:szCs w:val="18"/>
                <w:lang w:eastAsia="hr-HR"/>
              </w:rPr>
            </w:pPr>
            <w:r w:rsidRPr="005333AC">
              <w:rPr>
                <w:rFonts w:cs="Arial" w:hAnsi="Arial" w:ascii="Arial"/>
                <w:color w:val="0000FF"/>
                <w:kern w:val="0"/>
                <w:sz w:val="18"/>
                <w:szCs w:val="18"/>
                <w:lang w:eastAsia="hr-HR"/>
              </w:rPr>
              <w:t>0</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color w:val="0000FF"/>
                <w:kern w:val="0"/>
                <w:sz w:val="18"/>
                <w:szCs w:val="18"/>
                <w:lang w:eastAsia="hr-HR"/>
              </w:rPr>
            </w:pPr>
            <w:r w:rsidRPr="005333AC">
              <w:rPr>
                <w:rFonts w:cs="Arial" w:hAnsi="Arial" w:ascii="Arial"/>
                <w:color w:val="0000FF"/>
                <w:kern w:val="0"/>
                <w:sz w:val="18"/>
                <w:szCs w:val="18"/>
                <w:lang w:eastAsia="hr-HR"/>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b/>
                <w:bCs/>
                <w:color w:val="333399"/>
                <w:kern w:val="0"/>
                <w:sz w:val="18"/>
                <w:szCs w:val="18"/>
                <w:lang w:eastAsia="hr-HR"/>
              </w:rPr>
            </w:pPr>
            <w:r w:rsidRPr="005333AC">
              <w:rPr>
                <w:rFonts w:cs="Arial" w:hAnsi="Arial" w:ascii="Arial"/>
                <w:b/>
                <w:bCs/>
                <w:color w:val="333399"/>
                <w:kern w:val="0"/>
                <w:sz w:val="18"/>
                <w:szCs w:val="18"/>
                <w:lang w:eastAsia="hr-HR"/>
              </w:rPr>
              <w:t xml:space="preserve">XVIII. DOBIT ILI GUBITAK RAZDOBLJA </w:t>
            </w:r>
            <w:r w:rsidRPr="005333AC">
              <w:rPr>
                <w:rFonts w:cs="Arial" w:hAnsi="Arial" w:ascii="Arial"/>
                <w:color w:val="333399"/>
                <w:kern w:val="0"/>
                <w:sz w:val="18"/>
                <w:szCs w:val="18"/>
                <w:lang w:eastAsia="hr-HR"/>
              </w:rPr>
              <w:t>(AOP 192-195)</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196</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color w:val="0000FF"/>
                <w:kern w:val="0"/>
                <w:sz w:val="18"/>
                <w:szCs w:val="18"/>
                <w:lang w:eastAsia="hr-HR"/>
              </w:rPr>
            </w:pPr>
            <w:r w:rsidRPr="005333AC">
              <w:rPr>
                <w:rFonts w:cs="Arial" w:hAnsi="Arial" w:ascii="Arial"/>
                <w:color w:val="0000FF"/>
                <w:kern w:val="0"/>
                <w:sz w:val="18"/>
                <w:szCs w:val="18"/>
                <w:lang w:eastAsia="hr-HR"/>
              </w:rPr>
              <w:t>0</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color w:val="0000FF"/>
                <w:kern w:val="0"/>
                <w:sz w:val="18"/>
                <w:szCs w:val="18"/>
                <w:lang w:eastAsia="hr-HR"/>
              </w:rPr>
            </w:pPr>
            <w:r w:rsidRPr="005333AC">
              <w:rPr>
                <w:rFonts w:cs="Arial" w:hAnsi="Arial" w:ascii="Arial"/>
                <w:color w:val="0000FF"/>
                <w:kern w:val="0"/>
                <w:sz w:val="18"/>
                <w:szCs w:val="18"/>
                <w:lang w:eastAsia="hr-HR"/>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CB4073" w:rsidR="00BC6C3E" w:rsidRPr="005333AC">
            <w:pPr>
              <w:widowControl/>
              <w:suppressAutoHyphens w:val="false"/>
              <w:spacing w:lineRule="auto" w:line="240"/>
              <w:ind w:firstLineChars="100" w:firstLine="180"/>
              <w:rPr>
                <w:rFonts w:cs="Arial" w:hAnsi="Arial" w:ascii="Arial"/>
                <w:kern w:val="0"/>
                <w:sz w:val="18"/>
                <w:szCs w:val="18"/>
                <w:lang w:eastAsia="hr-HR"/>
              </w:rPr>
            </w:pPr>
            <w:r w:rsidRPr="005333AC">
              <w:rPr>
                <w:rFonts w:cs="Arial" w:hAnsi="Arial" w:ascii="Arial"/>
                <w:kern w:val="0"/>
                <w:sz w:val="18"/>
                <w:szCs w:val="18"/>
                <w:lang w:eastAsia="hr-HR"/>
              </w:rPr>
              <w:t xml:space="preserve"> 1. Dobit razdoblja (AOP 192-195)</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197</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color w:val="0000FF"/>
                <w:kern w:val="0"/>
                <w:sz w:val="18"/>
                <w:szCs w:val="18"/>
                <w:lang w:eastAsia="hr-HR"/>
              </w:rPr>
            </w:pPr>
            <w:r w:rsidRPr="005333AC">
              <w:rPr>
                <w:rFonts w:cs="Arial" w:hAnsi="Arial" w:ascii="Arial"/>
                <w:color w:val="0000FF"/>
                <w:kern w:val="0"/>
                <w:sz w:val="18"/>
                <w:szCs w:val="18"/>
                <w:lang w:eastAsia="hr-HR"/>
              </w:rPr>
              <w:t>0</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color w:val="0000FF"/>
                <w:kern w:val="0"/>
                <w:sz w:val="18"/>
                <w:szCs w:val="18"/>
                <w:lang w:eastAsia="hr-HR"/>
              </w:rPr>
            </w:pPr>
            <w:r w:rsidRPr="005333AC">
              <w:rPr>
                <w:rFonts w:cs="Arial" w:hAnsi="Arial" w:ascii="Arial"/>
                <w:color w:val="0000FF"/>
                <w:kern w:val="0"/>
                <w:sz w:val="18"/>
                <w:szCs w:val="18"/>
                <w:lang w:eastAsia="hr-HR"/>
              </w:rPr>
              <w:t>0</w:t>
            </w:r>
          </w:p>
        </w:tc>
      </w:tr>
      <w:tr w:rsidR="00BC6C3E" w:rsidRPr="005333AC">
        <w:trPr>
          <w:trHeight w:val="282"/>
          <w:jc w:val="center"/>
        </w:trPr>
        <w:tc>
          <w:tcPr>
            <w:tcW w:type="dxa" w:w="6309"/>
            <w:gridSpan w:val="6"/>
            <w:tcBorders>
              <w:top w:space="0" w:sz="4" w:color="C0C0C0" w:val="single"/>
              <w:left w:space="0" w:sz="4" w:color="auto" w:val="single"/>
              <w:bottom w:space="0" w:sz="4" w:color="auto" w:val="single"/>
              <w:right w:space="0" w:sz="4" w:color="auto" w:val="single"/>
            </w:tcBorders>
            <w:vAlign w:val="center"/>
          </w:tcPr>
          <w:p w:rsidRDefault="00BC6C3E" w:rsidP="00CB4073" w:rsidR="00BC6C3E" w:rsidRPr="005333AC">
            <w:pPr>
              <w:widowControl/>
              <w:suppressAutoHyphens w:val="false"/>
              <w:spacing w:lineRule="auto" w:line="240"/>
              <w:ind w:firstLineChars="100" w:firstLine="180"/>
              <w:rPr>
                <w:rFonts w:cs="Arial" w:hAnsi="Arial" w:ascii="Arial"/>
                <w:kern w:val="0"/>
                <w:sz w:val="18"/>
                <w:szCs w:val="18"/>
                <w:lang w:eastAsia="hr-HR"/>
              </w:rPr>
            </w:pPr>
            <w:r w:rsidRPr="005333AC">
              <w:rPr>
                <w:rFonts w:cs="Arial" w:hAnsi="Arial" w:ascii="Arial"/>
                <w:kern w:val="0"/>
                <w:sz w:val="18"/>
                <w:szCs w:val="18"/>
                <w:lang w:eastAsia="hr-HR"/>
              </w:rPr>
              <w:t xml:space="preserve"> 2. Gubitak razdoblja (AOP 195-192)</w:t>
            </w:r>
          </w:p>
        </w:tc>
        <w:tc>
          <w:tcPr>
            <w:tcW w:type="dxa" w:w="691"/>
            <w:tcBorders>
              <w:top w:val="nil"/>
              <w:left w:val="nil"/>
              <w:bottom w:space="0" w:sz="4" w:color="auto"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198</w:t>
            </w:r>
          </w:p>
        </w:tc>
        <w:tc>
          <w:tcPr>
            <w:tcW w:type="dxa" w:w="1540"/>
            <w:tcBorders>
              <w:top w:val="nil"/>
              <w:left w:val="nil"/>
              <w:bottom w:space="0" w:sz="4" w:color="auto"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color w:val="0000FF"/>
                <w:kern w:val="0"/>
                <w:sz w:val="18"/>
                <w:szCs w:val="18"/>
                <w:lang w:eastAsia="hr-HR"/>
              </w:rPr>
            </w:pPr>
            <w:r w:rsidRPr="005333AC">
              <w:rPr>
                <w:rFonts w:cs="Arial" w:hAnsi="Arial" w:ascii="Arial"/>
                <w:color w:val="0000FF"/>
                <w:kern w:val="0"/>
                <w:sz w:val="18"/>
                <w:szCs w:val="18"/>
                <w:lang w:eastAsia="hr-HR"/>
              </w:rPr>
              <w:t>0</w:t>
            </w:r>
          </w:p>
        </w:tc>
        <w:tc>
          <w:tcPr>
            <w:tcW w:type="dxa" w:w="1540"/>
            <w:tcBorders>
              <w:top w:val="nil"/>
              <w:left w:val="nil"/>
              <w:bottom w:space="0" w:sz="4" w:color="auto"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color w:val="0000FF"/>
                <w:kern w:val="0"/>
                <w:sz w:val="18"/>
                <w:szCs w:val="18"/>
                <w:lang w:eastAsia="hr-HR"/>
              </w:rPr>
            </w:pPr>
            <w:r w:rsidRPr="005333AC">
              <w:rPr>
                <w:rFonts w:cs="Arial" w:hAnsi="Arial" w:ascii="Arial"/>
                <w:color w:val="0000FF"/>
                <w:kern w:val="0"/>
                <w:sz w:val="18"/>
                <w:szCs w:val="18"/>
                <w:lang w:eastAsia="hr-HR"/>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b/>
                <w:bCs/>
                <w:color w:val="000080"/>
                <w:kern w:val="0"/>
                <w:sz w:val="18"/>
                <w:szCs w:val="18"/>
                <w:lang w:eastAsia="hr-HR"/>
              </w:rPr>
            </w:pPr>
            <w:r w:rsidRPr="005333AC">
              <w:rPr>
                <w:rFonts w:cs="Arial" w:hAnsi="Arial" w:ascii="Arial"/>
                <w:b/>
                <w:bCs/>
                <w:color w:val="000080"/>
                <w:kern w:val="0"/>
                <w:sz w:val="18"/>
                <w:szCs w:val="18"/>
                <w:lang w:eastAsia="hr-HR"/>
              </w:rPr>
              <w:t xml:space="preserve">XIX. DOBIT ILI GUBITAK RAZDOBLJA </w:t>
            </w:r>
            <w:r w:rsidRPr="005333AC">
              <w:rPr>
                <w:rFonts w:cs="Arial" w:hAnsi="Arial" w:ascii="Arial"/>
                <w:color w:val="000080"/>
                <w:kern w:val="0"/>
                <w:sz w:val="18"/>
                <w:szCs w:val="18"/>
                <w:lang w:eastAsia="hr-HR"/>
              </w:rPr>
              <w:t>(AOP 200+201)</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199</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color w:val="0000FF"/>
                <w:kern w:val="0"/>
                <w:sz w:val="18"/>
                <w:szCs w:val="18"/>
                <w:lang w:eastAsia="hr-HR"/>
              </w:rPr>
            </w:pPr>
            <w:r w:rsidRPr="005333AC">
              <w:rPr>
                <w:rFonts w:cs="Arial" w:hAnsi="Arial" w:ascii="Arial"/>
                <w:color w:val="0000FF"/>
                <w:kern w:val="0"/>
                <w:sz w:val="18"/>
                <w:szCs w:val="18"/>
                <w:lang w:eastAsia="hr-HR"/>
              </w:rPr>
              <w:t>0</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color w:val="0000FF"/>
                <w:kern w:val="0"/>
                <w:sz w:val="18"/>
                <w:szCs w:val="18"/>
                <w:lang w:eastAsia="hr-HR"/>
              </w:rPr>
            </w:pPr>
            <w:r w:rsidRPr="005333AC">
              <w:rPr>
                <w:rFonts w:cs="Arial" w:hAnsi="Arial" w:ascii="Arial"/>
                <w:color w:val="0000FF"/>
                <w:kern w:val="0"/>
                <w:sz w:val="18"/>
                <w:szCs w:val="18"/>
                <w:lang w:eastAsia="hr-HR"/>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CB4073" w:rsidR="00BC6C3E" w:rsidRPr="005333AC">
            <w:pPr>
              <w:widowControl/>
              <w:suppressAutoHyphens w:val="false"/>
              <w:spacing w:lineRule="auto" w:line="240"/>
              <w:ind w:firstLineChars="100" w:firstLine="181"/>
              <w:rPr>
                <w:rFonts w:cs="Arial" w:hAnsi="Arial" w:ascii="Arial"/>
                <w:b/>
                <w:bCs/>
                <w:color w:val="000080"/>
                <w:kern w:val="0"/>
                <w:sz w:val="18"/>
                <w:szCs w:val="18"/>
                <w:lang w:eastAsia="hr-HR"/>
              </w:rPr>
            </w:pPr>
            <w:r w:rsidRPr="005333AC">
              <w:rPr>
                <w:rFonts w:cs="Arial" w:hAnsi="Arial" w:ascii="Arial"/>
                <w:b/>
                <w:bCs/>
                <w:color w:val="000080"/>
                <w:kern w:val="0"/>
                <w:sz w:val="18"/>
                <w:szCs w:val="18"/>
                <w:lang w:eastAsia="hr-HR"/>
              </w:rPr>
              <w:t xml:space="preserve"> 1. Pripisana imateljima kapitala matice</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200</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kern w:val="0"/>
                <w:sz w:val="18"/>
                <w:szCs w:val="18"/>
                <w:lang w:eastAsia="hr-HR"/>
              </w:rPr>
            </w:pPr>
            <w:r w:rsidRPr="005333AC">
              <w:rPr>
                <w:rFonts w:cs="Arial" w:hAnsi="Arial" w:ascii="Arial"/>
                <w:kern w:val="0"/>
                <w:sz w:val="18"/>
                <w:szCs w:val="18"/>
                <w:lang w:eastAsia="hr-HR"/>
              </w:rPr>
              <w:t>0</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kern w:val="0"/>
                <w:sz w:val="18"/>
                <w:szCs w:val="18"/>
                <w:lang w:eastAsia="hr-HR"/>
              </w:rPr>
            </w:pPr>
            <w:r w:rsidRPr="005333AC">
              <w:rPr>
                <w:rFonts w:cs="Arial" w:hAnsi="Arial" w:ascii="Arial"/>
                <w:kern w:val="0"/>
                <w:sz w:val="18"/>
                <w:szCs w:val="18"/>
                <w:lang w:eastAsia="hr-HR"/>
              </w:rPr>
              <w:t>0</w:t>
            </w:r>
          </w:p>
        </w:tc>
      </w:tr>
      <w:tr w:rsidR="00BC6C3E" w:rsidRPr="005333AC">
        <w:trPr>
          <w:trHeight w:val="282"/>
          <w:jc w:val="center"/>
        </w:trPr>
        <w:tc>
          <w:tcPr>
            <w:tcW w:type="dxa" w:w="6309"/>
            <w:gridSpan w:val="6"/>
            <w:tcBorders>
              <w:top w:space="0" w:sz="4" w:color="C0C0C0" w:val="single"/>
              <w:left w:space="0" w:sz="4" w:color="auto" w:val="single"/>
              <w:bottom w:space="0" w:sz="4" w:color="auto" w:val="single"/>
              <w:right w:space="0" w:sz="4" w:color="auto" w:val="single"/>
            </w:tcBorders>
            <w:vAlign w:val="center"/>
          </w:tcPr>
          <w:p w:rsidRDefault="00BC6C3E" w:rsidP="00CB4073" w:rsidR="00BC6C3E" w:rsidRPr="005333AC">
            <w:pPr>
              <w:widowControl/>
              <w:suppressAutoHyphens w:val="false"/>
              <w:spacing w:lineRule="auto" w:line="240"/>
              <w:ind w:firstLineChars="100" w:firstLine="181"/>
              <w:rPr>
                <w:rFonts w:cs="Arial" w:hAnsi="Arial" w:ascii="Arial"/>
                <w:b/>
                <w:bCs/>
                <w:color w:val="000080"/>
                <w:kern w:val="0"/>
                <w:sz w:val="18"/>
                <w:szCs w:val="18"/>
                <w:lang w:eastAsia="hr-HR"/>
              </w:rPr>
            </w:pPr>
            <w:r w:rsidRPr="005333AC">
              <w:rPr>
                <w:rFonts w:cs="Arial" w:hAnsi="Arial" w:ascii="Arial"/>
                <w:b/>
                <w:bCs/>
                <w:color w:val="000080"/>
                <w:kern w:val="0"/>
                <w:sz w:val="18"/>
                <w:szCs w:val="18"/>
                <w:lang w:eastAsia="hr-HR"/>
              </w:rPr>
              <w:t xml:space="preserve"> 2. Pripisana manjinskom (nekontrolirajućem) interesu</w:t>
            </w:r>
          </w:p>
        </w:tc>
        <w:tc>
          <w:tcPr>
            <w:tcW w:type="dxa" w:w="691"/>
            <w:tcBorders>
              <w:top w:val="nil"/>
              <w:left w:val="nil"/>
              <w:bottom w:space="0" w:sz="4" w:color="auto"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201</w:t>
            </w:r>
          </w:p>
        </w:tc>
        <w:tc>
          <w:tcPr>
            <w:tcW w:type="dxa" w:w="1540"/>
            <w:tcBorders>
              <w:top w:val="nil"/>
              <w:left w:val="nil"/>
              <w:bottom w:space="0" w:sz="4" w:color="auto"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kern w:val="0"/>
                <w:sz w:val="18"/>
                <w:szCs w:val="18"/>
                <w:lang w:eastAsia="hr-HR"/>
              </w:rPr>
            </w:pPr>
            <w:r w:rsidRPr="005333AC">
              <w:rPr>
                <w:rFonts w:cs="Arial" w:hAnsi="Arial" w:ascii="Arial"/>
                <w:kern w:val="0"/>
                <w:sz w:val="18"/>
                <w:szCs w:val="18"/>
                <w:lang w:eastAsia="hr-HR"/>
              </w:rPr>
              <w:t>0</w:t>
            </w:r>
          </w:p>
        </w:tc>
        <w:tc>
          <w:tcPr>
            <w:tcW w:type="dxa" w:w="1540"/>
            <w:tcBorders>
              <w:top w:val="nil"/>
              <w:left w:val="nil"/>
              <w:bottom w:space="0" w:sz="4" w:color="auto"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kern w:val="0"/>
                <w:sz w:val="18"/>
                <w:szCs w:val="18"/>
                <w:lang w:eastAsia="hr-HR"/>
              </w:rPr>
            </w:pPr>
            <w:r w:rsidRPr="005333AC">
              <w:rPr>
                <w:rFonts w:cs="Arial" w:hAnsi="Arial" w:ascii="Arial"/>
                <w:kern w:val="0"/>
                <w:sz w:val="18"/>
                <w:szCs w:val="18"/>
                <w:lang w:eastAsia="hr-HR"/>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b/>
                <w:bCs/>
                <w:kern w:val="0"/>
                <w:sz w:val="18"/>
                <w:szCs w:val="18"/>
                <w:lang w:eastAsia="hr-HR"/>
              </w:rPr>
            </w:pPr>
            <w:r w:rsidRPr="005333AC">
              <w:rPr>
                <w:rFonts w:cs="Arial" w:hAnsi="Arial" w:ascii="Arial"/>
                <w:b/>
                <w:bCs/>
                <w:kern w:val="0"/>
                <w:sz w:val="18"/>
                <w:szCs w:val="18"/>
                <w:lang w:eastAsia="hr-HR"/>
              </w:rPr>
              <w:t xml:space="preserve">I. DOBIT ILI GUBITAK RAZDOBLJA </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202</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kern w:val="0"/>
                <w:sz w:val="18"/>
                <w:szCs w:val="18"/>
                <w:lang w:eastAsia="hr-HR"/>
              </w:rPr>
            </w:pPr>
            <w:r w:rsidRPr="005333AC">
              <w:rPr>
                <w:rFonts w:cs="Arial" w:hAnsi="Arial" w:ascii="Arial"/>
                <w:kern w:val="0"/>
                <w:sz w:val="18"/>
                <w:szCs w:val="18"/>
                <w:lang w:eastAsia="hr-HR"/>
              </w:rPr>
              <w:t>0</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kern w:val="0"/>
                <w:sz w:val="18"/>
                <w:szCs w:val="18"/>
                <w:lang w:eastAsia="hr-HR"/>
              </w:rPr>
            </w:pPr>
            <w:r w:rsidRPr="005333AC">
              <w:rPr>
                <w:rFonts w:cs="Arial" w:hAnsi="Arial" w:ascii="Arial"/>
                <w:kern w:val="0"/>
                <w:sz w:val="18"/>
                <w:szCs w:val="18"/>
                <w:lang w:eastAsia="hr-HR"/>
              </w:rPr>
              <w:t>0</w:t>
            </w:r>
          </w:p>
        </w:tc>
      </w:tr>
      <w:tr w:rsidR="00BC6C3E" w:rsidRPr="005333AC">
        <w:trPr>
          <w:trHeight w:val="510"/>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b/>
                <w:bCs/>
                <w:kern w:val="0"/>
                <w:sz w:val="18"/>
                <w:szCs w:val="18"/>
                <w:lang w:eastAsia="hr-HR"/>
              </w:rPr>
            </w:pPr>
            <w:r w:rsidRPr="005333AC">
              <w:rPr>
                <w:rFonts w:cs="Arial" w:hAnsi="Arial" w:ascii="Arial"/>
                <w:b/>
                <w:bCs/>
                <w:kern w:val="0"/>
                <w:sz w:val="18"/>
                <w:szCs w:val="18"/>
                <w:lang w:eastAsia="hr-HR"/>
              </w:rPr>
              <w:t>II. OSTALA SVEOBUHVATNA DOBIT/GUBITAK PRIJE POREZA</w:t>
            </w:r>
            <w:r w:rsidRPr="005333AC">
              <w:rPr>
                <w:rFonts w:cs="Arial" w:hAnsi="Arial" w:ascii="Arial"/>
                <w:b/>
                <w:bCs/>
                <w:kern w:val="0"/>
                <w:sz w:val="18"/>
                <w:szCs w:val="18"/>
                <w:lang w:eastAsia="hr-HR"/>
              </w:rPr>
              <w:br/>
            </w:r>
            <w:r w:rsidRPr="005333AC">
              <w:rPr>
                <w:rFonts w:cs="Arial" w:hAnsi="Arial" w:ascii="Arial"/>
                <w:kern w:val="0"/>
                <w:sz w:val="18"/>
                <w:szCs w:val="18"/>
                <w:lang w:eastAsia="hr-HR"/>
              </w:rPr>
              <w:t>(AOP 204 do 211)</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203</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color w:val="0000FF"/>
                <w:kern w:val="0"/>
                <w:sz w:val="18"/>
                <w:szCs w:val="18"/>
                <w:lang w:eastAsia="hr-HR"/>
              </w:rPr>
            </w:pPr>
            <w:r w:rsidRPr="005333AC">
              <w:rPr>
                <w:rFonts w:cs="Arial" w:hAnsi="Arial" w:ascii="Arial"/>
                <w:color w:val="0000FF"/>
                <w:kern w:val="0"/>
                <w:sz w:val="18"/>
                <w:szCs w:val="18"/>
                <w:lang w:eastAsia="hr-HR"/>
              </w:rPr>
              <w:t>0</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color w:val="0000FF"/>
                <w:kern w:val="0"/>
                <w:sz w:val="18"/>
                <w:szCs w:val="18"/>
                <w:lang w:eastAsia="hr-HR"/>
              </w:rPr>
            </w:pPr>
            <w:r w:rsidRPr="005333AC">
              <w:rPr>
                <w:rFonts w:cs="Arial" w:hAnsi="Arial" w:ascii="Arial"/>
                <w:color w:val="0000FF"/>
                <w:kern w:val="0"/>
                <w:sz w:val="18"/>
                <w:szCs w:val="18"/>
                <w:lang w:eastAsia="hr-HR"/>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CB4073" w:rsidR="00BC6C3E" w:rsidRPr="005333AC">
            <w:pPr>
              <w:widowControl/>
              <w:suppressAutoHyphens w:val="false"/>
              <w:spacing w:lineRule="auto" w:line="240"/>
              <w:ind w:firstLineChars="100" w:firstLine="180"/>
              <w:rPr>
                <w:rFonts w:cs="Arial" w:hAnsi="Arial" w:ascii="Arial"/>
                <w:kern w:val="0"/>
                <w:sz w:val="18"/>
                <w:szCs w:val="18"/>
                <w:lang w:eastAsia="hr-HR"/>
              </w:rPr>
            </w:pPr>
            <w:r w:rsidRPr="005333AC">
              <w:rPr>
                <w:rFonts w:cs="Arial" w:hAnsi="Arial" w:ascii="Arial"/>
                <w:kern w:val="0"/>
                <w:sz w:val="18"/>
                <w:szCs w:val="18"/>
                <w:lang w:eastAsia="hr-HR"/>
              </w:rPr>
              <w:t>1. Tečajne razlike iz preračuna inozemnog poslovanja</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204</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kern w:val="0"/>
                <w:sz w:val="18"/>
                <w:szCs w:val="18"/>
                <w:lang w:eastAsia="hr-HR"/>
              </w:rPr>
            </w:pPr>
            <w:r w:rsidRPr="005333AC">
              <w:rPr>
                <w:rFonts w:cs="Arial" w:hAnsi="Arial" w:ascii="Arial"/>
                <w:kern w:val="0"/>
                <w:sz w:val="18"/>
                <w:szCs w:val="18"/>
                <w:lang w:eastAsia="hr-HR"/>
              </w:rPr>
              <w:t>0</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kern w:val="0"/>
                <w:sz w:val="18"/>
                <w:szCs w:val="18"/>
                <w:lang w:eastAsia="hr-HR"/>
              </w:rPr>
            </w:pPr>
            <w:r w:rsidRPr="005333AC">
              <w:rPr>
                <w:rFonts w:cs="Arial" w:hAnsi="Arial" w:ascii="Arial"/>
                <w:kern w:val="0"/>
                <w:sz w:val="18"/>
                <w:szCs w:val="18"/>
                <w:lang w:eastAsia="hr-HR"/>
              </w:rPr>
              <w:t>0</w:t>
            </w:r>
          </w:p>
        </w:tc>
      </w:tr>
      <w:tr w:rsidR="00BC6C3E" w:rsidRPr="005333AC">
        <w:trPr>
          <w:trHeight w:val="52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CB4073" w:rsidR="00BC6C3E" w:rsidRPr="005333AC">
            <w:pPr>
              <w:widowControl/>
              <w:suppressAutoHyphens w:val="false"/>
              <w:spacing w:lineRule="auto" w:line="240"/>
              <w:ind w:firstLineChars="100" w:firstLine="180"/>
              <w:rPr>
                <w:rFonts w:cs="Arial" w:hAnsi="Arial" w:ascii="Arial"/>
                <w:kern w:val="0"/>
                <w:sz w:val="18"/>
                <w:szCs w:val="18"/>
                <w:lang w:eastAsia="hr-HR"/>
              </w:rPr>
            </w:pPr>
            <w:r w:rsidRPr="005333AC">
              <w:rPr>
                <w:rFonts w:cs="Arial" w:hAnsi="Arial" w:ascii="Arial"/>
                <w:kern w:val="0"/>
                <w:sz w:val="18"/>
                <w:szCs w:val="18"/>
                <w:lang w:eastAsia="hr-HR"/>
              </w:rPr>
              <w:t>2. Promjene revalorizacijskih rezervi dugotrajne materijalne i</w:t>
            </w:r>
            <w:r w:rsidRPr="005333AC">
              <w:rPr>
                <w:rFonts w:cs="Arial" w:hAnsi="Arial" w:ascii="Arial"/>
                <w:kern w:val="0"/>
                <w:sz w:val="18"/>
                <w:szCs w:val="18"/>
                <w:lang w:eastAsia="hr-HR"/>
              </w:rPr>
              <w:br/>
              <w:t xml:space="preserve">     nematerijalne imovine</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205</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kern w:val="0"/>
                <w:sz w:val="18"/>
                <w:szCs w:val="18"/>
                <w:lang w:eastAsia="hr-HR"/>
              </w:rPr>
            </w:pPr>
            <w:r w:rsidRPr="005333AC">
              <w:rPr>
                <w:rFonts w:cs="Arial" w:hAnsi="Arial" w:ascii="Arial"/>
                <w:kern w:val="0"/>
                <w:sz w:val="18"/>
                <w:szCs w:val="18"/>
                <w:lang w:eastAsia="hr-HR"/>
              </w:rPr>
              <w:t>0</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kern w:val="0"/>
                <w:sz w:val="18"/>
                <w:szCs w:val="18"/>
                <w:lang w:eastAsia="hr-HR"/>
              </w:rPr>
            </w:pPr>
            <w:r w:rsidRPr="005333AC">
              <w:rPr>
                <w:rFonts w:cs="Arial" w:hAnsi="Arial" w:ascii="Arial"/>
                <w:kern w:val="0"/>
                <w:sz w:val="18"/>
                <w:szCs w:val="18"/>
                <w:lang w:eastAsia="hr-HR"/>
              </w:rPr>
              <w:t>0</w:t>
            </w:r>
          </w:p>
        </w:tc>
      </w:tr>
      <w:tr w:rsidR="00BC6C3E" w:rsidRPr="005333AC">
        <w:trPr>
          <w:trHeight w:val="525"/>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CB4073" w:rsidR="00BC6C3E" w:rsidRPr="005333AC">
            <w:pPr>
              <w:widowControl/>
              <w:suppressAutoHyphens w:val="false"/>
              <w:spacing w:lineRule="auto" w:line="240"/>
              <w:ind w:firstLineChars="100" w:firstLine="180"/>
              <w:rPr>
                <w:rFonts w:cs="Arial" w:hAnsi="Arial" w:ascii="Arial"/>
                <w:kern w:val="0"/>
                <w:sz w:val="18"/>
                <w:szCs w:val="18"/>
                <w:lang w:eastAsia="hr-HR"/>
              </w:rPr>
            </w:pPr>
            <w:r w:rsidRPr="005333AC">
              <w:rPr>
                <w:rFonts w:cs="Arial" w:hAnsi="Arial" w:ascii="Arial"/>
                <w:kern w:val="0"/>
                <w:sz w:val="18"/>
                <w:szCs w:val="18"/>
                <w:lang w:eastAsia="hr-HR"/>
              </w:rPr>
              <w:lastRenderedPageBreak/>
              <w:t>3. Dobit ili gubitak s osnove naknadnog vrednovanja financijske</w:t>
            </w:r>
            <w:r w:rsidRPr="005333AC">
              <w:rPr>
                <w:rFonts w:cs="Arial" w:hAnsi="Arial" w:ascii="Arial"/>
                <w:kern w:val="0"/>
                <w:sz w:val="18"/>
                <w:szCs w:val="18"/>
                <w:lang w:eastAsia="hr-HR"/>
              </w:rPr>
              <w:br/>
              <w:t xml:space="preserve">     imovine raspoložive za prodaju</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206</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kern w:val="0"/>
                <w:sz w:val="18"/>
                <w:szCs w:val="18"/>
                <w:lang w:eastAsia="hr-HR"/>
              </w:rPr>
            </w:pPr>
            <w:r w:rsidRPr="005333AC">
              <w:rPr>
                <w:rFonts w:cs="Arial" w:hAnsi="Arial" w:ascii="Arial"/>
                <w:kern w:val="0"/>
                <w:sz w:val="18"/>
                <w:szCs w:val="18"/>
                <w:lang w:eastAsia="hr-HR"/>
              </w:rPr>
              <w:t>0</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kern w:val="0"/>
                <w:sz w:val="18"/>
                <w:szCs w:val="18"/>
                <w:lang w:eastAsia="hr-HR"/>
              </w:rPr>
            </w:pPr>
            <w:r w:rsidRPr="005333AC">
              <w:rPr>
                <w:rFonts w:cs="Arial" w:hAnsi="Arial" w:ascii="Arial"/>
                <w:kern w:val="0"/>
                <w:sz w:val="18"/>
                <w:szCs w:val="18"/>
                <w:lang w:eastAsia="hr-HR"/>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CB4073" w:rsidR="00BC6C3E" w:rsidRPr="005333AC">
            <w:pPr>
              <w:widowControl/>
              <w:suppressAutoHyphens w:val="false"/>
              <w:spacing w:lineRule="auto" w:line="240"/>
              <w:ind w:firstLineChars="100" w:firstLine="180"/>
              <w:rPr>
                <w:rFonts w:cs="Arial" w:hAnsi="Arial" w:ascii="Arial"/>
                <w:kern w:val="0"/>
                <w:sz w:val="18"/>
                <w:szCs w:val="18"/>
                <w:lang w:eastAsia="hr-HR"/>
              </w:rPr>
            </w:pPr>
            <w:r w:rsidRPr="005333AC">
              <w:rPr>
                <w:rFonts w:cs="Arial" w:hAnsi="Arial" w:ascii="Arial"/>
                <w:kern w:val="0"/>
                <w:sz w:val="18"/>
                <w:szCs w:val="18"/>
                <w:lang w:eastAsia="hr-HR"/>
              </w:rPr>
              <w:t>4. Dobit ili gubitak s osnove učinkovite zaštite novčanih tokova</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207</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kern w:val="0"/>
                <w:sz w:val="18"/>
                <w:szCs w:val="18"/>
                <w:lang w:eastAsia="hr-HR"/>
              </w:rPr>
            </w:pPr>
            <w:r w:rsidRPr="005333AC">
              <w:rPr>
                <w:rFonts w:cs="Arial" w:hAnsi="Arial" w:ascii="Arial"/>
                <w:kern w:val="0"/>
                <w:sz w:val="18"/>
                <w:szCs w:val="18"/>
                <w:lang w:eastAsia="hr-HR"/>
              </w:rPr>
              <w:t>0</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kern w:val="0"/>
                <w:sz w:val="18"/>
                <w:szCs w:val="18"/>
                <w:lang w:eastAsia="hr-HR"/>
              </w:rPr>
            </w:pPr>
            <w:r w:rsidRPr="005333AC">
              <w:rPr>
                <w:rFonts w:cs="Arial" w:hAnsi="Arial" w:ascii="Arial"/>
                <w:kern w:val="0"/>
                <w:sz w:val="18"/>
                <w:szCs w:val="18"/>
                <w:lang w:eastAsia="hr-HR"/>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CB4073" w:rsidR="00BC6C3E" w:rsidRPr="005333AC">
            <w:pPr>
              <w:widowControl/>
              <w:suppressAutoHyphens w:val="false"/>
              <w:spacing w:lineRule="auto" w:line="240"/>
              <w:ind w:firstLineChars="100" w:firstLine="180"/>
              <w:rPr>
                <w:rFonts w:cs="Arial" w:hAnsi="Arial" w:ascii="Arial"/>
                <w:kern w:val="0"/>
                <w:sz w:val="18"/>
                <w:szCs w:val="18"/>
                <w:lang w:eastAsia="hr-HR"/>
              </w:rPr>
            </w:pPr>
            <w:r w:rsidRPr="005333AC">
              <w:rPr>
                <w:rFonts w:cs="Arial" w:hAnsi="Arial" w:ascii="Arial"/>
                <w:kern w:val="0"/>
                <w:sz w:val="18"/>
                <w:szCs w:val="18"/>
                <w:lang w:eastAsia="hr-HR"/>
              </w:rPr>
              <w:t>5. Dobit ili gubitak s osnove učinkovite zaštite neto ulaganja u inozemstvu</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208</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kern w:val="0"/>
                <w:sz w:val="18"/>
                <w:szCs w:val="18"/>
                <w:lang w:eastAsia="hr-HR"/>
              </w:rPr>
            </w:pPr>
            <w:r w:rsidRPr="005333AC">
              <w:rPr>
                <w:rFonts w:cs="Arial" w:hAnsi="Arial" w:ascii="Arial"/>
                <w:kern w:val="0"/>
                <w:sz w:val="18"/>
                <w:szCs w:val="18"/>
                <w:lang w:eastAsia="hr-HR"/>
              </w:rPr>
              <w:t>0</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kern w:val="0"/>
                <w:sz w:val="18"/>
                <w:szCs w:val="18"/>
                <w:lang w:eastAsia="hr-HR"/>
              </w:rPr>
            </w:pPr>
            <w:r w:rsidRPr="005333AC">
              <w:rPr>
                <w:rFonts w:cs="Arial" w:hAnsi="Arial" w:ascii="Arial"/>
                <w:kern w:val="0"/>
                <w:sz w:val="18"/>
                <w:szCs w:val="18"/>
                <w:lang w:eastAsia="hr-HR"/>
              </w:rPr>
              <w:t>0</w:t>
            </w:r>
          </w:p>
        </w:tc>
      </w:tr>
      <w:tr w:rsidR="00BC6C3E" w:rsidRPr="005333AC">
        <w:trPr>
          <w:trHeight w:val="510"/>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CB4073" w:rsidR="00BC6C3E" w:rsidRPr="005333AC">
            <w:pPr>
              <w:widowControl/>
              <w:suppressAutoHyphens w:val="false"/>
              <w:spacing w:lineRule="auto" w:line="240"/>
              <w:ind w:firstLineChars="100" w:firstLine="180"/>
              <w:rPr>
                <w:rFonts w:cs="Arial" w:hAnsi="Arial" w:ascii="Arial"/>
                <w:kern w:val="0"/>
                <w:sz w:val="18"/>
                <w:szCs w:val="18"/>
                <w:lang w:eastAsia="hr-HR"/>
              </w:rPr>
            </w:pPr>
            <w:r w:rsidRPr="005333AC">
              <w:rPr>
                <w:rFonts w:cs="Arial" w:hAnsi="Arial" w:ascii="Arial"/>
                <w:kern w:val="0"/>
                <w:sz w:val="18"/>
                <w:szCs w:val="18"/>
                <w:lang w:eastAsia="hr-HR"/>
              </w:rPr>
              <w:t>6. Udio u ostaloj sveobuhvatnoj dobiti/gubitku društava povezanih</w:t>
            </w:r>
            <w:r w:rsidRPr="005333AC">
              <w:rPr>
                <w:rFonts w:cs="Arial" w:hAnsi="Arial" w:ascii="Arial"/>
                <w:kern w:val="0"/>
                <w:sz w:val="18"/>
                <w:szCs w:val="18"/>
                <w:lang w:eastAsia="hr-HR"/>
              </w:rPr>
              <w:br/>
              <w:t xml:space="preserve">     sudjelujućim  interesom</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209</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kern w:val="0"/>
                <w:sz w:val="18"/>
                <w:szCs w:val="18"/>
                <w:lang w:eastAsia="hr-HR"/>
              </w:rPr>
            </w:pPr>
            <w:r w:rsidRPr="005333AC">
              <w:rPr>
                <w:rFonts w:cs="Arial" w:hAnsi="Arial" w:ascii="Arial"/>
                <w:kern w:val="0"/>
                <w:sz w:val="18"/>
                <w:szCs w:val="18"/>
                <w:lang w:eastAsia="hr-HR"/>
              </w:rPr>
              <w:t>0</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kern w:val="0"/>
                <w:sz w:val="18"/>
                <w:szCs w:val="18"/>
                <w:lang w:eastAsia="hr-HR"/>
              </w:rPr>
            </w:pPr>
            <w:r w:rsidRPr="005333AC">
              <w:rPr>
                <w:rFonts w:cs="Arial" w:hAnsi="Arial" w:ascii="Arial"/>
                <w:kern w:val="0"/>
                <w:sz w:val="18"/>
                <w:szCs w:val="18"/>
                <w:lang w:eastAsia="hr-HR"/>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CB4073" w:rsidR="00BC6C3E" w:rsidRPr="005333AC">
            <w:pPr>
              <w:widowControl/>
              <w:suppressAutoHyphens w:val="false"/>
              <w:spacing w:lineRule="auto" w:line="240"/>
              <w:ind w:firstLineChars="100" w:firstLine="180"/>
              <w:rPr>
                <w:rFonts w:cs="Arial" w:hAnsi="Arial" w:ascii="Arial"/>
                <w:kern w:val="0"/>
                <w:sz w:val="18"/>
                <w:szCs w:val="18"/>
                <w:lang w:eastAsia="hr-HR"/>
              </w:rPr>
            </w:pPr>
            <w:r w:rsidRPr="005333AC">
              <w:rPr>
                <w:rFonts w:cs="Arial" w:hAnsi="Arial" w:ascii="Arial"/>
                <w:kern w:val="0"/>
                <w:sz w:val="18"/>
                <w:szCs w:val="18"/>
                <w:lang w:eastAsia="hr-HR"/>
              </w:rPr>
              <w:t>7. Aktuarski dobici/gubici po planovima definiranih primanja</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210</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kern w:val="0"/>
                <w:sz w:val="18"/>
                <w:szCs w:val="18"/>
                <w:lang w:eastAsia="hr-HR"/>
              </w:rPr>
            </w:pPr>
            <w:r w:rsidRPr="005333AC">
              <w:rPr>
                <w:rFonts w:cs="Arial" w:hAnsi="Arial" w:ascii="Arial"/>
                <w:kern w:val="0"/>
                <w:sz w:val="18"/>
                <w:szCs w:val="18"/>
                <w:lang w:eastAsia="hr-HR"/>
              </w:rPr>
              <w:t>0</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kern w:val="0"/>
                <w:sz w:val="18"/>
                <w:szCs w:val="18"/>
                <w:lang w:eastAsia="hr-HR"/>
              </w:rPr>
            </w:pPr>
            <w:r w:rsidRPr="005333AC">
              <w:rPr>
                <w:rFonts w:cs="Arial" w:hAnsi="Arial" w:ascii="Arial"/>
                <w:kern w:val="0"/>
                <w:sz w:val="18"/>
                <w:szCs w:val="18"/>
                <w:lang w:eastAsia="hr-HR"/>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CB4073" w:rsidR="00BC6C3E" w:rsidRPr="005333AC">
            <w:pPr>
              <w:widowControl/>
              <w:suppressAutoHyphens w:val="false"/>
              <w:spacing w:lineRule="auto" w:line="240"/>
              <w:ind w:firstLineChars="100" w:firstLine="180"/>
              <w:rPr>
                <w:rFonts w:cs="Arial" w:hAnsi="Arial" w:ascii="Arial"/>
                <w:kern w:val="0"/>
                <w:sz w:val="18"/>
                <w:szCs w:val="18"/>
                <w:lang w:eastAsia="hr-HR"/>
              </w:rPr>
            </w:pPr>
            <w:r w:rsidRPr="005333AC">
              <w:rPr>
                <w:rFonts w:cs="Arial" w:hAnsi="Arial" w:ascii="Arial"/>
                <w:kern w:val="0"/>
                <w:sz w:val="18"/>
                <w:szCs w:val="18"/>
                <w:lang w:eastAsia="hr-HR"/>
              </w:rPr>
              <w:t>8. Ostale nevlasničke promjene kapitala</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211</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kern w:val="0"/>
                <w:sz w:val="18"/>
                <w:szCs w:val="18"/>
                <w:lang w:eastAsia="hr-HR"/>
              </w:rPr>
            </w:pPr>
            <w:r w:rsidRPr="005333AC">
              <w:rPr>
                <w:rFonts w:cs="Arial" w:hAnsi="Arial" w:ascii="Arial"/>
                <w:kern w:val="0"/>
                <w:sz w:val="18"/>
                <w:szCs w:val="18"/>
                <w:lang w:eastAsia="hr-HR"/>
              </w:rPr>
              <w:t>0</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kern w:val="0"/>
                <w:sz w:val="18"/>
                <w:szCs w:val="18"/>
                <w:lang w:eastAsia="hr-HR"/>
              </w:rPr>
            </w:pPr>
            <w:r w:rsidRPr="005333AC">
              <w:rPr>
                <w:rFonts w:cs="Arial" w:hAnsi="Arial" w:ascii="Arial"/>
                <w:kern w:val="0"/>
                <w:sz w:val="18"/>
                <w:szCs w:val="18"/>
                <w:lang w:eastAsia="hr-HR"/>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b/>
                <w:bCs/>
                <w:kern w:val="0"/>
                <w:sz w:val="18"/>
                <w:szCs w:val="18"/>
                <w:lang w:eastAsia="hr-HR"/>
              </w:rPr>
            </w:pPr>
            <w:r w:rsidRPr="005333AC">
              <w:rPr>
                <w:rFonts w:cs="Arial" w:hAnsi="Arial" w:ascii="Arial"/>
                <w:b/>
                <w:bCs/>
                <w:kern w:val="0"/>
                <w:sz w:val="18"/>
                <w:szCs w:val="18"/>
                <w:lang w:eastAsia="hr-HR"/>
              </w:rPr>
              <w:t>III. POREZ NA OSTALU SVEOBUHVATNU DOBIT RAZDOBLJA</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212</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kern w:val="0"/>
                <w:sz w:val="18"/>
                <w:szCs w:val="18"/>
                <w:lang w:eastAsia="hr-HR"/>
              </w:rPr>
            </w:pPr>
            <w:r w:rsidRPr="005333AC">
              <w:rPr>
                <w:rFonts w:cs="Arial" w:hAnsi="Arial" w:ascii="Arial"/>
                <w:kern w:val="0"/>
                <w:sz w:val="18"/>
                <w:szCs w:val="18"/>
                <w:lang w:eastAsia="hr-HR"/>
              </w:rPr>
              <w:t>0</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kern w:val="0"/>
                <w:sz w:val="18"/>
                <w:szCs w:val="18"/>
                <w:lang w:eastAsia="hr-HR"/>
              </w:rPr>
            </w:pPr>
            <w:r w:rsidRPr="005333AC">
              <w:rPr>
                <w:rFonts w:cs="Arial" w:hAnsi="Arial" w:ascii="Arial"/>
                <w:kern w:val="0"/>
                <w:sz w:val="18"/>
                <w:szCs w:val="18"/>
                <w:lang w:eastAsia="hr-HR"/>
              </w:rPr>
              <w:t>0</w:t>
            </w:r>
          </w:p>
        </w:tc>
      </w:tr>
      <w:tr w:rsidR="00BC6C3E" w:rsidRPr="005333AC">
        <w:trPr>
          <w:trHeight w:val="300"/>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b/>
                <w:bCs/>
                <w:kern w:val="0"/>
                <w:sz w:val="18"/>
                <w:szCs w:val="18"/>
                <w:lang w:eastAsia="hr-HR"/>
              </w:rPr>
            </w:pPr>
            <w:r w:rsidRPr="005333AC">
              <w:rPr>
                <w:rFonts w:cs="Arial" w:hAnsi="Arial" w:ascii="Arial"/>
                <w:b/>
                <w:bCs/>
                <w:kern w:val="0"/>
                <w:sz w:val="18"/>
                <w:szCs w:val="18"/>
                <w:lang w:eastAsia="hr-HR"/>
              </w:rPr>
              <w:t xml:space="preserve">IV. NETO OSTALA SVEOBUHVATNA DOBIT ILI GUBITAK </w:t>
            </w:r>
            <w:r w:rsidRPr="005333AC">
              <w:rPr>
                <w:rFonts w:cs="Arial" w:hAnsi="Arial" w:ascii="Arial"/>
                <w:kern w:val="0"/>
                <w:sz w:val="18"/>
                <w:szCs w:val="18"/>
                <w:lang w:eastAsia="hr-HR"/>
              </w:rPr>
              <w:t>(AOP 203-212)</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213</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color w:val="0000FF"/>
                <w:kern w:val="0"/>
                <w:sz w:val="18"/>
                <w:szCs w:val="18"/>
                <w:lang w:eastAsia="hr-HR"/>
              </w:rPr>
            </w:pPr>
            <w:r w:rsidRPr="005333AC">
              <w:rPr>
                <w:rFonts w:cs="Arial" w:hAnsi="Arial" w:ascii="Arial"/>
                <w:color w:val="0000FF"/>
                <w:kern w:val="0"/>
                <w:sz w:val="18"/>
                <w:szCs w:val="18"/>
                <w:lang w:eastAsia="hr-HR"/>
              </w:rPr>
              <w:t>0</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color w:val="0000FF"/>
                <w:kern w:val="0"/>
                <w:sz w:val="18"/>
                <w:szCs w:val="18"/>
                <w:lang w:eastAsia="hr-HR"/>
              </w:rPr>
            </w:pPr>
            <w:r w:rsidRPr="005333AC">
              <w:rPr>
                <w:rFonts w:cs="Arial" w:hAnsi="Arial" w:ascii="Arial"/>
                <w:color w:val="0000FF"/>
                <w:kern w:val="0"/>
                <w:sz w:val="18"/>
                <w:szCs w:val="18"/>
                <w:lang w:eastAsia="hr-HR"/>
              </w:rPr>
              <w:t>0</w:t>
            </w:r>
          </w:p>
        </w:tc>
      </w:tr>
      <w:tr w:rsidR="00BC6C3E" w:rsidRPr="005333AC">
        <w:trPr>
          <w:trHeight w:val="282"/>
          <w:jc w:val="center"/>
        </w:trPr>
        <w:tc>
          <w:tcPr>
            <w:tcW w:type="dxa" w:w="6309"/>
            <w:gridSpan w:val="6"/>
            <w:tcBorders>
              <w:top w:space="0" w:sz="4" w:color="C0C0C0" w:val="single"/>
              <w:left w:space="0" w:sz="4" w:color="auto" w:val="single"/>
              <w:bottom w:space="0" w:sz="4" w:color="auto"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b/>
                <w:bCs/>
                <w:kern w:val="0"/>
                <w:sz w:val="18"/>
                <w:szCs w:val="18"/>
                <w:lang w:eastAsia="hr-HR"/>
              </w:rPr>
            </w:pPr>
            <w:r w:rsidRPr="005333AC">
              <w:rPr>
                <w:rFonts w:cs="Arial" w:hAnsi="Arial" w:ascii="Arial"/>
                <w:b/>
                <w:bCs/>
                <w:kern w:val="0"/>
                <w:sz w:val="18"/>
                <w:szCs w:val="18"/>
                <w:lang w:eastAsia="hr-HR"/>
              </w:rPr>
              <w:t xml:space="preserve">V. SVEOBUHVATNA DOBIT ILI GUBITAK RAZDOBLJA </w:t>
            </w:r>
            <w:r w:rsidRPr="005333AC">
              <w:rPr>
                <w:rFonts w:cs="Arial" w:hAnsi="Arial" w:ascii="Arial"/>
                <w:kern w:val="0"/>
                <w:sz w:val="18"/>
                <w:szCs w:val="18"/>
                <w:lang w:eastAsia="hr-HR"/>
              </w:rPr>
              <w:t>(AOP 202+213)</w:t>
            </w:r>
          </w:p>
        </w:tc>
        <w:tc>
          <w:tcPr>
            <w:tcW w:type="dxa" w:w="691"/>
            <w:tcBorders>
              <w:top w:val="nil"/>
              <w:left w:val="nil"/>
              <w:bottom w:space="0" w:sz="4" w:color="auto"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214</w:t>
            </w:r>
          </w:p>
        </w:tc>
        <w:tc>
          <w:tcPr>
            <w:tcW w:type="dxa" w:w="1540"/>
            <w:tcBorders>
              <w:top w:val="nil"/>
              <w:left w:val="nil"/>
              <w:bottom w:space="0" w:sz="4" w:color="auto"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color w:val="0000FF"/>
                <w:kern w:val="0"/>
                <w:sz w:val="18"/>
                <w:szCs w:val="18"/>
                <w:lang w:eastAsia="hr-HR"/>
              </w:rPr>
            </w:pPr>
            <w:r w:rsidRPr="005333AC">
              <w:rPr>
                <w:rFonts w:cs="Arial" w:hAnsi="Arial" w:ascii="Arial"/>
                <w:color w:val="0000FF"/>
                <w:kern w:val="0"/>
                <w:sz w:val="18"/>
                <w:szCs w:val="18"/>
                <w:lang w:eastAsia="hr-HR"/>
              </w:rPr>
              <w:t>0</w:t>
            </w:r>
          </w:p>
        </w:tc>
        <w:tc>
          <w:tcPr>
            <w:tcW w:type="dxa" w:w="1540"/>
            <w:tcBorders>
              <w:top w:val="nil"/>
              <w:left w:val="nil"/>
              <w:bottom w:space="0" w:sz="4" w:color="auto"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color w:val="0000FF"/>
                <w:kern w:val="0"/>
                <w:sz w:val="18"/>
                <w:szCs w:val="18"/>
                <w:lang w:eastAsia="hr-HR"/>
              </w:rPr>
            </w:pPr>
            <w:r w:rsidRPr="005333AC">
              <w:rPr>
                <w:rFonts w:cs="Arial" w:hAnsi="Arial" w:ascii="Arial"/>
                <w:color w:val="0000FF"/>
                <w:kern w:val="0"/>
                <w:sz w:val="18"/>
                <w:szCs w:val="18"/>
                <w:lang w:eastAsia="hr-HR"/>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1F72E9" w:rsidR="00BC6C3E" w:rsidRPr="005333AC">
            <w:pPr>
              <w:widowControl/>
              <w:suppressAutoHyphens w:val="false"/>
              <w:spacing w:lineRule="auto" w:line="240"/>
              <w:rPr>
                <w:rFonts w:cs="Arial" w:hAnsi="Arial" w:ascii="Arial"/>
                <w:b/>
                <w:bCs/>
                <w:color w:val="000080"/>
                <w:kern w:val="0"/>
                <w:sz w:val="18"/>
                <w:szCs w:val="18"/>
                <w:lang w:eastAsia="hr-HR"/>
              </w:rPr>
            </w:pPr>
            <w:r w:rsidRPr="005333AC">
              <w:rPr>
                <w:rFonts w:cs="Arial" w:hAnsi="Arial" w:ascii="Arial"/>
                <w:b/>
                <w:bCs/>
                <w:color w:val="000080"/>
                <w:kern w:val="0"/>
                <w:sz w:val="18"/>
                <w:szCs w:val="18"/>
                <w:lang w:eastAsia="hr-HR"/>
              </w:rPr>
              <w:t xml:space="preserve">VI. SVEOBUHVATNA DOBIT ILI GUBITAK RAZDOBLJA </w:t>
            </w:r>
            <w:r w:rsidRPr="005333AC">
              <w:rPr>
                <w:rFonts w:cs="Arial" w:hAnsi="Arial" w:ascii="Arial"/>
                <w:color w:val="000080"/>
                <w:kern w:val="0"/>
                <w:sz w:val="18"/>
                <w:szCs w:val="18"/>
                <w:lang w:eastAsia="hr-HR"/>
              </w:rPr>
              <w:t>(AOP 216+217)</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215</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color w:val="0000FF"/>
                <w:kern w:val="0"/>
                <w:sz w:val="18"/>
                <w:szCs w:val="18"/>
                <w:lang w:eastAsia="hr-HR"/>
              </w:rPr>
            </w:pPr>
            <w:r w:rsidRPr="005333AC">
              <w:rPr>
                <w:rFonts w:cs="Arial" w:hAnsi="Arial" w:ascii="Arial"/>
                <w:color w:val="0000FF"/>
                <w:kern w:val="0"/>
                <w:sz w:val="18"/>
                <w:szCs w:val="18"/>
                <w:lang w:eastAsia="hr-HR"/>
              </w:rPr>
              <w:t>0</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color w:val="0000FF"/>
                <w:kern w:val="0"/>
                <w:sz w:val="18"/>
                <w:szCs w:val="18"/>
                <w:lang w:eastAsia="hr-HR"/>
              </w:rPr>
            </w:pPr>
            <w:r w:rsidRPr="005333AC">
              <w:rPr>
                <w:rFonts w:cs="Arial" w:hAnsi="Arial" w:ascii="Arial"/>
                <w:color w:val="0000FF"/>
                <w:kern w:val="0"/>
                <w:sz w:val="18"/>
                <w:szCs w:val="18"/>
                <w:lang w:eastAsia="hr-HR"/>
              </w:rPr>
              <w:t>0</w:t>
            </w:r>
          </w:p>
        </w:tc>
      </w:tr>
      <w:tr w:rsidR="00BC6C3E" w:rsidRPr="005333AC">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vAlign w:val="center"/>
          </w:tcPr>
          <w:p w:rsidRDefault="00BC6C3E" w:rsidP="00CB4073" w:rsidR="00BC6C3E" w:rsidRPr="005333AC">
            <w:pPr>
              <w:widowControl/>
              <w:suppressAutoHyphens w:val="false"/>
              <w:spacing w:lineRule="auto" w:line="240"/>
              <w:ind w:firstLineChars="100" w:firstLine="181"/>
              <w:rPr>
                <w:rFonts w:cs="Arial" w:hAnsi="Arial" w:ascii="Arial"/>
                <w:b/>
                <w:bCs/>
                <w:color w:val="000080"/>
                <w:kern w:val="0"/>
                <w:sz w:val="18"/>
                <w:szCs w:val="18"/>
                <w:lang w:eastAsia="hr-HR"/>
              </w:rPr>
            </w:pPr>
            <w:r w:rsidRPr="005333AC">
              <w:rPr>
                <w:rFonts w:cs="Arial" w:hAnsi="Arial" w:ascii="Arial"/>
                <w:b/>
                <w:bCs/>
                <w:color w:val="000080"/>
                <w:kern w:val="0"/>
                <w:sz w:val="18"/>
                <w:szCs w:val="18"/>
                <w:lang w:eastAsia="hr-HR"/>
              </w:rPr>
              <w:t>1. Pripisana imateljima kapitala matice</w:t>
            </w:r>
          </w:p>
        </w:tc>
        <w:tc>
          <w:tcPr>
            <w:tcW w:type="dxa" w:w="691"/>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216</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kern w:val="0"/>
                <w:sz w:val="18"/>
                <w:szCs w:val="18"/>
                <w:lang w:eastAsia="hr-HR"/>
              </w:rPr>
            </w:pPr>
            <w:r w:rsidRPr="005333AC">
              <w:rPr>
                <w:rFonts w:cs="Arial" w:hAnsi="Arial" w:ascii="Arial"/>
                <w:kern w:val="0"/>
                <w:sz w:val="18"/>
                <w:szCs w:val="18"/>
                <w:lang w:eastAsia="hr-HR"/>
              </w:rPr>
              <w:t>0</w:t>
            </w:r>
          </w:p>
        </w:tc>
        <w:tc>
          <w:tcPr>
            <w:tcW w:type="dxa" w:w="1540"/>
            <w:tcBorders>
              <w:top w:val="nil"/>
              <w:left w:val="nil"/>
              <w:bottom w:space="0" w:sz="4" w:color="C0C0C0"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kern w:val="0"/>
                <w:sz w:val="18"/>
                <w:szCs w:val="18"/>
                <w:lang w:eastAsia="hr-HR"/>
              </w:rPr>
            </w:pPr>
            <w:r w:rsidRPr="005333AC">
              <w:rPr>
                <w:rFonts w:cs="Arial" w:hAnsi="Arial" w:ascii="Arial"/>
                <w:kern w:val="0"/>
                <w:sz w:val="18"/>
                <w:szCs w:val="18"/>
                <w:lang w:eastAsia="hr-HR"/>
              </w:rPr>
              <w:t>0</w:t>
            </w:r>
          </w:p>
        </w:tc>
      </w:tr>
      <w:tr w:rsidR="00BC6C3E" w:rsidRPr="005333AC">
        <w:trPr>
          <w:trHeight w:val="282"/>
          <w:jc w:val="center"/>
        </w:trPr>
        <w:tc>
          <w:tcPr>
            <w:tcW w:type="dxa" w:w="6309"/>
            <w:gridSpan w:val="6"/>
            <w:tcBorders>
              <w:top w:space="0" w:sz="4" w:color="C0C0C0" w:val="single"/>
              <w:left w:space="0" w:sz="4" w:color="auto" w:val="single"/>
              <w:bottom w:space="0" w:sz="4" w:color="auto" w:val="single"/>
              <w:right w:space="0" w:sz="4" w:color="auto" w:val="single"/>
            </w:tcBorders>
            <w:vAlign w:val="center"/>
          </w:tcPr>
          <w:p w:rsidRDefault="00BC6C3E" w:rsidP="00CB4073" w:rsidR="00BC6C3E" w:rsidRPr="005333AC">
            <w:pPr>
              <w:widowControl/>
              <w:suppressAutoHyphens w:val="false"/>
              <w:spacing w:lineRule="auto" w:line="240"/>
              <w:ind w:firstLineChars="100" w:firstLine="181"/>
              <w:rPr>
                <w:rFonts w:cs="Arial" w:hAnsi="Arial" w:ascii="Arial"/>
                <w:b/>
                <w:bCs/>
                <w:color w:val="000080"/>
                <w:kern w:val="0"/>
                <w:sz w:val="18"/>
                <w:szCs w:val="18"/>
                <w:lang w:eastAsia="hr-HR"/>
              </w:rPr>
            </w:pPr>
            <w:r w:rsidRPr="005333AC">
              <w:rPr>
                <w:rFonts w:cs="Arial" w:hAnsi="Arial" w:ascii="Arial"/>
                <w:b/>
                <w:bCs/>
                <w:color w:val="000080"/>
                <w:kern w:val="0"/>
                <w:sz w:val="18"/>
                <w:szCs w:val="18"/>
                <w:lang w:eastAsia="hr-HR"/>
              </w:rPr>
              <w:t>2. Pripisana manjinskom (nekontrolirajućem) interesu</w:t>
            </w:r>
          </w:p>
        </w:tc>
        <w:tc>
          <w:tcPr>
            <w:tcW w:type="dxa" w:w="691"/>
            <w:tcBorders>
              <w:top w:val="nil"/>
              <w:left w:val="nil"/>
              <w:bottom w:space="0" w:sz="4" w:color="auto" w:val="single"/>
              <w:right w:space="0" w:sz="4" w:color="auto" w:val="single"/>
            </w:tcBorders>
            <w:noWrap/>
            <w:vAlign w:val="center"/>
          </w:tcPr>
          <w:p w:rsidRDefault="00BC6C3E" w:rsidP="001F72E9"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217</w:t>
            </w:r>
          </w:p>
        </w:tc>
        <w:tc>
          <w:tcPr>
            <w:tcW w:type="dxa" w:w="1540"/>
            <w:tcBorders>
              <w:top w:val="nil"/>
              <w:left w:val="nil"/>
              <w:bottom w:space="0" w:sz="4" w:color="auto"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kern w:val="0"/>
                <w:sz w:val="18"/>
                <w:szCs w:val="18"/>
                <w:lang w:eastAsia="hr-HR"/>
              </w:rPr>
            </w:pPr>
            <w:r w:rsidRPr="005333AC">
              <w:rPr>
                <w:rFonts w:cs="Arial" w:hAnsi="Arial" w:ascii="Arial"/>
                <w:kern w:val="0"/>
                <w:sz w:val="18"/>
                <w:szCs w:val="18"/>
                <w:lang w:eastAsia="hr-HR"/>
              </w:rPr>
              <w:t>0</w:t>
            </w:r>
          </w:p>
        </w:tc>
        <w:tc>
          <w:tcPr>
            <w:tcW w:type="dxa" w:w="1540"/>
            <w:tcBorders>
              <w:top w:val="nil"/>
              <w:left w:val="nil"/>
              <w:bottom w:space="0" w:sz="4" w:color="auto" w:val="single"/>
              <w:right w:space="0" w:sz="4" w:color="auto" w:val="single"/>
            </w:tcBorders>
            <w:noWrap/>
            <w:vAlign w:val="center"/>
          </w:tcPr>
          <w:p w:rsidRDefault="00BC6C3E" w:rsidP="001F72E9" w:rsidR="00BC6C3E" w:rsidRPr="005333AC">
            <w:pPr>
              <w:widowControl/>
              <w:suppressAutoHyphens w:val="false"/>
              <w:spacing w:lineRule="auto" w:line="240"/>
              <w:jc w:val="right"/>
              <w:rPr>
                <w:rFonts w:cs="Arial" w:hAnsi="Arial" w:ascii="Arial"/>
                <w:kern w:val="0"/>
                <w:sz w:val="18"/>
                <w:szCs w:val="18"/>
                <w:lang w:eastAsia="hr-HR"/>
              </w:rPr>
            </w:pPr>
            <w:r w:rsidRPr="005333AC">
              <w:rPr>
                <w:rFonts w:cs="Arial" w:hAnsi="Arial" w:ascii="Arial"/>
                <w:kern w:val="0"/>
                <w:sz w:val="18"/>
                <w:szCs w:val="18"/>
                <w:lang w:eastAsia="hr-HR"/>
              </w:rPr>
              <w:t>0</w:t>
            </w:r>
          </w:p>
        </w:tc>
      </w:tr>
    </w:tbl>
    <w:p w:rsidRDefault="00BC6C3E" w:rsidR="00BC6C3E" w:rsidRPr="005333AC">
      <w:pPr>
        <w:rPr>
          <w:rFonts w:cs="Arial" w:hAnsi="Arial" w:ascii="Arial"/>
        </w:rPr>
      </w:pPr>
    </w:p>
    <w:p w:rsidRDefault="00BC6C3E" w:rsidR="00BC6C3E">
      <w:pPr>
        <w:rPr>
          <w:rFonts w:cs="Arial" w:hAnsi="Arial" w:ascii="Arial"/>
        </w:rPr>
      </w:pPr>
      <w:r w:rsidRPr="00842864">
        <w:rPr>
          <w:rFonts w:cs="Arial" w:hAnsi="Arial" w:ascii="Arial"/>
        </w:rPr>
        <w:t>Kako se predmetni prijedlog plana restrukturiranja predaje u mjesecu svibnju izlaže se i kvartalni statistički izvještaj iz kojeg su vidljive najnovije pozicije društva.</w:t>
      </w:r>
    </w:p>
    <w:p w:rsidRDefault="00BC6C3E" w:rsidR="00BC6C3E">
      <w:pPr>
        <w:rPr>
          <w:rFonts w:cs="Arial" w:hAnsi="Arial" w:ascii="Arial"/>
        </w:rPr>
      </w:pPr>
    </w:p>
    <w:tbl>
      <w:tblPr>
        <w:tblW w:type="dxa" w:w="11025"/>
        <w:jc w:val="center"/>
        <w:tblLook w:val="00A0" w:noVBand="0" w:noHBand="0" w:lastColumn="0" w:firstColumn="1" w:lastRow="0" w:firstRow="1"/>
      </w:tblPr>
      <w:tblGrid>
        <w:gridCol w:w="6489"/>
        <w:gridCol w:w="1134"/>
        <w:gridCol w:w="1843"/>
        <w:gridCol w:w="1559"/>
      </w:tblGrid>
      <w:tr w:rsidTr="001A52C8" w:rsidR="001A52C8" w:rsidRPr="00C93A20">
        <w:trPr>
          <w:trHeight w:val="499"/>
          <w:jc w:val="center"/>
        </w:trPr>
        <w:tc>
          <w:tcPr>
            <w:tcW w:type="dxa" w:w="11025"/>
            <w:gridSpan w:val="4"/>
            <w:tcBorders>
              <w:top w:space="0" w:sz="4" w:color="auto" w:val="single"/>
              <w:left w:space="0" w:sz="4" w:color="auto" w:val="single"/>
              <w:bottom w:space="0" w:sz="4" w:color="auto" w:val="single"/>
              <w:right w:space="0" w:sz="4" w:color="auto" w:val="single"/>
            </w:tcBorders>
            <w:shd w:fill="969696" w:color="000000" w:val="clear"/>
            <w:vAlign w:val="center"/>
          </w:tcPr>
          <w:p w:rsidRDefault="001A52C8" w:rsidP="001A52C8" w:rsidR="001A52C8" w:rsidRPr="00C93A20">
            <w:pPr>
              <w:widowControl/>
              <w:suppressAutoHyphens w:val="false"/>
              <w:spacing w:lineRule="auto" w:line="240"/>
              <w:jc w:val="center"/>
              <w:rPr>
                <w:rFonts w:cs="Arial" w:hAnsi="Arial" w:ascii="Arial"/>
                <w:b/>
                <w:bCs/>
                <w:color w:val="FFFFFF"/>
                <w:kern w:val="0"/>
                <w:sz w:val="16"/>
                <w:szCs w:val="16"/>
                <w:lang w:eastAsia="hr-HR"/>
              </w:rPr>
            </w:pPr>
            <w:r>
              <w:rPr>
                <w:rFonts w:cs="Arial" w:hAnsi="Arial" w:ascii="Arial"/>
                <w:b/>
                <w:bCs/>
                <w:color w:val="FFFFFF"/>
                <w:kern w:val="0"/>
                <w:sz w:val="20"/>
                <w:szCs w:val="20"/>
                <w:lang w:eastAsia="hr-HR"/>
              </w:rPr>
              <w:t>TROMJESEČNI IZVJEŠTAJ ZA RAZDOBLJE 01.01.2019. DO 31.03.2019.</w:t>
            </w:r>
          </w:p>
        </w:tc>
      </w:tr>
      <w:tr w:rsidTr="001A52C8" w:rsidR="001A52C8" w:rsidRPr="00C93A20">
        <w:trPr>
          <w:trHeight w:val="499"/>
          <w:jc w:val="center"/>
        </w:trPr>
        <w:tc>
          <w:tcPr>
            <w:tcW w:type="dxa" w:w="6489"/>
            <w:tcBorders>
              <w:top w:space="0" w:sz="4" w:color="auto" w:val="single"/>
              <w:left w:space="0" w:sz="4" w:color="auto" w:val="single"/>
              <w:bottom w:space="0" w:sz="4" w:color="auto" w:val="single"/>
              <w:right w:space="0" w:sz="4" w:color="auto" w:val="single"/>
            </w:tcBorders>
            <w:shd w:fill="969696" w:color="000000" w:val="clear"/>
            <w:vAlign w:val="center"/>
          </w:tcPr>
          <w:p w:rsidRDefault="001A52C8" w:rsidP="001A52C8" w:rsidR="001A52C8" w:rsidRPr="00C93A20">
            <w:pPr>
              <w:widowControl/>
              <w:suppressAutoHyphens w:val="false"/>
              <w:spacing w:lineRule="auto" w:line="240"/>
              <w:rPr>
                <w:rFonts w:cs="Arial" w:hAnsi="Arial" w:ascii="Arial"/>
                <w:b/>
                <w:bCs/>
                <w:color w:val="FFFFFF"/>
                <w:kern w:val="0"/>
                <w:sz w:val="20"/>
                <w:szCs w:val="20"/>
                <w:lang w:eastAsia="hr-HR"/>
              </w:rPr>
            </w:pPr>
            <w:r w:rsidRPr="00C93A20">
              <w:rPr>
                <w:rFonts w:cs="Arial" w:hAnsi="Arial" w:ascii="Arial"/>
                <w:b/>
                <w:bCs/>
                <w:color w:val="FFFFFF"/>
                <w:kern w:val="0"/>
                <w:sz w:val="20"/>
                <w:szCs w:val="20"/>
                <w:lang w:eastAsia="hr-HR"/>
              </w:rPr>
              <w:t>I. PODACI O PRIHODIMA I RASHODIMA</w:t>
            </w:r>
          </w:p>
        </w:tc>
        <w:tc>
          <w:tcPr>
            <w:tcW w:type="dxa" w:w="1134"/>
            <w:tcBorders>
              <w:top w:space="0" w:sz="4" w:color="auto" w:val="single"/>
              <w:left w:val="nil"/>
              <w:bottom w:space="0" w:sz="4" w:color="auto" w:val="single"/>
              <w:right w:space="0" w:sz="4" w:color="auto" w:val="single"/>
            </w:tcBorders>
            <w:shd w:fill="969696" w:color="000000" w:val="clear"/>
            <w:vAlign w:val="center"/>
          </w:tcPr>
          <w:p w:rsidRDefault="001A52C8" w:rsidP="001A52C8" w:rsidR="001A52C8" w:rsidRPr="00C93A20">
            <w:pPr>
              <w:widowControl/>
              <w:suppressAutoHyphens w:val="false"/>
              <w:spacing w:lineRule="auto" w:line="240"/>
              <w:jc w:val="center"/>
              <w:rPr>
                <w:rFonts w:cs="Arial" w:hAnsi="Arial" w:ascii="Arial"/>
                <w:b/>
                <w:bCs/>
                <w:color w:val="FFFFFF"/>
                <w:kern w:val="0"/>
                <w:sz w:val="16"/>
                <w:szCs w:val="16"/>
                <w:lang w:eastAsia="hr-HR"/>
              </w:rPr>
            </w:pPr>
            <w:r w:rsidRPr="00C93A20">
              <w:rPr>
                <w:rFonts w:cs="Arial" w:hAnsi="Arial" w:ascii="Arial"/>
                <w:b/>
                <w:bCs/>
                <w:color w:val="FFFFFF"/>
                <w:kern w:val="0"/>
                <w:sz w:val="16"/>
                <w:szCs w:val="16"/>
                <w:lang w:eastAsia="hr-HR"/>
              </w:rPr>
              <w:t>AOP</w:t>
            </w:r>
            <w:r w:rsidRPr="00C93A20">
              <w:rPr>
                <w:rFonts w:cs="Arial" w:hAnsi="Arial" w:ascii="Arial"/>
                <w:b/>
                <w:bCs/>
                <w:color w:val="FFFFFF"/>
                <w:kern w:val="0"/>
                <w:sz w:val="16"/>
                <w:szCs w:val="16"/>
                <w:lang w:eastAsia="hr-HR"/>
              </w:rPr>
              <w:br/>
              <w:t>oznaka</w:t>
            </w:r>
          </w:p>
        </w:tc>
        <w:tc>
          <w:tcPr>
            <w:tcW w:type="dxa" w:w="1843"/>
            <w:tcBorders>
              <w:top w:space="0" w:sz="4" w:color="auto" w:val="single"/>
              <w:left w:val="nil"/>
              <w:bottom w:space="0" w:sz="4" w:color="auto" w:val="single"/>
              <w:right w:space="0" w:sz="4" w:color="auto" w:val="single"/>
            </w:tcBorders>
            <w:shd w:fill="969696" w:color="000000" w:val="clear"/>
            <w:vAlign w:val="center"/>
          </w:tcPr>
          <w:p w:rsidRDefault="001A52C8" w:rsidP="001A52C8" w:rsidR="001A52C8" w:rsidRPr="00C93A20">
            <w:pPr>
              <w:widowControl/>
              <w:suppressAutoHyphens w:val="false"/>
              <w:spacing w:lineRule="auto" w:line="240"/>
              <w:jc w:val="center"/>
              <w:rPr>
                <w:rFonts w:cs="Arial" w:hAnsi="Arial" w:ascii="Arial"/>
                <w:b/>
                <w:bCs/>
                <w:color w:val="FFFFFF"/>
                <w:kern w:val="0"/>
                <w:sz w:val="16"/>
                <w:szCs w:val="16"/>
                <w:lang w:eastAsia="hr-HR"/>
              </w:rPr>
            </w:pPr>
            <w:r w:rsidRPr="00C93A20">
              <w:rPr>
                <w:rFonts w:cs="Arial" w:hAnsi="Arial" w:ascii="Arial"/>
                <w:b/>
                <w:bCs/>
                <w:color w:val="FFFFFF"/>
                <w:kern w:val="0"/>
                <w:sz w:val="16"/>
                <w:szCs w:val="16"/>
                <w:lang w:eastAsia="hr-HR"/>
              </w:rPr>
              <w:t>Isto razdoblje</w:t>
            </w:r>
            <w:r w:rsidRPr="00C93A20">
              <w:rPr>
                <w:rFonts w:cs="Arial" w:hAnsi="Arial" w:ascii="Arial"/>
                <w:b/>
                <w:bCs/>
                <w:color w:val="FFFFFF"/>
                <w:kern w:val="0"/>
                <w:sz w:val="16"/>
                <w:szCs w:val="16"/>
                <w:lang w:eastAsia="hr-HR"/>
              </w:rPr>
              <w:br/>
              <w:t>prethodne godine</w:t>
            </w:r>
          </w:p>
        </w:tc>
        <w:tc>
          <w:tcPr>
            <w:tcW w:type="dxa" w:w="1559"/>
            <w:tcBorders>
              <w:top w:space="0" w:sz="4" w:color="auto" w:val="single"/>
              <w:left w:val="nil"/>
              <w:bottom w:space="0" w:sz="4" w:color="auto" w:val="single"/>
              <w:right w:space="0" w:sz="4" w:color="auto" w:val="single"/>
            </w:tcBorders>
            <w:shd w:fill="969696" w:color="000000" w:val="clear"/>
            <w:vAlign w:val="center"/>
          </w:tcPr>
          <w:p w:rsidRDefault="001A52C8" w:rsidP="001A52C8" w:rsidR="001A52C8" w:rsidRPr="00C93A20">
            <w:pPr>
              <w:widowControl/>
              <w:suppressAutoHyphens w:val="false"/>
              <w:spacing w:lineRule="auto" w:line="240"/>
              <w:jc w:val="center"/>
              <w:rPr>
                <w:rFonts w:cs="Arial" w:hAnsi="Arial" w:ascii="Arial"/>
                <w:b/>
                <w:bCs/>
                <w:color w:val="FFFFFF"/>
                <w:kern w:val="0"/>
                <w:sz w:val="16"/>
                <w:szCs w:val="16"/>
                <w:lang w:eastAsia="hr-HR"/>
              </w:rPr>
            </w:pPr>
            <w:r w:rsidRPr="00C93A20">
              <w:rPr>
                <w:rFonts w:cs="Arial" w:hAnsi="Arial" w:ascii="Arial"/>
                <w:b/>
                <w:bCs/>
                <w:color w:val="FFFFFF"/>
                <w:kern w:val="0"/>
                <w:sz w:val="16"/>
                <w:szCs w:val="16"/>
                <w:lang w:eastAsia="hr-HR"/>
              </w:rPr>
              <w:t>Tekuće razdoblje</w:t>
            </w:r>
          </w:p>
        </w:tc>
      </w:tr>
      <w:tr w:rsidTr="001A52C8" w:rsidR="001A52C8" w:rsidRPr="00C93A20">
        <w:trPr>
          <w:trHeight w:val="342"/>
          <w:jc w:val="center"/>
        </w:trPr>
        <w:tc>
          <w:tcPr>
            <w:tcW w:type="dxa" w:w="6489"/>
            <w:tcBorders>
              <w:top w:val="nil"/>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Prihodi od prodaje u zemlji</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01</w:t>
            </w:r>
          </w:p>
        </w:tc>
        <w:tc>
          <w:tcPr>
            <w:tcW w:type="dxa" w:w="1843"/>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5.322.882</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Prihodi od prodaje u inozemstvu</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02</w:t>
            </w:r>
          </w:p>
        </w:tc>
        <w:tc>
          <w:tcPr>
            <w:tcW w:type="dxa" w:w="1843"/>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Prihodi na temelju uporabe vlastitih proizvoda, robe i usluga za vlastite potrebe</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03</w:t>
            </w:r>
          </w:p>
        </w:tc>
        <w:tc>
          <w:tcPr>
            <w:tcW w:type="dxa" w:w="1843"/>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Prihodi od kompenzacija, subvencija i dotacija</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04</w:t>
            </w:r>
          </w:p>
        </w:tc>
        <w:tc>
          <w:tcPr>
            <w:tcW w:type="dxa" w:w="1843"/>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Prihodi od poslovnog najma nekretnina, postrojenja, opreme i sl.</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05</w:t>
            </w:r>
          </w:p>
        </w:tc>
        <w:tc>
          <w:tcPr>
            <w:tcW w:type="dxa" w:w="1843"/>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Ostali prihodi</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06</w:t>
            </w:r>
          </w:p>
        </w:tc>
        <w:tc>
          <w:tcPr>
            <w:tcW w:type="dxa" w:w="1843"/>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3</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b/>
                <w:bCs/>
                <w:color w:val="000000"/>
                <w:kern w:val="0"/>
                <w:sz w:val="20"/>
                <w:szCs w:val="20"/>
                <w:lang w:eastAsia="hr-HR"/>
              </w:rPr>
            </w:pPr>
            <w:r w:rsidRPr="00C93A20">
              <w:rPr>
                <w:rFonts w:cs="Arial" w:hAnsi="Arial" w:ascii="Arial"/>
                <w:b/>
                <w:bCs/>
                <w:color w:val="000000"/>
                <w:kern w:val="0"/>
                <w:sz w:val="20"/>
                <w:szCs w:val="20"/>
                <w:lang w:eastAsia="hr-HR"/>
              </w:rPr>
              <w:t>Ukupni prihodi (AOP 01 + 02 + 03 + 04 + 05 + 06)</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b/>
                <w:bCs/>
                <w:color w:val="000000"/>
                <w:kern w:val="0"/>
                <w:sz w:val="20"/>
                <w:szCs w:val="20"/>
                <w:lang w:eastAsia="hr-HR"/>
              </w:rPr>
            </w:pPr>
            <w:r w:rsidRPr="00C93A20">
              <w:rPr>
                <w:rFonts w:cs="Arial" w:hAnsi="Arial" w:ascii="Arial"/>
                <w:b/>
                <w:bCs/>
                <w:color w:val="000000"/>
                <w:kern w:val="0"/>
                <w:sz w:val="20"/>
                <w:szCs w:val="20"/>
                <w:lang w:eastAsia="hr-HR"/>
              </w:rPr>
              <w:t>07</w:t>
            </w:r>
          </w:p>
        </w:tc>
        <w:tc>
          <w:tcPr>
            <w:tcW w:type="dxa" w:w="1843"/>
            <w:tcBorders>
              <w:top w:val="nil"/>
              <w:left w:val="nil"/>
              <w:bottom w:space="0" w:sz="4" w:color="000000" w:val="single"/>
              <w:right w:space="0" w:sz="4" w:color="000000" w:val="single"/>
            </w:tcBorders>
            <w:shd w:fill="FFFFFF" w:color="000000" w:val="clear"/>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000000" w:val="clear"/>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5.322.885</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Materijalni troškovi</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08</w:t>
            </w:r>
          </w:p>
        </w:tc>
        <w:tc>
          <w:tcPr>
            <w:tcW w:type="dxa" w:w="1843"/>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1.007.127</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Nabavna vrijednost prodane trgovinske robe</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09</w:t>
            </w:r>
          </w:p>
        </w:tc>
        <w:tc>
          <w:tcPr>
            <w:tcW w:type="dxa" w:w="1843"/>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Ostali vanjski troškovi (troškovi usluga)</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10</w:t>
            </w:r>
          </w:p>
        </w:tc>
        <w:tc>
          <w:tcPr>
            <w:tcW w:type="dxa" w:w="1843"/>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5.713.214</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Troškovi za osoblje (AOP 12 + 13)</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11</w:t>
            </w:r>
          </w:p>
        </w:tc>
        <w:tc>
          <w:tcPr>
            <w:tcW w:type="dxa" w:w="1843"/>
            <w:tcBorders>
              <w:top w:val="nil"/>
              <w:left w:val="nil"/>
              <w:bottom w:space="0" w:sz="4" w:color="000000" w:val="single"/>
              <w:right w:space="0" w:sz="4" w:color="000000" w:val="single"/>
            </w:tcBorders>
            <w:shd w:fill="FFFFFF" w:color="000000" w:val="clear"/>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000000" w:val="clear"/>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295.268</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 xml:space="preserve">   a) nadnice i plaće  (neto)</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12</w:t>
            </w:r>
          </w:p>
        </w:tc>
        <w:tc>
          <w:tcPr>
            <w:tcW w:type="dxa" w:w="1843"/>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295.268</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 xml:space="preserve">   b) troškovi poreza, prireza i doprinosa iz plaća i na plaće</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13</w:t>
            </w:r>
          </w:p>
        </w:tc>
        <w:tc>
          <w:tcPr>
            <w:tcW w:type="dxa" w:w="1843"/>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Naknade izdataka za zaposlene i naknade za članove uprave</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14</w:t>
            </w:r>
          </w:p>
        </w:tc>
        <w:tc>
          <w:tcPr>
            <w:tcW w:type="dxa" w:w="1843"/>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88.549</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Amortizacija</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15</w:t>
            </w:r>
          </w:p>
        </w:tc>
        <w:tc>
          <w:tcPr>
            <w:tcW w:type="dxa" w:w="1843"/>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Ostali troškovi poslovanja (nematerijalni)</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16</w:t>
            </w:r>
          </w:p>
        </w:tc>
        <w:tc>
          <w:tcPr>
            <w:tcW w:type="dxa" w:w="1843"/>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261.163</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Financijski, izvanredni i ostali nenavedeni rashodi</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17</w:t>
            </w:r>
          </w:p>
        </w:tc>
        <w:tc>
          <w:tcPr>
            <w:tcW w:type="dxa" w:w="1843"/>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137.465</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b/>
                <w:bCs/>
                <w:color w:val="000000"/>
                <w:kern w:val="0"/>
                <w:sz w:val="20"/>
                <w:szCs w:val="20"/>
                <w:lang w:eastAsia="hr-HR"/>
              </w:rPr>
            </w:pPr>
            <w:r w:rsidRPr="00C93A20">
              <w:rPr>
                <w:rFonts w:cs="Arial" w:hAnsi="Arial" w:ascii="Arial"/>
                <w:b/>
                <w:bCs/>
                <w:color w:val="000000"/>
                <w:kern w:val="0"/>
                <w:sz w:val="20"/>
                <w:szCs w:val="20"/>
                <w:lang w:eastAsia="hr-HR"/>
              </w:rPr>
              <w:t>Ukupni rashodi (AOP 08 + 09 + 10 + 11 + 14 + 15 + 16 + 17)</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b/>
                <w:bCs/>
                <w:color w:val="000000"/>
                <w:kern w:val="0"/>
                <w:sz w:val="20"/>
                <w:szCs w:val="20"/>
                <w:lang w:eastAsia="hr-HR"/>
              </w:rPr>
            </w:pPr>
            <w:r w:rsidRPr="00C93A20">
              <w:rPr>
                <w:rFonts w:cs="Arial" w:hAnsi="Arial" w:ascii="Arial"/>
                <w:b/>
                <w:bCs/>
                <w:color w:val="000000"/>
                <w:kern w:val="0"/>
                <w:sz w:val="20"/>
                <w:szCs w:val="20"/>
                <w:lang w:eastAsia="hr-HR"/>
              </w:rPr>
              <w:t>18</w:t>
            </w:r>
          </w:p>
        </w:tc>
        <w:tc>
          <w:tcPr>
            <w:tcW w:type="dxa" w:w="1843"/>
            <w:tcBorders>
              <w:top w:val="nil"/>
              <w:left w:val="nil"/>
              <w:bottom w:space="0" w:sz="4" w:color="000000" w:val="single"/>
              <w:right w:space="0" w:sz="4" w:color="000000" w:val="single"/>
            </w:tcBorders>
            <w:shd w:fill="FFFFFF" w:color="000000" w:val="clear"/>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000000" w:val="clear"/>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7.502.786</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Porez na dobit</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19</w:t>
            </w:r>
          </w:p>
        </w:tc>
        <w:tc>
          <w:tcPr>
            <w:tcW w:type="dxa" w:w="1843"/>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r>
      <w:tr w:rsidTr="001A52C8" w:rsidR="001A52C8" w:rsidRPr="00C93A20">
        <w:trPr>
          <w:trHeight w:val="342"/>
          <w:jc w:val="center"/>
        </w:trPr>
        <w:tc>
          <w:tcPr>
            <w:tcW w:type="dxa" w:w="6489"/>
            <w:tcBorders>
              <w:top w:space="0" w:sz="4" w:color="000000" w:val="single"/>
              <w:left w:space="0" w:sz="4" w:color="000000" w:val="single"/>
              <w:bottom w:val="nil"/>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Ostali porezi koji nisu iskazani u prethodnim pozicijama</w:t>
            </w:r>
          </w:p>
        </w:tc>
        <w:tc>
          <w:tcPr>
            <w:tcW w:type="dxa" w:w="1134"/>
            <w:tcBorders>
              <w:top w:val="nil"/>
              <w:left w:val="nil"/>
              <w:bottom w:val="nil"/>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20</w:t>
            </w:r>
          </w:p>
        </w:tc>
        <w:tc>
          <w:tcPr>
            <w:tcW w:type="dxa" w:w="1843"/>
            <w:tcBorders>
              <w:top w:val="nil"/>
              <w:left w:val="nil"/>
              <w:bottom w:val="nil"/>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val="nil"/>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9.912</w:t>
            </w:r>
          </w:p>
        </w:tc>
      </w:tr>
      <w:tr w:rsidTr="001A52C8" w:rsidR="001A52C8" w:rsidRPr="00C93A20">
        <w:trPr>
          <w:trHeight w:val="499"/>
          <w:jc w:val="center"/>
        </w:trPr>
        <w:tc>
          <w:tcPr>
            <w:tcW w:type="dxa" w:w="6489"/>
            <w:tcBorders>
              <w:top w:space="0" w:sz="4" w:color="auto" w:val="single"/>
              <w:left w:space="0" w:sz="4" w:color="auto" w:val="single"/>
              <w:bottom w:space="0" w:sz="4" w:color="auto" w:val="single"/>
              <w:right w:space="0" w:sz="4" w:color="auto" w:val="single"/>
            </w:tcBorders>
            <w:shd w:fill="969696" w:color="000000" w:val="clear"/>
            <w:vAlign w:val="center"/>
          </w:tcPr>
          <w:p w:rsidRDefault="001A52C8" w:rsidP="001A52C8" w:rsidR="001A52C8" w:rsidRPr="00C93A20">
            <w:pPr>
              <w:widowControl/>
              <w:suppressAutoHyphens w:val="false"/>
              <w:spacing w:lineRule="auto" w:line="240"/>
              <w:rPr>
                <w:rFonts w:cs="Arial" w:hAnsi="Arial" w:ascii="Arial"/>
                <w:b/>
                <w:bCs/>
                <w:color w:val="FFFFFF"/>
                <w:kern w:val="0"/>
                <w:sz w:val="20"/>
                <w:szCs w:val="20"/>
                <w:lang w:eastAsia="hr-HR"/>
              </w:rPr>
            </w:pPr>
            <w:r w:rsidRPr="00C93A20">
              <w:rPr>
                <w:rFonts w:cs="Arial" w:hAnsi="Arial" w:ascii="Arial"/>
                <w:b/>
                <w:bCs/>
                <w:color w:val="FFFFFF"/>
                <w:kern w:val="0"/>
                <w:sz w:val="20"/>
                <w:szCs w:val="20"/>
                <w:lang w:eastAsia="hr-HR"/>
              </w:rPr>
              <w:lastRenderedPageBreak/>
              <w:t>II. NEKI PODACI O STANJU IMOVINE I OBVEZA</w:t>
            </w:r>
          </w:p>
        </w:tc>
        <w:tc>
          <w:tcPr>
            <w:tcW w:type="dxa" w:w="1134"/>
            <w:tcBorders>
              <w:top w:space="0" w:sz="4" w:color="auto" w:val="single"/>
              <w:left w:val="nil"/>
              <w:bottom w:space="0" w:sz="4" w:color="auto" w:val="single"/>
              <w:right w:space="0" w:sz="4" w:color="auto" w:val="single"/>
            </w:tcBorders>
            <w:shd w:fill="969696" w:color="000000" w:val="clear"/>
            <w:vAlign w:val="center"/>
          </w:tcPr>
          <w:p w:rsidRDefault="001A52C8" w:rsidP="001A52C8" w:rsidR="001A52C8" w:rsidRPr="00C93A20">
            <w:pPr>
              <w:widowControl/>
              <w:suppressAutoHyphens w:val="false"/>
              <w:spacing w:lineRule="auto" w:line="240"/>
              <w:jc w:val="center"/>
              <w:rPr>
                <w:rFonts w:cs="Arial" w:hAnsi="Arial" w:ascii="Arial"/>
                <w:b/>
                <w:bCs/>
                <w:color w:val="FFFFFF"/>
                <w:kern w:val="0"/>
                <w:sz w:val="16"/>
                <w:szCs w:val="16"/>
                <w:lang w:eastAsia="hr-HR"/>
              </w:rPr>
            </w:pPr>
            <w:r w:rsidRPr="00C93A20">
              <w:rPr>
                <w:rFonts w:cs="Arial" w:hAnsi="Arial" w:ascii="Arial"/>
                <w:b/>
                <w:bCs/>
                <w:color w:val="FFFFFF"/>
                <w:kern w:val="0"/>
                <w:sz w:val="16"/>
                <w:szCs w:val="16"/>
                <w:lang w:eastAsia="hr-HR"/>
              </w:rPr>
              <w:t>AOP</w:t>
            </w:r>
            <w:r w:rsidRPr="00C93A20">
              <w:rPr>
                <w:rFonts w:cs="Arial" w:hAnsi="Arial" w:ascii="Arial"/>
                <w:b/>
                <w:bCs/>
                <w:color w:val="FFFFFF"/>
                <w:kern w:val="0"/>
                <w:sz w:val="16"/>
                <w:szCs w:val="16"/>
                <w:lang w:eastAsia="hr-HR"/>
              </w:rPr>
              <w:br/>
              <w:t>oznaka</w:t>
            </w:r>
          </w:p>
        </w:tc>
        <w:tc>
          <w:tcPr>
            <w:tcW w:type="dxa" w:w="1843"/>
            <w:tcBorders>
              <w:top w:space="0" w:sz="4" w:color="auto" w:val="single"/>
              <w:left w:val="nil"/>
              <w:bottom w:space="0" w:sz="4" w:color="auto" w:val="single"/>
              <w:right w:space="0" w:sz="4" w:color="auto" w:val="single"/>
            </w:tcBorders>
            <w:shd w:fill="969696" w:color="000000" w:val="clear"/>
            <w:vAlign w:val="center"/>
          </w:tcPr>
          <w:p w:rsidRDefault="001A52C8" w:rsidP="001A52C8" w:rsidR="001A52C8" w:rsidRPr="00C93A20">
            <w:pPr>
              <w:widowControl/>
              <w:suppressAutoHyphens w:val="false"/>
              <w:spacing w:lineRule="auto" w:line="240"/>
              <w:jc w:val="center"/>
              <w:rPr>
                <w:rFonts w:cs="Arial" w:hAnsi="Arial" w:ascii="Arial"/>
                <w:b/>
                <w:bCs/>
                <w:color w:val="FFFFFF"/>
                <w:kern w:val="0"/>
                <w:sz w:val="16"/>
                <w:szCs w:val="16"/>
                <w:lang w:eastAsia="hr-HR"/>
              </w:rPr>
            </w:pPr>
            <w:r w:rsidRPr="00C93A20">
              <w:rPr>
                <w:rFonts w:cs="Arial" w:hAnsi="Arial" w:ascii="Arial"/>
                <w:b/>
                <w:bCs/>
                <w:color w:val="FFFFFF"/>
                <w:kern w:val="0"/>
                <w:sz w:val="16"/>
                <w:szCs w:val="16"/>
                <w:lang w:eastAsia="hr-HR"/>
              </w:rPr>
              <w:t xml:space="preserve">Stanje 1.1. </w:t>
            </w:r>
            <w:r w:rsidRPr="00C93A20">
              <w:rPr>
                <w:rFonts w:cs="Arial" w:hAnsi="Arial" w:ascii="Arial"/>
                <w:b/>
                <w:bCs/>
                <w:color w:val="FFFFFF"/>
                <w:kern w:val="0"/>
                <w:sz w:val="16"/>
                <w:szCs w:val="16"/>
                <w:lang w:eastAsia="hr-HR"/>
              </w:rPr>
              <w:br/>
              <w:t>tekuće godine</w:t>
            </w:r>
          </w:p>
        </w:tc>
        <w:tc>
          <w:tcPr>
            <w:tcW w:type="dxa" w:w="1559"/>
            <w:tcBorders>
              <w:top w:space="0" w:sz="4" w:color="auto" w:val="single"/>
              <w:left w:val="nil"/>
              <w:bottom w:space="0" w:sz="4" w:color="auto" w:val="single"/>
              <w:right w:space="0" w:sz="4" w:color="auto" w:val="single"/>
            </w:tcBorders>
            <w:shd w:fill="969696" w:color="000000" w:val="clear"/>
            <w:vAlign w:val="center"/>
          </w:tcPr>
          <w:p w:rsidRDefault="001A52C8" w:rsidP="001A52C8" w:rsidR="001A52C8" w:rsidRPr="00C93A20">
            <w:pPr>
              <w:widowControl/>
              <w:suppressAutoHyphens w:val="false"/>
              <w:spacing w:lineRule="auto" w:line="240"/>
              <w:jc w:val="center"/>
              <w:rPr>
                <w:rFonts w:cs="Arial" w:hAnsi="Arial" w:ascii="Arial"/>
                <w:b/>
                <w:bCs/>
                <w:color w:val="FFFFFF"/>
                <w:kern w:val="0"/>
                <w:sz w:val="16"/>
                <w:szCs w:val="16"/>
                <w:lang w:eastAsia="hr-HR"/>
              </w:rPr>
            </w:pPr>
            <w:r w:rsidRPr="00C93A20">
              <w:rPr>
                <w:rFonts w:cs="Arial" w:hAnsi="Arial" w:ascii="Arial"/>
                <w:b/>
                <w:bCs/>
                <w:color w:val="FFFFFF"/>
                <w:kern w:val="0"/>
                <w:sz w:val="16"/>
                <w:szCs w:val="16"/>
                <w:lang w:eastAsia="hr-HR"/>
              </w:rPr>
              <w:t>Stanje na kraju</w:t>
            </w:r>
            <w:r w:rsidRPr="00C93A20">
              <w:rPr>
                <w:rFonts w:cs="Arial" w:hAnsi="Arial" w:ascii="Arial"/>
                <w:b/>
                <w:bCs/>
                <w:color w:val="FFFFFF"/>
                <w:kern w:val="0"/>
                <w:sz w:val="16"/>
                <w:szCs w:val="16"/>
                <w:lang w:eastAsia="hr-HR"/>
              </w:rPr>
              <w:br/>
              <w:t>tekućeg razdoblja</w:t>
            </w:r>
          </w:p>
        </w:tc>
      </w:tr>
      <w:tr w:rsidTr="001A52C8" w:rsidR="001A52C8" w:rsidRPr="00C93A20">
        <w:trPr>
          <w:trHeight w:val="342"/>
          <w:jc w:val="center"/>
        </w:trPr>
        <w:tc>
          <w:tcPr>
            <w:tcW w:type="dxa" w:w="6489"/>
            <w:tcBorders>
              <w:top w:val="nil"/>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Zalihe (AOP 22 + 23 + 24 + 25)</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21</w:t>
            </w:r>
          </w:p>
        </w:tc>
        <w:tc>
          <w:tcPr>
            <w:tcW w:type="dxa" w:w="1843"/>
            <w:tcBorders>
              <w:top w:val="nil"/>
              <w:left w:val="nil"/>
              <w:bottom w:space="0" w:sz="4" w:color="000000" w:val="single"/>
              <w:right w:space="0" w:sz="4" w:color="000000" w:val="single"/>
            </w:tcBorders>
            <w:shd w:fill="FFFFFF" w:color="000000" w:val="clear"/>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000000" w:val="clear"/>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 xml:space="preserve">   a) sirovine i materijal</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22</w:t>
            </w:r>
          </w:p>
        </w:tc>
        <w:tc>
          <w:tcPr>
            <w:tcW w:type="dxa" w:w="1843"/>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 xml:space="preserve">   b) proizvodnja u tijeku (nedovršena proizvodnja i poluproizvodi)</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23</w:t>
            </w:r>
          </w:p>
        </w:tc>
        <w:tc>
          <w:tcPr>
            <w:tcW w:type="dxa" w:w="1843"/>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 xml:space="preserve">   c) trgovinska roba</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24</w:t>
            </w:r>
          </w:p>
        </w:tc>
        <w:tc>
          <w:tcPr>
            <w:tcW w:type="dxa" w:w="1843"/>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 xml:space="preserve">   d) gotovi proizvodi</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25</w:t>
            </w:r>
          </w:p>
        </w:tc>
        <w:tc>
          <w:tcPr>
            <w:tcW w:type="dxa" w:w="1843"/>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Novčana sredstva na računima i u blagajni</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26</w:t>
            </w:r>
          </w:p>
        </w:tc>
        <w:tc>
          <w:tcPr>
            <w:tcW w:type="dxa" w:w="1843"/>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37.964</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97.854</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Potraživanja od kupaca</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27</w:t>
            </w:r>
          </w:p>
        </w:tc>
        <w:tc>
          <w:tcPr>
            <w:tcW w:type="dxa" w:w="1843"/>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7.253.610</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1.786.212</w:t>
            </w:r>
          </w:p>
        </w:tc>
      </w:tr>
      <w:tr w:rsidTr="001A52C8" w:rsidR="001A52C8" w:rsidRPr="00C93A20">
        <w:trPr>
          <w:trHeight w:val="342"/>
          <w:jc w:val="center"/>
        </w:trPr>
        <w:tc>
          <w:tcPr>
            <w:tcW w:type="dxa" w:w="6489"/>
            <w:tcBorders>
              <w:top w:space="0" w:sz="4" w:color="000000" w:val="single"/>
              <w:left w:space="0" w:sz="4" w:color="000000" w:val="single"/>
              <w:bottom w:val="nil"/>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Obveze prema dobavljačima</w:t>
            </w:r>
          </w:p>
        </w:tc>
        <w:tc>
          <w:tcPr>
            <w:tcW w:type="dxa" w:w="1134"/>
            <w:tcBorders>
              <w:top w:val="nil"/>
              <w:left w:val="nil"/>
              <w:bottom w:val="nil"/>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28</w:t>
            </w:r>
          </w:p>
        </w:tc>
        <w:tc>
          <w:tcPr>
            <w:tcW w:type="dxa" w:w="1843"/>
            <w:tcBorders>
              <w:top w:val="nil"/>
              <w:left w:val="nil"/>
              <w:bottom w:val="nil"/>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6.702.656</w:t>
            </w:r>
          </w:p>
        </w:tc>
        <w:tc>
          <w:tcPr>
            <w:tcW w:type="dxa" w:w="1559"/>
            <w:tcBorders>
              <w:top w:val="nil"/>
              <w:left w:val="nil"/>
              <w:bottom w:val="nil"/>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6.493.280</w:t>
            </w:r>
          </w:p>
        </w:tc>
      </w:tr>
      <w:tr w:rsidTr="001A52C8" w:rsidR="001A52C8" w:rsidRPr="00C93A20">
        <w:trPr>
          <w:trHeight w:val="499"/>
          <w:jc w:val="center"/>
        </w:trPr>
        <w:tc>
          <w:tcPr>
            <w:tcW w:type="dxa" w:w="6489"/>
            <w:tcBorders>
              <w:top w:space="0" w:sz="4" w:color="auto" w:val="single"/>
              <w:left w:space="0" w:sz="4" w:color="auto" w:val="single"/>
              <w:bottom w:space="0" w:sz="4" w:color="auto" w:val="single"/>
              <w:right w:space="0" w:sz="4" w:color="auto" w:val="single"/>
            </w:tcBorders>
            <w:shd w:fill="969696" w:color="000000" w:val="clear"/>
            <w:vAlign w:val="center"/>
          </w:tcPr>
          <w:p w:rsidRDefault="001A52C8" w:rsidP="001A52C8" w:rsidR="001A52C8" w:rsidRPr="00C93A20">
            <w:pPr>
              <w:widowControl/>
              <w:suppressAutoHyphens w:val="false"/>
              <w:spacing w:lineRule="auto" w:line="240"/>
              <w:rPr>
                <w:rFonts w:cs="Arial" w:hAnsi="Arial" w:ascii="Arial"/>
                <w:b/>
                <w:bCs/>
                <w:color w:val="FFFFFF"/>
                <w:kern w:val="0"/>
                <w:sz w:val="20"/>
                <w:szCs w:val="20"/>
                <w:lang w:eastAsia="hr-HR"/>
              </w:rPr>
            </w:pPr>
            <w:r w:rsidRPr="00C93A20">
              <w:rPr>
                <w:rFonts w:cs="Arial" w:hAnsi="Arial" w:ascii="Arial"/>
                <w:b/>
                <w:bCs/>
                <w:color w:val="FFFFFF"/>
                <w:kern w:val="0"/>
                <w:sz w:val="20"/>
                <w:szCs w:val="20"/>
                <w:lang w:eastAsia="hr-HR"/>
              </w:rPr>
              <w:t>III. DODATNI PODACI</w:t>
            </w:r>
          </w:p>
        </w:tc>
        <w:tc>
          <w:tcPr>
            <w:tcW w:type="dxa" w:w="1134"/>
            <w:tcBorders>
              <w:top w:space="0" w:sz="4" w:color="auto" w:val="single"/>
              <w:left w:val="nil"/>
              <w:bottom w:space="0" w:sz="4" w:color="auto" w:val="single"/>
              <w:right w:space="0" w:sz="4" w:color="auto" w:val="single"/>
            </w:tcBorders>
            <w:shd w:fill="969696" w:color="000000" w:val="clear"/>
            <w:vAlign w:val="center"/>
          </w:tcPr>
          <w:p w:rsidRDefault="001A52C8" w:rsidP="001A52C8" w:rsidR="001A52C8" w:rsidRPr="00C93A20">
            <w:pPr>
              <w:widowControl/>
              <w:suppressAutoHyphens w:val="false"/>
              <w:spacing w:lineRule="auto" w:line="240"/>
              <w:jc w:val="center"/>
              <w:rPr>
                <w:rFonts w:cs="Arial" w:hAnsi="Arial" w:ascii="Arial"/>
                <w:b/>
                <w:bCs/>
                <w:color w:val="FFFFFF"/>
                <w:kern w:val="0"/>
                <w:sz w:val="16"/>
                <w:szCs w:val="16"/>
                <w:lang w:eastAsia="hr-HR"/>
              </w:rPr>
            </w:pPr>
            <w:r w:rsidRPr="00C93A20">
              <w:rPr>
                <w:rFonts w:cs="Arial" w:hAnsi="Arial" w:ascii="Arial"/>
                <w:b/>
                <w:bCs/>
                <w:color w:val="FFFFFF"/>
                <w:kern w:val="0"/>
                <w:sz w:val="16"/>
                <w:szCs w:val="16"/>
                <w:lang w:eastAsia="hr-HR"/>
              </w:rPr>
              <w:t>AOP</w:t>
            </w:r>
            <w:r w:rsidRPr="00C93A20">
              <w:rPr>
                <w:rFonts w:cs="Arial" w:hAnsi="Arial" w:ascii="Arial"/>
                <w:b/>
                <w:bCs/>
                <w:color w:val="FFFFFF"/>
                <w:kern w:val="0"/>
                <w:sz w:val="16"/>
                <w:szCs w:val="16"/>
                <w:lang w:eastAsia="hr-HR"/>
              </w:rPr>
              <w:br w:type="page"/>
              <w:t>oznaka</w:t>
            </w:r>
          </w:p>
        </w:tc>
        <w:tc>
          <w:tcPr>
            <w:tcW w:type="dxa" w:w="1843"/>
            <w:tcBorders>
              <w:top w:space="0" w:sz="4" w:color="auto" w:val="single"/>
              <w:left w:val="nil"/>
              <w:bottom w:space="0" w:sz="4" w:color="auto" w:val="single"/>
              <w:right w:space="0" w:sz="4" w:color="auto" w:val="single"/>
            </w:tcBorders>
            <w:shd w:fill="969696" w:color="000000" w:val="clear"/>
            <w:vAlign w:val="center"/>
          </w:tcPr>
          <w:p w:rsidRDefault="001A52C8" w:rsidP="001A52C8" w:rsidR="001A52C8" w:rsidRPr="00C93A20">
            <w:pPr>
              <w:widowControl/>
              <w:suppressAutoHyphens w:val="false"/>
              <w:spacing w:lineRule="auto" w:line="240"/>
              <w:jc w:val="center"/>
              <w:rPr>
                <w:rFonts w:cs="Arial" w:hAnsi="Arial" w:ascii="Arial"/>
                <w:b/>
                <w:bCs/>
                <w:color w:val="FFFFFF"/>
                <w:kern w:val="0"/>
                <w:sz w:val="16"/>
                <w:szCs w:val="16"/>
                <w:lang w:eastAsia="hr-HR"/>
              </w:rPr>
            </w:pPr>
            <w:r w:rsidRPr="00C93A20">
              <w:rPr>
                <w:rFonts w:cs="Arial" w:hAnsi="Arial" w:ascii="Arial"/>
                <w:b/>
                <w:bCs/>
                <w:color w:val="FFFFFF"/>
                <w:kern w:val="0"/>
                <w:sz w:val="16"/>
                <w:szCs w:val="16"/>
                <w:lang w:eastAsia="hr-HR"/>
              </w:rPr>
              <w:t>Isto razdoblje</w:t>
            </w:r>
            <w:r w:rsidRPr="00C93A20">
              <w:rPr>
                <w:rFonts w:cs="Arial" w:hAnsi="Arial" w:ascii="Arial"/>
                <w:b/>
                <w:bCs/>
                <w:color w:val="FFFFFF"/>
                <w:kern w:val="0"/>
                <w:sz w:val="16"/>
                <w:szCs w:val="16"/>
                <w:lang w:eastAsia="hr-HR"/>
              </w:rPr>
              <w:br w:type="page"/>
              <w:t>prethodne godine</w:t>
            </w:r>
          </w:p>
        </w:tc>
        <w:tc>
          <w:tcPr>
            <w:tcW w:type="dxa" w:w="1559"/>
            <w:tcBorders>
              <w:top w:space="0" w:sz="4" w:color="auto" w:val="single"/>
              <w:left w:val="nil"/>
              <w:bottom w:space="0" w:sz="4" w:color="auto" w:val="single"/>
              <w:right w:space="0" w:sz="4" w:color="auto" w:val="single"/>
            </w:tcBorders>
            <w:shd w:fill="969696" w:color="000000" w:val="clear"/>
            <w:vAlign w:val="center"/>
          </w:tcPr>
          <w:p w:rsidRDefault="001A52C8" w:rsidP="001A52C8" w:rsidR="001A52C8" w:rsidRPr="00C93A20">
            <w:pPr>
              <w:widowControl/>
              <w:suppressAutoHyphens w:val="false"/>
              <w:spacing w:lineRule="auto" w:line="240"/>
              <w:jc w:val="center"/>
              <w:rPr>
                <w:rFonts w:cs="Arial" w:hAnsi="Arial" w:ascii="Arial"/>
                <w:b/>
                <w:bCs/>
                <w:color w:val="FFFFFF"/>
                <w:kern w:val="0"/>
                <w:sz w:val="16"/>
                <w:szCs w:val="16"/>
                <w:lang w:eastAsia="hr-HR"/>
              </w:rPr>
            </w:pPr>
            <w:r w:rsidRPr="00C93A20">
              <w:rPr>
                <w:rFonts w:cs="Arial" w:hAnsi="Arial" w:ascii="Arial"/>
                <w:b/>
                <w:bCs/>
                <w:color w:val="FFFFFF"/>
                <w:kern w:val="0"/>
                <w:sz w:val="16"/>
                <w:szCs w:val="16"/>
                <w:lang w:eastAsia="hr-HR"/>
              </w:rPr>
              <w:t>Tekuće razdoblje</w:t>
            </w:r>
          </w:p>
        </w:tc>
      </w:tr>
      <w:tr w:rsidTr="001A52C8" w:rsidR="001A52C8" w:rsidRPr="00C93A20">
        <w:trPr>
          <w:trHeight w:val="342"/>
          <w:jc w:val="center"/>
        </w:trPr>
        <w:tc>
          <w:tcPr>
            <w:tcW w:type="dxa" w:w="6489"/>
            <w:tcBorders>
              <w:top w:val="nil"/>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Broj mjeseci poslovanja</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29</w:t>
            </w:r>
          </w:p>
        </w:tc>
        <w:tc>
          <w:tcPr>
            <w:tcW w:type="dxa" w:w="1843"/>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Oznaka veličine poduzetnika</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30</w:t>
            </w:r>
          </w:p>
        </w:tc>
        <w:tc>
          <w:tcPr>
            <w:tcW w:type="dxa" w:w="1843"/>
            <w:tcBorders>
              <w:top w:val="nil"/>
              <w:left w:val="nil"/>
              <w:bottom w:space="0" w:sz="4" w:color="000000" w:val="single"/>
              <w:right w:space="0" w:sz="4" w:color="000000" w:val="single"/>
            </w:tcBorders>
            <w:shd w:fill="FFFFFF" w:color="000000" w:val="clear"/>
            <w:noWrap/>
            <w:vAlign w:val="center"/>
          </w:tcPr>
          <w:p w:rsidRDefault="001A52C8" w:rsidP="001A52C8" w:rsidR="001A52C8" w:rsidRPr="00C93A20">
            <w:pPr>
              <w:widowControl/>
              <w:suppressAutoHyphens w:val="false"/>
              <w:spacing w:lineRule="auto" w:line="240"/>
              <w:jc w:val="right"/>
              <w:rPr>
                <w:rFonts w:cs="Arial" w:hAnsi="Arial" w:ascii="Arial"/>
                <w:color w:val="FFFFFF"/>
                <w:kern w:val="0"/>
                <w:sz w:val="20"/>
                <w:szCs w:val="20"/>
                <w:lang w:eastAsia="hr-HR"/>
              </w:rPr>
            </w:pPr>
            <w:r w:rsidRPr="00C93A20">
              <w:rPr>
                <w:rFonts w:cs="Arial" w:hAnsi="Arial" w:ascii="Arial"/>
                <w:color w:val="FFFFFF"/>
                <w:kern w:val="0"/>
                <w:sz w:val="20"/>
                <w:szCs w:val="20"/>
                <w:lang w:eastAsia="hr-HR"/>
              </w:rPr>
              <w:t>0</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1</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Oznaka vlasništva</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31</w:t>
            </w:r>
          </w:p>
        </w:tc>
        <w:tc>
          <w:tcPr>
            <w:tcW w:type="dxa" w:w="1843"/>
            <w:tcBorders>
              <w:top w:val="nil"/>
              <w:left w:val="nil"/>
              <w:bottom w:space="0" w:sz="4" w:color="000000" w:val="single"/>
              <w:right w:space="0" w:sz="4" w:color="000000" w:val="single"/>
            </w:tcBorders>
            <w:shd w:fill="FFFFFF" w:color="000000" w:val="clear"/>
            <w:noWrap/>
            <w:vAlign w:val="center"/>
          </w:tcPr>
          <w:p w:rsidRDefault="001A52C8" w:rsidP="001A52C8" w:rsidR="001A52C8" w:rsidRPr="00C93A20">
            <w:pPr>
              <w:widowControl/>
              <w:suppressAutoHyphens w:val="false"/>
              <w:spacing w:lineRule="auto" w:line="240"/>
              <w:jc w:val="right"/>
              <w:rPr>
                <w:rFonts w:cs="Arial" w:hAnsi="Arial" w:ascii="Arial"/>
                <w:color w:val="FFFFFF"/>
                <w:kern w:val="0"/>
                <w:sz w:val="20"/>
                <w:szCs w:val="20"/>
                <w:lang w:eastAsia="hr-HR"/>
              </w:rPr>
            </w:pPr>
            <w:r w:rsidRPr="00C93A20">
              <w:rPr>
                <w:rFonts w:cs="Arial" w:hAnsi="Arial" w:ascii="Arial"/>
                <w:color w:val="FFFFFF"/>
                <w:kern w:val="0"/>
                <w:sz w:val="20"/>
                <w:szCs w:val="20"/>
                <w:lang w:eastAsia="hr-HR"/>
              </w:rPr>
              <w:t>0</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21</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Prosječan broj zaposlenih na temelju stanja krajem tromjesečja (puni broj)</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32</w:t>
            </w:r>
          </w:p>
        </w:tc>
        <w:tc>
          <w:tcPr>
            <w:tcW w:type="dxa" w:w="1843"/>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Prosječan broj zaposlenih na temelju sati rada (puni broj)</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33</w:t>
            </w:r>
          </w:p>
        </w:tc>
        <w:tc>
          <w:tcPr>
            <w:tcW w:type="dxa" w:w="1843"/>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Obrač. porez na dod. vrijed. u obavljenim isporukama dobara i usluga</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34</w:t>
            </w:r>
          </w:p>
        </w:tc>
        <w:tc>
          <w:tcPr>
            <w:tcW w:type="dxa" w:w="1843"/>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1.222.879</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Obračunani pretporez u primljenim isporukama dobara i usluga</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35</w:t>
            </w:r>
          </w:p>
        </w:tc>
        <w:tc>
          <w:tcPr>
            <w:tcW w:type="dxa" w:w="1843"/>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1.699.621</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Obračunane obveze za posebne poreze (trošarine)</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36</w:t>
            </w:r>
          </w:p>
        </w:tc>
        <w:tc>
          <w:tcPr>
            <w:tcW w:type="dxa" w:w="1843"/>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Potraživanja za posebne poreze (povrat trošarine)</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37</w:t>
            </w:r>
          </w:p>
        </w:tc>
        <w:tc>
          <w:tcPr>
            <w:tcW w:type="dxa" w:w="1843"/>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r>
      <w:tr w:rsidTr="001A52C8" w:rsidR="001A52C8" w:rsidRPr="00C93A20">
        <w:trPr>
          <w:trHeight w:val="600"/>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b/>
                <w:bCs/>
                <w:color w:val="000000"/>
                <w:kern w:val="0"/>
                <w:sz w:val="20"/>
                <w:szCs w:val="20"/>
                <w:lang w:eastAsia="hr-HR"/>
              </w:rPr>
            </w:pPr>
            <w:r w:rsidRPr="00C93A20">
              <w:rPr>
                <w:rFonts w:cs="Arial" w:hAnsi="Arial" w:ascii="Arial"/>
                <w:b/>
                <w:bCs/>
                <w:color w:val="000000"/>
                <w:kern w:val="0"/>
                <w:sz w:val="20"/>
                <w:szCs w:val="20"/>
                <w:lang w:eastAsia="hr-HR"/>
              </w:rPr>
              <w:t xml:space="preserve">Vrijednost ostvarenih investicija u dugotrajnu imovinu </w:t>
            </w:r>
            <w:r w:rsidRPr="00C93A20">
              <w:rPr>
                <w:rFonts w:cs="Arial" w:hAnsi="Arial" w:ascii="Arial"/>
                <w:b/>
                <w:bCs/>
                <w:color w:val="000000"/>
                <w:kern w:val="0"/>
                <w:sz w:val="20"/>
                <w:szCs w:val="20"/>
                <w:lang w:eastAsia="hr-HR"/>
              </w:rPr>
              <w:br/>
              <w:t>(AOP 39 + 40 + 41 + 42 + 44 + 45)</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38</w:t>
            </w:r>
          </w:p>
        </w:tc>
        <w:tc>
          <w:tcPr>
            <w:tcW w:type="dxa" w:w="1843"/>
            <w:tcBorders>
              <w:top w:val="nil"/>
              <w:left w:val="nil"/>
              <w:bottom w:space="0" w:sz="4" w:color="000000" w:val="single"/>
              <w:right w:space="0" w:sz="4" w:color="000000" w:val="single"/>
            </w:tcBorders>
            <w:shd w:fill="FFFFFF" w:color="000000" w:val="clear"/>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000000" w:val="clear"/>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a) stambene zgrade</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39</w:t>
            </w:r>
          </w:p>
        </w:tc>
        <w:tc>
          <w:tcPr>
            <w:tcW w:type="dxa" w:w="1843"/>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b) ostale građevine i zgrade</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40</w:t>
            </w:r>
          </w:p>
        </w:tc>
        <w:tc>
          <w:tcPr>
            <w:tcW w:type="dxa" w:w="1843"/>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c) domaća oprema i njezina montaža (ukupno)</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41</w:t>
            </w:r>
          </w:p>
        </w:tc>
        <w:tc>
          <w:tcPr>
            <w:tcW w:type="dxa" w:w="1843"/>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d) uvozna oprema i njezina montaža (ukupno)</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42</w:t>
            </w:r>
          </w:p>
        </w:tc>
        <w:tc>
          <w:tcPr>
            <w:tcW w:type="dxa" w:w="1843"/>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 xml:space="preserve">  - u tome: osobni automobili</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43</w:t>
            </w:r>
          </w:p>
        </w:tc>
        <w:tc>
          <w:tcPr>
            <w:tcW w:type="dxa" w:w="1843"/>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e) ostala materijalna dugotrajna imovina</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44</w:t>
            </w:r>
          </w:p>
        </w:tc>
        <w:tc>
          <w:tcPr>
            <w:tcW w:type="dxa" w:w="1843"/>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r>
      <w:tr w:rsidTr="001A52C8" w:rsidR="001A52C8" w:rsidRPr="00C93A20">
        <w:trPr>
          <w:trHeight w:val="342"/>
          <w:jc w:val="center"/>
        </w:trPr>
        <w:tc>
          <w:tcPr>
            <w:tcW w:type="dxa" w:w="6489"/>
            <w:tcBorders>
              <w:top w:space="0" w:sz="4" w:color="000000" w:val="single"/>
              <w:left w:space="0" w:sz="4" w:color="000000" w:val="single"/>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rPr>
                <w:rFonts w:cs="Arial" w:hAnsi="Arial" w:ascii="Arial"/>
                <w:color w:val="000000"/>
                <w:kern w:val="0"/>
                <w:sz w:val="20"/>
                <w:szCs w:val="20"/>
                <w:lang w:eastAsia="hr-HR"/>
              </w:rPr>
            </w:pPr>
            <w:r w:rsidRPr="00C93A20">
              <w:rPr>
                <w:rFonts w:cs="Arial" w:hAnsi="Arial" w:ascii="Arial"/>
                <w:color w:val="000000"/>
                <w:kern w:val="0"/>
                <w:sz w:val="20"/>
                <w:szCs w:val="20"/>
                <w:lang w:eastAsia="hr-HR"/>
              </w:rPr>
              <w:t>f) nematerijalna dugotrajna imovina</w:t>
            </w:r>
          </w:p>
        </w:tc>
        <w:tc>
          <w:tcPr>
            <w:tcW w:type="dxa" w:w="1134"/>
            <w:tcBorders>
              <w:top w:val="nil"/>
              <w:left w:val="nil"/>
              <w:bottom w:space="0" w:sz="4" w:color="000000" w:val="single"/>
              <w:right w:space="0" w:sz="4" w:color="000000" w:val="single"/>
            </w:tcBorders>
            <w:vAlign w:val="center"/>
          </w:tcPr>
          <w:p w:rsidRDefault="001A52C8" w:rsidP="001A52C8" w:rsidR="001A52C8" w:rsidRPr="00C93A20">
            <w:pPr>
              <w:widowControl/>
              <w:suppressAutoHyphens w:val="false"/>
              <w:spacing w:lineRule="auto" w:line="240"/>
              <w:jc w:val="center"/>
              <w:rPr>
                <w:rFonts w:cs="Arial" w:hAnsi="Arial" w:ascii="Arial"/>
                <w:color w:val="000000"/>
                <w:kern w:val="0"/>
                <w:sz w:val="20"/>
                <w:szCs w:val="20"/>
                <w:lang w:eastAsia="hr-HR"/>
              </w:rPr>
            </w:pPr>
            <w:r w:rsidRPr="00C93A20">
              <w:rPr>
                <w:rFonts w:cs="Arial" w:hAnsi="Arial" w:ascii="Arial"/>
                <w:color w:val="000000"/>
                <w:kern w:val="0"/>
                <w:sz w:val="20"/>
                <w:szCs w:val="20"/>
                <w:lang w:eastAsia="hr-HR"/>
              </w:rPr>
              <w:t>45</w:t>
            </w:r>
          </w:p>
        </w:tc>
        <w:tc>
          <w:tcPr>
            <w:tcW w:type="dxa" w:w="1843"/>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c>
          <w:tcPr>
            <w:tcW w:type="dxa" w:w="1559"/>
            <w:tcBorders>
              <w:top w:val="nil"/>
              <w:left w:val="nil"/>
              <w:bottom w:space="0" w:sz="4" w:color="000000" w:val="single"/>
              <w:right w:space="0" w:sz="4" w:color="000000" w:val="single"/>
            </w:tcBorders>
            <w:shd w:fill="FFFFFF" w:color="C0C0C0" w:val="pct25"/>
            <w:noWrap/>
            <w:vAlign w:val="center"/>
          </w:tcPr>
          <w:p w:rsidRDefault="001A52C8" w:rsidP="001A52C8" w:rsidR="001A52C8" w:rsidRPr="00C93A20">
            <w:pPr>
              <w:widowControl/>
              <w:suppressAutoHyphens w:val="false"/>
              <w:spacing w:lineRule="auto" w:line="240"/>
              <w:jc w:val="right"/>
              <w:rPr>
                <w:rFonts w:cs="Arial" w:hAnsi="Arial" w:ascii="Arial"/>
                <w:kern w:val="0"/>
                <w:sz w:val="20"/>
                <w:szCs w:val="20"/>
                <w:lang w:eastAsia="hr-HR"/>
              </w:rPr>
            </w:pPr>
            <w:r w:rsidRPr="00C93A20">
              <w:rPr>
                <w:rFonts w:cs="Arial" w:hAnsi="Arial" w:ascii="Arial"/>
                <w:kern w:val="0"/>
                <w:sz w:val="20"/>
                <w:szCs w:val="20"/>
                <w:lang w:eastAsia="hr-HR"/>
              </w:rPr>
              <w:t>0</w:t>
            </w:r>
          </w:p>
        </w:tc>
      </w:tr>
    </w:tbl>
    <w:p w:rsidRDefault="00BC6C3E" w:rsidR="00BC6C3E">
      <w:pPr>
        <w:rPr>
          <w:rFonts w:cs="Arial" w:hAnsi="Arial" w:ascii="Arial"/>
        </w:rPr>
      </w:pPr>
    </w:p>
    <w:p w:rsidRDefault="006814E2" w:rsidR="006814E2">
      <w:pPr>
        <w:rPr>
          <w:rFonts w:cs="Arial" w:hAnsi="Arial" w:ascii="Arial"/>
        </w:rPr>
      </w:pPr>
    </w:p>
    <w:p w:rsidRDefault="006814E2" w:rsidR="006814E2">
      <w:pPr>
        <w:rPr>
          <w:rFonts w:cs="Arial" w:hAnsi="Arial" w:ascii="Arial"/>
        </w:rPr>
      </w:pPr>
    </w:p>
    <w:p w:rsidRDefault="006814E2" w:rsidR="006814E2">
      <w:pPr>
        <w:rPr>
          <w:rFonts w:cs="Arial" w:hAnsi="Arial" w:ascii="Arial"/>
        </w:rPr>
      </w:pPr>
    </w:p>
    <w:p w:rsidRDefault="006814E2" w:rsidR="006814E2">
      <w:pPr>
        <w:rPr>
          <w:rFonts w:cs="Arial" w:hAnsi="Arial" w:ascii="Arial"/>
        </w:rPr>
      </w:pPr>
    </w:p>
    <w:p w:rsidRDefault="006814E2" w:rsidR="006814E2">
      <w:pPr>
        <w:rPr>
          <w:rFonts w:cs="Arial" w:hAnsi="Arial" w:ascii="Arial"/>
        </w:rPr>
      </w:pPr>
    </w:p>
    <w:p w:rsidRDefault="006814E2" w:rsidR="006814E2">
      <w:pPr>
        <w:rPr>
          <w:rFonts w:cs="Arial" w:hAnsi="Arial" w:ascii="Arial"/>
        </w:rPr>
      </w:pPr>
    </w:p>
    <w:p w:rsidRDefault="006814E2" w:rsidR="006814E2">
      <w:pPr>
        <w:rPr>
          <w:rFonts w:cs="Arial" w:hAnsi="Arial" w:ascii="Arial"/>
        </w:rPr>
      </w:pPr>
    </w:p>
    <w:p w:rsidRDefault="006814E2" w:rsidR="006814E2">
      <w:pPr>
        <w:rPr>
          <w:rFonts w:cs="Arial" w:hAnsi="Arial" w:ascii="Arial"/>
        </w:rPr>
      </w:pPr>
    </w:p>
    <w:p w:rsidRDefault="006814E2" w:rsidR="006814E2">
      <w:pPr>
        <w:rPr>
          <w:rFonts w:cs="Arial" w:hAnsi="Arial" w:ascii="Arial"/>
        </w:rPr>
      </w:pPr>
    </w:p>
    <w:p w:rsidRDefault="006814E2" w:rsidR="006814E2">
      <w:pPr>
        <w:rPr>
          <w:rFonts w:cs="Arial" w:hAnsi="Arial" w:ascii="Arial"/>
        </w:rPr>
      </w:pPr>
    </w:p>
    <w:p w:rsidRDefault="006814E2" w:rsidR="006814E2">
      <w:pPr>
        <w:rPr>
          <w:rFonts w:cs="Arial" w:hAnsi="Arial" w:ascii="Arial"/>
        </w:rPr>
      </w:pPr>
    </w:p>
    <w:p w:rsidRDefault="00BC6C3E" w:rsidR="00BC6C3E" w:rsidRPr="005333AC">
      <w:pPr>
        <w:rPr>
          <w:rFonts w:cs="Arial" w:hAnsi="Arial" w:ascii="Arial"/>
        </w:rPr>
      </w:pPr>
      <w:r w:rsidRPr="00DE3315">
        <w:rPr>
          <w:rFonts w:cs="Arial" w:hAnsi="Arial" w:ascii="Arial"/>
        </w:rPr>
        <w:lastRenderedPageBreak/>
        <w:t>Sažetak poslovanja društva kroz razdoblje od 2015. do 31.03.2019. godine nalazi se u nastavku (iznosi u kn).</w:t>
      </w:r>
    </w:p>
    <w:p w:rsidRDefault="00BC6C3E" w:rsidR="00BC6C3E" w:rsidRPr="005333AC">
      <w:pPr>
        <w:rPr>
          <w:rFonts w:cs="Arial" w:hAnsi="Arial" w:ascii="Arial"/>
        </w:rPr>
      </w:pPr>
    </w:p>
    <w:tbl>
      <w:tblPr>
        <w:tblW w:type="auto" w:w="0"/>
        <w:tblInd w:type="dxa" w:w="-106"/>
        <w:tblLook w:val="00A0" w:noVBand="0" w:noHBand="0" w:lastColumn="0" w:firstColumn="1" w:lastRow="0" w:firstRow="1"/>
      </w:tblPr>
      <w:tblGrid>
        <w:gridCol w:w="1859"/>
        <w:gridCol w:w="1386"/>
        <w:gridCol w:w="1552"/>
        <w:gridCol w:w="1667"/>
        <w:gridCol w:w="1446"/>
        <w:gridCol w:w="1484"/>
      </w:tblGrid>
      <w:tr w:rsidR="00BC6C3E" w:rsidRPr="005333AC">
        <w:trPr>
          <w:trHeight w:val="270"/>
        </w:trPr>
        <w:tc>
          <w:tcPr>
            <w:tcW w:type="dxa" w:w="1923"/>
            <w:tcBorders>
              <w:top w:space="0" w:sz="4" w:color="auto" w:val="single"/>
              <w:bottom w:space="0" w:sz="4" w:color="auto" w:val="single"/>
            </w:tcBorders>
            <w:vAlign w:val="center"/>
          </w:tcPr>
          <w:p w:rsidRDefault="00BC6C3E" w:rsidP="00B64CFC" w:rsidR="00BC6C3E" w:rsidRPr="00B64CFC">
            <w:pPr>
              <w:spacing w:lineRule="auto" w:line="360"/>
              <w:rPr>
                <w:rFonts w:cs="Arial" w:hAnsi="Arial" w:ascii="Arial"/>
              </w:rPr>
            </w:pPr>
            <w:r w:rsidRPr="00B64CFC">
              <w:rPr>
                <w:rFonts w:cs="Arial" w:hAnsi="Arial" w:ascii="Arial"/>
              </w:rPr>
              <w:t>Pozicija</w:t>
            </w:r>
          </w:p>
        </w:tc>
        <w:tc>
          <w:tcPr>
            <w:tcW w:type="dxa" w:w="1451"/>
            <w:tcBorders>
              <w:top w:space="0" w:sz="4" w:color="auto" w:val="single"/>
              <w:bottom w:space="0" w:sz="4" w:color="auto" w:val="single"/>
            </w:tcBorders>
            <w:vAlign w:val="center"/>
          </w:tcPr>
          <w:p w:rsidRDefault="00BC6C3E" w:rsidP="00B64CFC" w:rsidR="00BC6C3E" w:rsidRPr="00B64CFC">
            <w:pPr>
              <w:spacing w:lineRule="auto" w:line="360"/>
              <w:jc w:val="right"/>
              <w:rPr>
                <w:rFonts w:cs="Arial" w:hAnsi="Arial" w:ascii="Arial"/>
              </w:rPr>
            </w:pPr>
            <w:r w:rsidRPr="00B64CFC">
              <w:rPr>
                <w:rFonts w:cs="Arial" w:hAnsi="Arial" w:ascii="Arial"/>
              </w:rPr>
              <w:t>2015</w:t>
            </w:r>
          </w:p>
        </w:tc>
        <w:tc>
          <w:tcPr>
            <w:tcW w:type="dxa" w:w="1617"/>
            <w:tcBorders>
              <w:top w:space="0" w:sz="4" w:color="auto" w:val="single"/>
              <w:bottom w:space="0" w:sz="4" w:color="auto" w:val="single"/>
            </w:tcBorders>
            <w:vAlign w:val="center"/>
          </w:tcPr>
          <w:p w:rsidRDefault="00BC6C3E" w:rsidP="00B64CFC" w:rsidR="00BC6C3E" w:rsidRPr="00B64CFC">
            <w:pPr>
              <w:spacing w:lineRule="auto" w:line="360"/>
              <w:jc w:val="right"/>
              <w:rPr>
                <w:rFonts w:cs="Arial" w:hAnsi="Arial" w:ascii="Arial"/>
              </w:rPr>
            </w:pPr>
            <w:r w:rsidRPr="00B64CFC">
              <w:rPr>
                <w:rFonts w:cs="Arial" w:hAnsi="Arial" w:ascii="Arial"/>
              </w:rPr>
              <w:t>2016</w:t>
            </w:r>
          </w:p>
        </w:tc>
        <w:tc>
          <w:tcPr>
            <w:tcW w:type="dxa" w:w="1749"/>
            <w:tcBorders>
              <w:top w:space="0" w:sz="4" w:color="auto" w:val="single"/>
              <w:bottom w:space="0" w:sz="4" w:color="auto" w:val="single"/>
            </w:tcBorders>
            <w:vAlign w:val="center"/>
          </w:tcPr>
          <w:p w:rsidRDefault="00BC6C3E" w:rsidP="00B64CFC" w:rsidR="00BC6C3E" w:rsidRPr="00B64CFC">
            <w:pPr>
              <w:spacing w:lineRule="auto" w:line="360"/>
              <w:jc w:val="right"/>
              <w:rPr>
                <w:rFonts w:cs="Arial" w:hAnsi="Arial" w:ascii="Arial"/>
              </w:rPr>
            </w:pPr>
            <w:r w:rsidRPr="00B64CFC">
              <w:rPr>
                <w:rFonts w:cs="Arial" w:hAnsi="Arial" w:ascii="Arial"/>
              </w:rPr>
              <w:t>2017.</w:t>
            </w:r>
          </w:p>
        </w:tc>
        <w:tc>
          <w:tcPr>
            <w:tcW w:type="dxa" w:w="1479"/>
            <w:tcBorders>
              <w:top w:space="0" w:sz="4" w:color="auto" w:val="single"/>
              <w:bottom w:space="0" w:sz="4" w:color="auto" w:val="single"/>
            </w:tcBorders>
          </w:tcPr>
          <w:p w:rsidRDefault="00BC6C3E" w:rsidP="00B64CFC" w:rsidR="00BC6C3E" w:rsidRPr="00B64CFC">
            <w:pPr>
              <w:spacing w:lineRule="auto" w:line="360"/>
              <w:jc w:val="right"/>
              <w:rPr>
                <w:rFonts w:cs="Arial" w:hAnsi="Arial" w:ascii="Arial"/>
              </w:rPr>
            </w:pPr>
            <w:r w:rsidRPr="00B64CFC">
              <w:rPr>
                <w:rFonts w:cs="Arial" w:hAnsi="Arial" w:ascii="Arial"/>
              </w:rPr>
              <w:t>2018.</w:t>
            </w:r>
          </w:p>
        </w:tc>
        <w:tc>
          <w:tcPr>
            <w:tcW w:type="dxa" w:w="1175"/>
            <w:tcBorders>
              <w:top w:space="0" w:sz="4" w:color="auto" w:val="single"/>
              <w:bottom w:space="0" w:sz="4" w:color="auto" w:val="single"/>
            </w:tcBorders>
          </w:tcPr>
          <w:p w:rsidRDefault="00BC6C3E" w:rsidP="00B64CFC" w:rsidR="00BC6C3E" w:rsidRPr="00B64CFC">
            <w:pPr>
              <w:spacing w:lineRule="auto" w:line="360"/>
              <w:jc w:val="right"/>
              <w:rPr>
                <w:rFonts w:cs="Arial" w:hAnsi="Arial" w:ascii="Arial"/>
              </w:rPr>
            </w:pPr>
            <w:r>
              <w:rPr>
                <w:rFonts w:cs="Arial" w:hAnsi="Arial" w:ascii="Arial"/>
              </w:rPr>
              <w:t>31.03.2019.</w:t>
            </w:r>
          </w:p>
        </w:tc>
      </w:tr>
      <w:tr w:rsidR="00BC6C3E" w:rsidRPr="007112C4">
        <w:trPr>
          <w:trHeight w:val="135"/>
        </w:trPr>
        <w:tc>
          <w:tcPr>
            <w:tcW w:type="dxa" w:w="1923"/>
            <w:tcBorders>
              <w:top w:space="0" w:sz="4" w:color="auto" w:val="single"/>
            </w:tcBorders>
            <w:vAlign w:val="center"/>
          </w:tcPr>
          <w:p w:rsidRDefault="00BC6C3E" w:rsidP="00B64CFC" w:rsidR="00BC6C3E" w:rsidRPr="00B64CFC">
            <w:pPr>
              <w:spacing w:lineRule="auto" w:line="360"/>
              <w:rPr>
                <w:rFonts w:cs="Arial" w:hAnsi="Arial" w:ascii="Arial"/>
              </w:rPr>
            </w:pPr>
          </w:p>
          <w:p w:rsidRDefault="00BC6C3E" w:rsidP="00B64CFC" w:rsidR="00BC6C3E" w:rsidRPr="00B64CFC">
            <w:pPr>
              <w:spacing w:lineRule="auto" w:line="360"/>
              <w:rPr>
                <w:rFonts w:cs="Arial" w:hAnsi="Arial" w:ascii="Arial"/>
                <w:sz w:val="20"/>
                <w:szCs w:val="20"/>
              </w:rPr>
            </w:pPr>
            <w:r w:rsidRPr="00B64CFC">
              <w:rPr>
                <w:rFonts w:cs="Arial" w:hAnsi="Arial" w:ascii="Arial"/>
                <w:sz w:val="20"/>
                <w:szCs w:val="20"/>
              </w:rPr>
              <w:t>Broj zaposlenih</w:t>
            </w:r>
          </w:p>
        </w:tc>
        <w:tc>
          <w:tcPr>
            <w:tcW w:type="dxa" w:w="1451"/>
            <w:tcBorders>
              <w:top w:space="0" w:sz="4" w:color="auto" w:val="single"/>
            </w:tcBorders>
            <w:vAlign w:val="center"/>
          </w:tcPr>
          <w:p w:rsidRDefault="00BC6C3E" w:rsidP="00B64CFC" w:rsidR="00BC6C3E" w:rsidRPr="00B64CFC">
            <w:pPr>
              <w:spacing w:lineRule="auto" w:line="360"/>
              <w:jc w:val="right"/>
              <w:rPr>
                <w:rFonts w:cs="Arial" w:hAnsi="Arial" w:ascii="Arial"/>
                <w:sz w:val="20"/>
                <w:szCs w:val="20"/>
              </w:rPr>
            </w:pPr>
          </w:p>
          <w:p w:rsidRDefault="00BC6C3E" w:rsidP="00B64CFC" w:rsidR="00BC6C3E" w:rsidRPr="00B64CFC">
            <w:pPr>
              <w:spacing w:lineRule="auto" w:line="360"/>
              <w:jc w:val="right"/>
              <w:rPr>
                <w:rFonts w:cs="Arial" w:hAnsi="Arial" w:ascii="Arial"/>
                <w:sz w:val="20"/>
                <w:szCs w:val="20"/>
              </w:rPr>
            </w:pPr>
            <w:r w:rsidRPr="00B64CFC">
              <w:rPr>
                <w:rFonts w:cs="Arial" w:hAnsi="Arial" w:ascii="Arial"/>
                <w:sz w:val="20"/>
                <w:szCs w:val="20"/>
              </w:rPr>
              <w:t>0</w:t>
            </w:r>
          </w:p>
        </w:tc>
        <w:tc>
          <w:tcPr>
            <w:tcW w:type="dxa" w:w="1617"/>
            <w:tcBorders>
              <w:top w:space="0" w:sz="4" w:color="auto" w:val="single"/>
            </w:tcBorders>
            <w:vAlign w:val="center"/>
          </w:tcPr>
          <w:p w:rsidRDefault="00BC6C3E" w:rsidP="00B64CFC" w:rsidR="00BC6C3E" w:rsidRPr="00B64CFC">
            <w:pPr>
              <w:spacing w:lineRule="auto" w:line="360"/>
              <w:jc w:val="right"/>
              <w:rPr>
                <w:rFonts w:cs="Arial" w:hAnsi="Arial" w:ascii="Arial"/>
                <w:sz w:val="20"/>
                <w:szCs w:val="20"/>
              </w:rPr>
            </w:pPr>
          </w:p>
          <w:p w:rsidRDefault="00BC6C3E" w:rsidP="00B64CFC" w:rsidR="00BC6C3E" w:rsidRPr="00B64CFC">
            <w:pPr>
              <w:spacing w:lineRule="auto" w:line="360"/>
              <w:jc w:val="right"/>
              <w:rPr>
                <w:rFonts w:cs="Arial" w:hAnsi="Arial" w:ascii="Arial"/>
                <w:sz w:val="20"/>
                <w:szCs w:val="20"/>
              </w:rPr>
            </w:pPr>
            <w:r w:rsidRPr="00B64CFC">
              <w:rPr>
                <w:rFonts w:cs="Arial" w:hAnsi="Arial" w:ascii="Arial"/>
                <w:sz w:val="20"/>
                <w:szCs w:val="20"/>
              </w:rPr>
              <w:t>6</w:t>
            </w:r>
          </w:p>
        </w:tc>
        <w:tc>
          <w:tcPr>
            <w:tcW w:type="dxa" w:w="1749"/>
            <w:tcBorders>
              <w:top w:space="0" w:sz="4" w:color="auto" w:val="single"/>
            </w:tcBorders>
            <w:vAlign w:val="center"/>
          </w:tcPr>
          <w:p w:rsidRDefault="00BC6C3E" w:rsidP="00B64CFC" w:rsidR="00BC6C3E" w:rsidRPr="00B64CFC">
            <w:pPr>
              <w:spacing w:lineRule="auto" w:line="360"/>
              <w:jc w:val="right"/>
              <w:rPr>
                <w:rFonts w:cs="Arial" w:hAnsi="Arial" w:ascii="Arial"/>
                <w:sz w:val="20"/>
                <w:szCs w:val="20"/>
              </w:rPr>
            </w:pPr>
          </w:p>
          <w:p w:rsidRDefault="00BC6C3E" w:rsidP="00B64CFC" w:rsidR="00BC6C3E" w:rsidRPr="00B64CFC">
            <w:pPr>
              <w:spacing w:lineRule="auto" w:line="360"/>
              <w:jc w:val="right"/>
              <w:rPr>
                <w:rFonts w:cs="Arial" w:hAnsi="Arial" w:ascii="Arial"/>
                <w:sz w:val="20"/>
                <w:szCs w:val="20"/>
              </w:rPr>
            </w:pPr>
            <w:r w:rsidRPr="00B64CFC">
              <w:rPr>
                <w:rFonts w:cs="Arial" w:hAnsi="Arial" w:ascii="Arial"/>
                <w:sz w:val="20"/>
                <w:szCs w:val="20"/>
              </w:rPr>
              <w:t>38</w:t>
            </w:r>
          </w:p>
        </w:tc>
        <w:tc>
          <w:tcPr>
            <w:tcW w:type="dxa" w:w="1479"/>
            <w:tcBorders>
              <w:top w:space="0" w:sz="4" w:color="auto" w:val="single"/>
            </w:tcBorders>
          </w:tcPr>
          <w:p w:rsidRDefault="00BC6C3E" w:rsidP="00B64CFC" w:rsidR="00BC6C3E" w:rsidRPr="00B64CFC">
            <w:pPr>
              <w:spacing w:lineRule="auto" w:line="360"/>
              <w:jc w:val="right"/>
              <w:rPr>
                <w:rFonts w:cs="Arial" w:hAnsi="Arial" w:ascii="Arial"/>
                <w:sz w:val="20"/>
                <w:szCs w:val="20"/>
              </w:rPr>
            </w:pPr>
          </w:p>
          <w:p w:rsidRDefault="00BC6C3E" w:rsidP="00B64CFC" w:rsidR="00BC6C3E" w:rsidRPr="00B64CFC">
            <w:pPr>
              <w:spacing w:lineRule="auto" w:line="360"/>
              <w:jc w:val="right"/>
              <w:rPr>
                <w:rFonts w:cs="Arial" w:hAnsi="Arial" w:ascii="Arial"/>
                <w:sz w:val="20"/>
                <w:szCs w:val="20"/>
              </w:rPr>
            </w:pPr>
            <w:r w:rsidRPr="00B64CFC">
              <w:rPr>
                <w:rFonts w:cs="Arial" w:hAnsi="Arial" w:ascii="Arial"/>
                <w:sz w:val="20"/>
                <w:szCs w:val="20"/>
              </w:rPr>
              <w:t>38</w:t>
            </w:r>
          </w:p>
        </w:tc>
        <w:tc>
          <w:tcPr>
            <w:tcW w:type="dxa" w:w="1175"/>
            <w:tcBorders>
              <w:top w:space="0" w:sz="4" w:color="auto" w:val="single"/>
            </w:tcBorders>
            <w:vAlign w:val="center"/>
          </w:tcPr>
          <w:p w:rsidRDefault="00BC6C3E" w:rsidP="00DE3315" w:rsidR="00BC6C3E">
            <w:pPr>
              <w:spacing w:lineRule="auto" w:line="360"/>
              <w:jc w:val="right"/>
              <w:rPr>
                <w:rFonts w:cs="Arial" w:hAnsi="Arial" w:ascii="Arial"/>
                <w:sz w:val="20"/>
                <w:szCs w:val="20"/>
              </w:rPr>
            </w:pPr>
          </w:p>
          <w:p w:rsidRDefault="00BC6C3E" w:rsidP="00DE3315" w:rsidR="00BC6C3E" w:rsidRPr="00B64CFC">
            <w:pPr>
              <w:spacing w:lineRule="auto" w:line="360"/>
              <w:jc w:val="right"/>
              <w:rPr>
                <w:rFonts w:cs="Arial" w:hAnsi="Arial" w:ascii="Arial"/>
                <w:sz w:val="20"/>
                <w:szCs w:val="20"/>
              </w:rPr>
            </w:pPr>
            <w:r>
              <w:rPr>
                <w:rFonts w:cs="Arial" w:hAnsi="Arial" w:ascii="Arial"/>
                <w:sz w:val="20"/>
                <w:szCs w:val="20"/>
              </w:rPr>
              <w:t>26</w:t>
            </w:r>
          </w:p>
        </w:tc>
      </w:tr>
      <w:tr w:rsidR="00BC6C3E" w:rsidRPr="005333AC">
        <w:tc>
          <w:tcPr>
            <w:tcW w:type="dxa" w:w="1923"/>
          </w:tcPr>
          <w:p w:rsidRDefault="00BC6C3E" w:rsidP="00B64CFC" w:rsidR="00BC6C3E" w:rsidRPr="00B64CFC">
            <w:pPr>
              <w:spacing w:lineRule="auto" w:line="360"/>
              <w:rPr>
                <w:rFonts w:cs="Arial" w:hAnsi="Arial" w:ascii="Arial"/>
                <w:sz w:val="20"/>
                <w:szCs w:val="20"/>
              </w:rPr>
            </w:pPr>
            <w:r w:rsidRPr="00B64CFC">
              <w:rPr>
                <w:rFonts w:cs="Arial" w:hAnsi="Arial" w:ascii="Arial"/>
                <w:sz w:val="20"/>
                <w:szCs w:val="20"/>
              </w:rPr>
              <w:t>Poslovni prihodi</w:t>
            </w:r>
          </w:p>
        </w:tc>
        <w:tc>
          <w:tcPr>
            <w:tcW w:type="dxa" w:w="1451"/>
          </w:tcPr>
          <w:p w:rsidRDefault="00BC6C3E" w:rsidP="00B64CFC" w:rsidR="00BC6C3E" w:rsidRPr="00B64CFC">
            <w:pPr>
              <w:spacing w:lineRule="auto" w:line="360"/>
              <w:jc w:val="right"/>
              <w:rPr>
                <w:rFonts w:cs="Arial" w:hAnsi="Arial" w:ascii="Arial"/>
                <w:sz w:val="20"/>
                <w:szCs w:val="20"/>
              </w:rPr>
            </w:pPr>
            <w:r w:rsidRPr="00B64CFC">
              <w:rPr>
                <w:rFonts w:cs="Arial" w:hAnsi="Arial" w:ascii="Arial"/>
                <w:sz w:val="20"/>
                <w:szCs w:val="20"/>
              </w:rPr>
              <w:t>598.050</w:t>
            </w:r>
          </w:p>
        </w:tc>
        <w:tc>
          <w:tcPr>
            <w:tcW w:type="dxa" w:w="1617"/>
          </w:tcPr>
          <w:p w:rsidRDefault="00BC6C3E" w:rsidP="00B64CFC" w:rsidR="00BC6C3E" w:rsidRPr="00B64CFC">
            <w:pPr>
              <w:spacing w:lineRule="auto" w:line="360"/>
              <w:jc w:val="right"/>
              <w:rPr>
                <w:rFonts w:cs="Arial" w:hAnsi="Arial" w:ascii="Arial"/>
                <w:sz w:val="20"/>
                <w:szCs w:val="20"/>
              </w:rPr>
            </w:pPr>
            <w:r w:rsidRPr="00B64CFC">
              <w:rPr>
                <w:rFonts w:cs="Arial" w:hAnsi="Arial" w:ascii="Arial"/>
                <w:sz w:val="20"/>
                <w:szCs w:val="20"/>
              </w:rPr>
              <w:t>1.588.715</w:t>
            </w:r>
          </w:p>
        </w:tc>
        <w:tc>
          <w:tcPr>
            <w:tcW w:type="dxa" w:w="1749"/>
          </w:tcPr>
          <w:p w:rsidRDefault="00BC6C3E" w:rsidP="00B64CFC" w:rsidR="00BC6C3E" w:rsidRPr="00B64CFC">
            <w:pPr>
              <w:spacing w:lineRule="auto" w:line="360"/>
              <w:jc w:val="right"/>
              <w:rPr>
                <w:rFonts w:cs="Arial" w:hAnsi="Arial" w:ascii="Arial"/>
                <w:sz w:val="20"/>
                <w:szCs w:val="20"/>
              </w:rPr>
            </w:pPr>
            <w:r w:rsidRPr="00B64CFC">
              <w:rPr>
                <w:rFonts w:cs="Arial" w:hAnsi="Arial" w:ascii="Arial"/>
                <w:sz w:val="20"/>
                <w:szCs w:val="20"/>
              </w:rPr>
              <w:t>8.708.474</w:t>
            </w:r>
          </w:p>
        </w:tc>
        <w:tc>
          <w:tcPr>
            <w:tcW w:type="dxa" w:w="1479"/>
          </w:tcPr>
          <w:p w:rsidRDefault="00BC6C3E" w:rsidP="00B64CFC" w:rsidR="00BC6C3E" w:rsidRPr="00B64CFC">
            <w:pPr>
              <w:spacing w:lineRule="auto" w:line="360"/>
              <w:jc w:val="right"/>
              <w:rPr>
                <w:rFonts w:cs="Arial" w:hAnsi="Arial" w:ascii="Arial"/>
                <w:sz w:val="20"/>
                <w:szCs w:val="20"/>
              </w:rPr>
            </w:pPr>
            <w:r w:rsidRPr="00B64CFC">
              <w:rPr>
                <w:rFonts w:cs="Arial" w:hAnsi="Arial" w:ascii="Arial"/>
                <w:sz w:val="20"/>
                <w:szCs w:val="20"/>
              </w:rPr>
              <w:t>18.379.293</w:t>
            </w:r>
          </w:p>
        </w:tc>
        <w:tc>
          <w:tcPr>
            <w:tcW w:type="dxa" w:w="1175"/>
          </w:tcPr>
          <w:p w:rsidRDefault="00BC6C3E" w:rsidP="00B64CFC" w:rsidR="00BC6C3E" w:rsidRPr="00B64CFC">
            <w:pPr>
              <w:spacing w:lineRule="auto" w:line="360"/>
              <w:jc w:val="right"/>
              <w:rPr>
                <w:rFonts w:cs="Arial" w:hAnsi="Arial" w:ascii="Arial"/>
                <w:sz w:val="20"/>
                <w:szCs w:val="20"/>
              </w:rPr>
            </w:pPr>
            <w:r>
              <w:rPr>
                <w:rFonts w:cs="Arial" w:hAnsi="Arial" w:ascii="Arial"/>
                <w:sz w:val="20"/>
                <w:szCs w:val="20"/>
              </w:rPr>
              <w:t>5.322.885</w:t>
            </w:r>
          </w:p>
        </w:tc>
      </w:tr>
      <w:tr w:rsidR="00BC6C3E" w:rsidRPr="005333AC">
        <w:tc>
          <w:tcPr>
            <w:tcW w:type="dxa" w:w="1923"/>
          </w:tcPr>
          <w:p w:rsidRDefault="00BC6C3E" w:rsidP="00B64CFC" w:rsidR="00BC6C3E" w:rsidRPr="00B64CFC">
            <w:pPr>
              <w:spacing w:lineRule="auto" w:line="360"/>
              <w:rPr>
                <w:rFonts w:cs="Arial" w:hAnsi="Arial" w:ascii="Arial"/>
                <w:sz w:val="20"/>
                <w:szCs w:val="20"/>
              </w:rPr>
            </w:pPr>
            <w:r w:rsidRPr="00B64CFC">
              <w:rPr>
                <w:rFonts w:cs="Arial" w:hAnsi="Arial" w:ascii="Arial"/>
                <w:sz w:val="20"/>
                <w:szCs w:val="20"/>
              </w:rPr>
              <w:t>Poslovni rashodi</w:t>
            </w:r>
          </w:p>
        </w:tc>
        <w:tc>
          <w:tcPr>
            <w:tcW w:type="dxa" w:w="1451"/>
          </w:tcPr>
          <w:p w:rsidRDefault="00BC6C3E" w:rsidP="00B64CFC" w:rsidR="00BC6C3E" w:rsidRPr="00B64CFC">
            <w:pPr>
              <w:spacing w:lineRule="auto" w:line="360"/>
              <w:jc w:val="right"/>
              <w:rPr>
                <w:rFonts w:cs="Arial" w:hAnsi="Arial" w:ascii="Arial"/>
                <w:sz w:val="20"/>
                <w:szCs w:val="20"/>
              </w:rPr>
            </w:pPr>
            <w:r w:rsidRPr="00B64CFC">
              <w:rPr>
                <w:rFonts w:cs="Arial" w:hAnsi="Arial" w:ascii="Arial"/>
                <w:sz w:val="20"/>
                <w:szCs w:val="20"/>
              </w:rPr>
              <w:t>578.410</w:t>
            </w:r>
          </w:p>
        </w:tc>
        <w:tc>
          <w:tcPr>
            <w:tcW w:type="dxa" w:w="1617"/>
          </w:tcPr>
          <w:p w:rsidRDefault="00BC6C3E" w:rsidP="00B64CFC" w:rsidR="00BC6C3E" w:rsidRPr="00B64CFC">
            <w:pPr>
              <w:spacing w:lineRule="auto" w:line="360"/>
              <w:jc w:val="right"/>
              <w:rPr>
                <w:rFonts w:cs="Arial" w:hAnsi="Arial" w:ascii="Arial"/>
                <w:sz w:val="20"/>
                <w:szCs w:val="20"/>
              </w:rPr>
            </w:pPr>
            <w:r w:rsidRPr="00B64CFC">
              <w:rPr>
                <w:rFonts w:cs="Arial" w:hAnsi="Arial" w:ascii="Arial"/>
                <w:sz w:val="20"/>
                <w:szCs w:val="20"/>
              </w:rPr>
              <w:t>1.523.378</w:t>
            </w:r>
          </w:p>
        </w:tc>
        <w:tc>
          <w:tcPr>
            <w:tcW w:type="dxa" w:w="1749"/>
          </w:tcPr>
          <w:p w:rsidRDefault="00BC6C3E" w:rsidP="00B64CFC" w:rsidR="00BC6C3E" w:rsidRPr="00B64CFC">
            <w:pPr>
              <w:spacing w:lineRule="auto" w:line="360"/>
              <w:jc w:val="right"/>
              <w:rPr>
                <w:rFonts w:cs="Arial" w:hAnsi="Arial" w:ascii="Arial"/>
                <w:sz w:val="20"/>
                <w:szCs w:val="20"/>
              </w:rPr>
            </w:pPr>
            <w:r w:rsidRPr="00B64CFC">
              <w:rPr>
                <w:rFonts w:cs="Arial" w:hAnsi="Arial" w:ascii="Arial"/>
                <w:sz w:val="20"/>
                <w:szCs w:val="20"/>
              </w:rPr>
              <w:t>8.785.524</w:t>
            </w:r>
          </w:p>
        </w:tc>
        <w:tc>
          <w:tcPr>
            <w:tcW w:type="dxa" w:w="1479"/>
          </w:tcPr>
          <w:p w:rsidRDefault="00BC6C3E" w:rsidP="00B64CFC" w:rsidR="00BC6C3E" w:rsidRPr="00B64CFC">
            <w:pPr>
              <w:spacing w:lineRule="auto" w:line="360"/>
              <w:jc w:val="right"/>
              <w:rPr>
                <w:rFonts w:cs="Arial" w:hAnsi="Arial" w:ascii="Arial"/>
                <w:sz w:val="20"/>
                <w:szCs w:val="20"/>
              </w:rPr>
            </w:pPr>
            <w:r w:rsidRPr="00B64CFC">
              <w:rPr>
                <w:rFonts w:cs="Arial" w:hAnsi="Arial" w:ascii="Arial"/>
                <w:sz w:val="20"/>
                <w:szCs w:val="20"/>
              </w:rPr>
              <w:t>18.279.054</w:t>
            </w:r>
          </w:p>
        </w:tc>
        <w:tc>
          <w:tcPr>
            <w:tcW w:type="dxa" w:w="1175"/>
          </w:tcPr>
          <w:p w:rsidRDefault="00BC6C3E" w:rsidP="00B64CFC" w:rsidR="00BC6C3E" w:rsidRPr="00B64CFC">
            <w:pPr>
              <w:spacing w:lineRule="auto" w:line="360"/>
              <w:jc w:val="right"/>
              <w:rPr>
                <w:rFonts w:cs="Arial" w:hAnsi="Arial" w:ascii="Arial"/>
                <w:sz w:val="20"/>
                <w:szCs w:val="20"/>
              </w:rPr>
            </w:pPr>
            <w:r>
              <w:rPr>
                <w:rFonts w:cs="Arial" w:hAnsi="Arial" w:ascii="Arial"/>
                <w:sz w:val="20"/>
                <w:szCs w:val="20"/>
              </w:rPr>
              <w:t>7.502.786</w:t>
            </w:r>
          </w:p>
        </w:tc>
      </w:tr>
      <w:tr w:rsidR="00BC6C3E" w:rsidRPr="005333AC">
        <w:tc>
          <w:tcPr>
            <w:tcW w:type="dxa" w:w="1923"/>
          </w:tcPr>
          <w:p w:rsidRDefault="00BC6C3E" w:rsidP="00B64CFC" w:rsidR="00BC6C3E" w:rsidRPr="00B64CFC">
            <w:pPr>
              <w:spacing w:lineRule="auto" w:line="360"/>
              <w:rPr>
                <w:rFonts w:cs="Arial" w:hAnsi="Arial" w:ascii="Arial"/>
                <w:sz w:val="20"/>
                <w:szCs w:val="20"/>
              </w:rPr>
            </w:pPr>
            <w:r w:rsidRPr="00B64CFC">
              <w:rPr>
                <w:rFonts w:cs="Arial" w:hAnsi="Arial" w:ascii="Arial"/>
                <w:sz w:val="20"/>
                <w:szCs w:val="20"/>
              </w:rPr>
              <w:t>Neto dobit</w:t>
            </w:r>
          </w:p>
        </w:tc>
        <w:tc>
          <w:tcPr>
            <w:tcW w:type="dxa" w:w="1451"/>
          </w:tcPr>
          <w:p w:rsidRDefault="00BC6C3E" w:rsidP="00B64CFC" w:rsidR="00BC6C3E" w:rsidRPr="00B64CFC">
            <w:pPr>
              <w:spacing w:lineRule="auto" w:line="360"/>
              <w:jc w:val="right"/>
              <w:rPr>
                <w:rFonts w:cs="Arial" w:hAnsi="Arial" w:ascii="Arial"/>
                <w:sz w:val="20"/>
                <w:szCs w:val="20"/>
              </w:rPr>
            </w:pPr>
            <w:r w:rsidRPr="00B64CFC">
              <w:rPr>
                <w:rFonts w:cs="Arial" w:hAnsi="Arial" w:ascii="Arial"/>
                <w:sz w:val="20"/>
                <w:szCs w:val="20"/>
              </w:rPr>
              <w:t>19.640</w:t>
            </w:r>
          </w:p>
        </w:tc>
        <w:tc>
          <w:tcPr>
            <w:tcW w:type="dxa" w:w="1617"/>
          </w:tcPr>
          <w:p w:rsidRDefault="00BC6C3E" w:rsidP="00B64CFC" w:rsidR="00BC6C3E" w:rsidRPr="00B64CFC">
            <w:pPr>
              <w:spacing w:lineRule="auto" w:line="360"/>
              <w:jc w:val="right"/>
              <w:rPr>
                <w:rFonts w:cs="Arial" w:hAnsi="Arial" w:ascii="Arial"/>
                <w:sz w:val="20"/>
                <w:szCs w:val="20"/>
              </w:rPr>
            </w:pPr>
            <w:r w:rsidRPr="00B64CFC">
              <w:rPr>
                <w:rFonts w:cs="Arial" w:hAnsi="Arial" w:ascii="Arial"/>
                <w:sz w:val="20"/>
                <w:szCs w:val="20"/>
              </w:rPr>
              <w:t>65.337</w:t>
            </w:r>
          </w:p>
        </w:tc>
        <w:tc>
          <w:tcPr>
            <w:tcW w:type="dxa" w:w="1749"/>
          </w:tcPr>
          <w:p w:rsidRDefault="00BC6C3E" w:rsidP="00B64CFC" w:rsidR="00BC6C3E" w:rsidRPr="00B64CFC">
            <w:pPr>
              <w:spacing w:lineRule="auto" w:line="360"/>
              <w:jc w:val="right"/>
              <w:rPr>
                <w:rFonts w:cs="Arial" w:hAnsi="Arial" w:ascii="Arial"/>
                <w:sz w:val="20"/>
                <w:szCs w:val="20"/>
              </w:rPr>
            </w:pPr>
            <w:r w:rsidRPr="00B64CFC">
              <w:rPr>
                <w:rFonts w:cs="Arial" w:hAnsi="Arial" w:ascii="Arial"/>
                <w:sz w:val="20"/>
                <w:szCs w:val="20"/>
              </w:rPr>
              <w:t>-77.050</w:t>
            </w:r>
          </w:p>
        </w:tc>
        <w:tc>
          <w:tcPr>
            <w:tcW w:type="dxa" w:w="1479"/>
          </w:tcPr>
          <w:p w:rsidRDefault="00BC6C3E" w:rsidP="00B64CFC" w:rsidR="00BC6C3E" w:rsidRPr="00B64CFC">
            <w:pPr>
              <w:spacing w:lineRule="auto" w:line="360"/>
              <w:jc w:val="right"/>
              <w:rPr>
                <w:rFonts w:cs="Arial" w:hAnsi="Arial" w:ascii="Arial"/>
                <w:sz w:val="20"/>
                <w:szCs w:val="20"/>
              </w:rPr>
            </w:pPr>
            <w:r w:rsidRPr="00B64CFC">
              <w:rPr>
                <w:rFonts w:cs="Arial" w:hAnsi="Arial" w:ascii="Arial"/>
                <w:sz w:val="20"/>
                <w:szCs w:val="20"/>
              </w:rPr>
              <w:t>100.239</w:t>
            </w:r>
          </w:p>
        </w:tc>
        <w:tc>
          <w:tcPr>
            <w:tcW w:type="dxa" w:w="1175"/>
          </w:tcPr>
          <w:p w:rsidRDefault="00BC6C3E" w:rsidP="00B64CFC" w:rsidR="00BC6C3E" w:rsidRPr="00B64CFC">
            <w:pPr>
              <w:spacing w:lineRule="auto" w:line="360"/>
              <w:jc w:val="right"/>
              <w:rPr>
                <w:rFonts w:cs="Arial" w:hAnsi="Arial" w:ascii="Arial"/>
                <w:sz w:val="20"/>
                <w:szCs w:val="20"/>
              </w:rPr>
            </w:pPr>
            <w:r>
              <w:rPr>
                <w:rFonts w:cs="Arial" w:hAnsi="Arial" w:ascii="Arial"/>
                <w:sz w:val="20"/>
                <w:szCs w:val="20"/>
              </w:rPr>
              <w:t>-2.169.901</w:t>
            </w:r>
          </w:p>
        </w:tc>
      </w:tr>
      <w:tr w:rsidR="00BC6C3E" w:rsidRPr="005333AC">
        <w:tc>
          <w:tcPr>
            <w:tcW w:type="dxa" w:w="1923"/>
          </w:tcPr>
          <w:p w:rsidRDefault="00BC6C3E" w:rsidP="00B64CFC" w:rsidR="00BC6C3E" w:rsidRPr="00B64CFC">
            <w:pPr>
              <w:spacing w:lineRule="auto" w:line="360"/>
              <w:rPr>
                <w:rFonts w:cs="Arial" w:hAnsi="Arial" w:ascii="Arial"/>
                <w:sz w:val="20"/>
                <w:szCs w:val="20"/>
              </w:rPr>
            </w:pPr>
          </w:p>
        </w:tc>
        <w:tc>
          <w:tcPr>
            <w:tcW w:type="dxa" w:w="1451"/>
          </w:tcPr>
          <w:p w:rsidRDefault="00BC6C3E" w:rsidP="00B64CFC" w:rsidR="00BC6C3E" w:rsidRPr="00B64CFC">
            <w:pPr>
              <w:spacing w:lineRule="auto" w:line="360"/>
              <w:jc w:val="right"/>
              <w:rPr>
                <w:rFonts w:cs="Arial" w:hAnsi="Arial" w:ascii="Arial"/>
                <w:sz w:val="20"/>
                <w:szCs w:val="20"/>
              </w:rPr>
            </w:pPr>
          </w:p>
        </w:tc>
        <w:tc>
          <w:tcPr>
            <w:tcW w:type="dxa" w:w="1617"/>
          </w:tcPr>
          <w:p w:rsidRDefault="00BC6C3E" w:rsidP="00B64CFC" w:rsidR="00BC6C3E" w:rsidRPr="00B64CFC">
            <w:pPr>
              <w:spacing w:lineRule="auto" w:line="360"/>
              <w:jc w:val="right"/>
              <w:rPr>
                <w:rFonts w:cs="Arial" w:hAnsi="Arial" w:ascii="Arial"/>
                <w:sz w:val="20"/>
                <w:szCs w:val="20"/>
              </w:rPr>
            </w:pPr>
          </w:p>
        </w:tc>
        <w:tc>
          <w:tcPr>
            <w:tcW w:type="dxa" w:w="1749"/>
          </w:tcPr>
          <w:p w:rsidRDefault="00BC6C3E" w:rsidP="00B64CFC" w:rsidR="00BC6C3E" w:rsidRPr="00B64CFC">
            <w:pPr>
              <w:spacing w:lineRule="auto" w:line="360"/>
              <w:jc w:val="right"/>
              <w:rPr>
                <w:rFonts w:cs="Arial" w:hAnsi="Arial" w:ascii="Arial"/>
                <w:sz w:val="20"/>
                <w:szCs w:val="20"/>
              </w:rPr>
            </w:pPr>
          </w:p>
        </w:tc>
        <w:tc>
          <w:tcPr>
            <w:tcW w:type="dxa" w:w="1479"/>
          </w:tcPr>
          <w:p w:rsidRDefault="00BC6C3E" w:rsidP="00B64CFC" w:rsidR="00BC6C3E" w:rsidRPr="00B64CFC">
            <w:pPr>
              <w:spacing w:lineRule="auto" w:line="360"/>
              <w:jc w:val="right"/>
              <w:rPr>
                <w:rFonts w:cs="Arial" w:hAnsi="Arial" w:ascii="Arial"/>
                <w:sz w:val="20"/>
                <w:szCs w:val="20"/>
              </w:rPr>
            </w:pPr>
          </w:p>
        </w:tc>
        <w:tc>
          <w:tcPr>
            <w:tcW w:type="dxa" w:w="1175"/>
          </w:tcPr>
          <w:p w:rsidRDefault="00BC6C3E" w:rsidP="00B64CFC" w:rsidR="00BC6C3E" w:rsidRPr="00B64CFC">
            <w:pPr>
              <w:spacing w:lineRule="auto" w:line="360"/>
              <w:jc w:val="right"/>
              <w:rPr>
                <w:rFonts w:cs="Arial" w:hAnsi="Arial" w:ascii="Arial"/>
                <w:sz w:val="20"/>
                <w:szCs w:val="20"/>
              </w:rPr>
            </w:pPr>
          </w:p>
        </w:tc>
      </w:tr>
      <w:tr w:rsidR="00BC6C3E" w:rsidRPr="005333AC">
        <w:trPr>
          <w:trHeight w:val="200"/>
        </w:trPr>
        <w:tc>
          <w:tcPr>
            <w:tcW w:type="dxa" w:w="1923"/>
          </w:tcPr>
          <w:p w:rsidRDefault="00BC6C3E" w:rsidP="00B64CFC" w:rsidR="00BC6C3E" w:rsidRPr="00B64CFC">
            <w:pPr>
              <w:spacing w:lineRule="auto" w:line="360"/>
              <w:rPr>
                <w:rFonts w:cs="Arial" w:hAnsi="Arial" w:ascii="Arial"/>
                <w:sz w:val="20"/>
                <w:szCs w:val="20"/>
              </w:rPr>
            </w:pPr>
          </w:p>
        </w:tc>
        <w:tc>
          <w:tcPr>
            <w:tcW w:type="dxa" w:w="1451"/>
          </w:tcPr>
          <w:p w:rsidRDefault="00BC6C3E" w:rsidP="00B64CFC" w:rsidR="00BC6C3E" w:rsidRPr="00B64CFC">
            <w:pPr>
              <w:spacing w:lineRule="auto" w:line="360"/>
              <w:jc w:val="right"/>
              <w:rPr>
                <w:rFonts w:cs="Arial" w:hAnsi="Arial" w:ascii="Arial"/>
                <w:sz w:val="20"/>
                <w:szCs w:val="20"/>
              </w:rPr>
            </w:pPr>
          </w:p>
        </w:tc>
        <w:tc>
          <w:tcPr>
            <w:tcW w:type="dxa" w:w="1617"/>
          </w:tcPr>
          <w:p w:rsidRDefault="00BC6C3E" w:rsidP="00B64CFC" w:rsidR="00BC6C3E" w:rsidRPr="00B64CFC">
            <w:pPr>
              <w:spacing w:lineRule="auto" w:line="360"/>
              <w:jc w:val="right"/>
              <w:rPr>
                <w:rFonts w:cs="Arial" w:hAnsi="Arial" w:ascii="Arial"/>
                <w:sz w:val="20"/>
                <w:szCs w:val="20"/>
              </w:rPr>
            </w:pPr>
          </w:p>
        </w:tc>
        <w:tc>
          <w:tcPr>
            <w:tcW w:type="dxa" w:w="1749"/>
          </w:tcPr>
          <w:p w:rsidRDefault="00BC6C3E" w:rsidP="00B64CFC" w:rsidR="00BC6C3E" w:rsidRPr="00B64CFC">
            <w:pPr>
              <w:spacing w:lineRule="auto" w:line="360"/>
              <w:jc w:val="right"/>
              <w:rPr>
                <w:rFonts w:cs="Arial" w:hAnsi="Arial" w:ascii="Arial"/>
                <w:sz w:val="20"/>
                <w:szCs w:val="20"/>
              </w:rPr>
            </w:pPr>
          </w:p>
        </w:tc>
        <w:tc>
          <w:tcPr>
            <w:tcW w:type="dxa" w:w="1479"/>
          </w:tcPr>
          <w:p w:rsidRDefault="00BC6C3E" w:rsidP="00B64CFC" w:rsidR="00BC6C3E" w:rsidRPr="00B64CFC">
            <w:pPr>
              <w:spacing w:lineRule="auto" w:line="360"/>
              <w:jc w:val="right"/>
              <w:rPr>
                <w:rFonts w:cs="Arial" w:hAnsi="Arial" w:ascii="Arial"/>
                <w:sz w:val="20"/>
                <w:szCs w:val="20"/>
              </w:rPr>
            </w:pPr>
          </w:p>
        </w:tc>
        <w:tc>
          <w:tcPr>
            <w:tcW w:type="dxa" w:w="1175"/>
          </w:tcPr>
          <w:p w:rsidRDefault="00BC6C3E" w:rsidP="00B64CFC" w:rsidR="00BC6C3E" w:rsidRPr="00B64CFC">
            <w:pPr>
              <w:spacing w:lineRule="auto" w:line="360"/>
              <w:jc w:val="right"/>
              <w:rPr>
                <w:rFonts w:cs="Arial" w:hAnsi="Arial" w:ascii="Arial"/>
                <w:sz w:val="20"/>
                <w:szCs w:val="20"/>
              </w:rPr>
            </w:pPr>
          </w:p>
        </w:tc>
      </w:tr>
      <w:tr w:rsidR="00BC6C3E" w:rsidRPr="005333AC">
        <w:tc>
          <w:tcPr>
            <w:tcW w:type="dxa" w:w="1923"/>
          </w:tcPr>
          <w:p w:rsidRDefault="00BC6C3E" w:rsidP="00B64CFC" w:rsidR="00BC6C3E" w:rsidRPr="00B64CFC">
            <w:pPr>
              <w:spacing w:lineRule="auto" w:line="360"/>
              <w:rPr>
                <w:rFonts w:cs="Arial" w:hAnsi="Arial" w:ascii="Arial"/>
                <w:sz w:val="20"/>
                <w:szCs w:val="20"/>
              </w:rPr>
            </w:pPr>
            <w:r w:rsidRPr="00B64CFC">
              <w:rPr>
                <w:rFonts w:cs="Arial" w:hAnsi="Arial" w:ascii="Arial"/>
                <w:sz w:val="20"/>
                <w:szCs w:val="20"/>
              </w:rPr>
              <w:t>Ukupni prihod</w:t>
            </w:r>
          </w:p>
        </w:tc>
        <w:tc>
          <w:tcPr>
            <w:tcW w:type="dxa" w:w="1451"/>
          </w:tcPr>
          <w:p w:rsidRDefault="00BC6C3E" w:rsidP="00B64CFC" w:rsidR="00BC6C3E" w:rsidRPr="00B64CFC">
            <w:pPr>
              <w:spacing w:lineRule="auto" w:line="360"/>
              <w:jc w:val="right"/>
              <w:rPr>
                <w:rFonts w:cs="Arial" w:hAnsi="Arial" w:ascii="Arial"/>
                <w:sz w:val="20"/>
                <w:szCs w:val="20"/>
              </w:rPr>
            </w:pPr>
            <w:r w:rsidRPr="00B64CFC">
              <w:rPr>
                <w:rFonts w:cs="Arial" w:hAnsi="Arial" w:ascii="Arial"/>
                <w:sz w:val="20"/>
                <w:szCs w:val="20"/>
              </w:rPr>
              <w:t>598.063</w:t>
            </w:r>
          </w:p>
        </w:tc>
        <w:tc>
          <w:tcPr>
            <w:tcW w:type="dxa" w:w="1617"/>
          </w:tcPr>
          <w:p w:rsidRDefault="00BC6C3E" w:rsidP="00B64CFC" w:rsidR="00BC6C3E" w:rsidRPr="00B64CFC">
            <w:pPr>
              <w:spacing w:lineRule="auto" w:line="360"/>
              <w:jc w:val="right"/>
              <w:rPr>
                <w:rFonts w:cs="Arial" w:hAnsi="Arial" w:ascii="Arial"/>
                <w:sz w:val="20"/>
                <w:szCs w:val="20"/>
              </w:rPr>
            </w:pPr>
            <w:r w:rsidRPr="00B64CFC">
              <w:rPr>
                <w:rFonts w:cs="Arial" w:hAnsi="Arial" w:ascii="Arial"/>
                <w:sz w:val="20"/>
                <w:szCs w:val="20"/>
              </w:rPr>
              <w:t>1.592.217</w:t>
            </w:r>
          </w:p>
        </w:tc>
        <w:tc>
          <w:tcPr>
            <w:tcW w:type="dxa" w:w="1749"/>
          </w:tcPr>
          <w:p w:rsidRDefault="00BC6C3E" w:rsidP="00B64CFC" w:rsidR="00BC6C3E" w:rsidRPr="00B64CFC">
            <w:pPr>
              <w:spacing w:lineRule="auto" w:line="360"/>
              <w:jc w:val="right"/>
              <w:rPr>
                <w:rFonts w:cs="Arial" w:hAnsi="Arial" w:ascii="Arial"/>
                <w:sz w:val="20"/>
                <w:szCs w:val="20"/>
              </w:rPr>
            </w:pPr>
            <w:r w:rsidRPr="00B64CFC">
              <w:rPr>
                <w:rFonts w:cs="Arial" w:hAnsi="Arial" w:ascii="Arial"/>
                <w:sz w:val="20"/>
                <w:szCs w:val="20"/>
              </w:rPr>
              <w:t>8.709.990</w:t>
            </w:r>
          </w:p>
        </w:tc>
        <w:tc>
          <w:tcPr>
            <w:tcW w:type="dxa" w:w="1479"/>
          </w:tcPr>
          <w:p w:rsidRDefault="00BC6C3E" w:rsidP="00B64CFC" w:rsidR="00BC6C3E" w:rsidRPr="00B64CFC">
            <w:pPr>
              <w:spacing w:lineRule="auto" w:line="360"/>
              <w:jc w:val="right"/>
              <w:rPr>
                <w:rFonts w:cs="Arial" w:hAnsi="Arial" w:ascii="Arial"/>
                <w:sz w:val="20"/>
                <w:szCs w:val="20"/>
              </w:rPr>
            </w:pPr>
            <w:r w:rsidRPr="00B64CFC">
              <w:rPr>
                <w:rFonts w:cs="Arial" w:hAnsi="Arial" w:ascii="Arial"/>
                <w:sz w:val="20"/>
                <w:szCs w:val="20"/>
              </w:rPr>
              <w:t>18.382.305</w:t>
            </w:r>
          </w:p>
        </w:tc>
        <w:tc>
          <w:tcPr>
            <w:tcW w:type="dxa" w:w="1175"/>
          </w:tcPr>
          <w:p w:rsidRDefault="00BC6C3E" w:rsidP="00DE2C6B" w:rsidR="00BC6C3E" w:rsidRPr="00113E86">
            <w:pPr>
              <w:spacing w:lineRule="auto" w:line="360"/>
              <w:jc w:val="right"/>
              <w:rPr>
                <w:rFonts w:cs="Arial" w:hAnsi="Arial" w:ascii="Arial"/>
                <w:sz w:val="20"/>
                <w:szCs w:val="20"/>
              </w:rPr>
            </w:pPr>
            <w:r w:rsidRPr="00113E86">
              <w:rPr>
                <w:rFonts w:cs="Arial" w:hAnsi="Arial" w:ascii="Arial"/>
                <w:sz w:val="20"/>
                <w:szCs w:val="20"/>
              </w:rPr>
              <w:t>5.322.885</w:t>
            </w:r>
          </w:p>
        </w:tc>
      </w:tr>
      <w:tr w:rsidR="00BC6C3E" w:rsidRPr="005333AC">
        <w:tc>
          <w:tcPr>
            <w:tcW w:type="dxa" w:w="1923"/>
          </w:tcPr>
          <w:p w:rsidRDefault="00BC6C3E" w:rsidP="00B64CFC" w:rsidR="00BC6C3E" w:rsidRPr="00B64CFC">
            <w:pPr>
              <w:spacing w:lineRule="auto" w:line="360"/>
              <w:rPr>
                <w:rFonts w:cs="Arial" w:hAnsi="Arial" w:ascii="Arial"/>
                <w:sz w:val="20"/>
                <w:szCs w:val="20"/>
              </w:rPr>
            </w:pPr>
            <w:r w:rsidRPr="00B64CFC">
              <w:rPr>
                <w:rFonts w:cs="Arial" w:hAnsi="Arial" w:ascii="Arial"/>
                <w:sz w:val="20"/>
                <w:szCs w:val="20"/>
              </w:rPr>
              <w:t>Ukupni rashod</w:t>
            </w:r>
          </w:p>
        </w:tc>
        <w:tc>
          <w:tcPr>
            <w:tcW w:type="dxa" w:w="1451"/>
          </w:tcPr>
          <w:p w:rsidRDefault="00BC6C3E" w:rsidP="00B64CFC" w:rsidR="00BC6C3E" w:rsidRPr="00B64CFC">
            <w:pPr>
              <w:spacing w:lineRule="auto" w:line="360"/>
              <w:jc w:val="right"/>
              <w:rPr>
                <w:rFonts w:cs="Arial" w:hAnsi="Arial" w:ascii="Arial"/>
                <w:sz w:val="20"/>
                <w:szCs w:val="20"/>
              </w:rPr>
            </w:pPr>
            <w:r w:rsidRPr="00B64CFC">
              <w:rPr>
                <w:rFonts w:cs="Arial" w:hAnsi="Arial" w:ascii="Arial"/>
                <w:sz w:val="20"/>
                <w:szCs w:val="20"/>
              </w:rPr>
              <w:t>579.297</w:t>
            </w:r>
          </w:p>
        </w:tc>
        <w:tc>
          <w:tcPr>
            <w:tcW w:type="dxa" w:w="1617"/>
          </w:tcPr>
          <w:p w:rsidRDefault="00BC6C3E" w:rsidP="00B64CFC" w:rsidR="00BC6C3E" w:rsidRPr="00B64CFC">
            <w:pPr>
              <w:spacing w:lineRule="auto" w:line="360"/>
              <w:jc w:val="right"/>
              <w:rPr>
                <w:rFonts w:cs="Arial" w:hAnsi="Arial" w:ascii="Arial"/>
                <w:sz w:val="20"/>
                <w:szCs w:val="20"/>
              </w:rPr>
            </w:pPr>
            <w:r w:rsidRPr="00B64CFC">
              <w:rPr>
                <w:rFonts w:cs="Arial" w:hAnsi="Arial" w:ascii="Arial"/>
                <w:sz w:val="20"/>
                <w:szCs w:val="20"/>
              </w:rPr>
              <w:t>1.526.604</w:t>
            </w:r>
          </w:p>
        </w:tc>
        <w:tc>
          <w:tcPr>
            <w:tcW w:type="dxa" w:w="1749"/>
          </w:tcPr>
          <w:p w:rsidRDefault="00BC6C3E" w:rsidP="00B64CFC" w:rsidR="00BC6C3E" w:rsidRPr="00B64CFC">
            <w:pPr>
              <w:spacing w:lineRule="auto" w:line="360"/>
              <w:jc w:val="right"/>
              <w:rPr>
                <w:rFonts w:cs="Arial" w:hAnsi="Arial" w:ascii="Arial"/>
                <w:sz w:val="20"/>
                <w:szCs w:val="20"/>
              </w:rPr>
            </w:pPr>
            <w:r w:rsidRPr="00B64CFC">
              <w:rPr>
                <w:rFonts w:cs="Arial" w:hAnsi="Arial" w:ascii="Arial"/>
                <w:sz w:val="20"/>
                <w:szCs w:val="20"/>
              </w:rPr>
              <w:t>8.803.000</w:t>
            </w:r>
          </w:p>
        </w:tc>
        <w:tc>
          <w:tcPr>
            <w:tcW w:type="dxa" w:w="1479"/>
          </w:tcPr>
          <w:p w:rsidRDefault="00BC6C3E" w:rsidP="00B64CFC" w:rsidR="00BC6C3E" w:rsidRPr="00B64CFC">
            <w:pPr>
              <w:spacing w:lineRule="auto" w:line="360"/>
              <w:jc w:val="right"/>
              <w:rPr>
                <w:rFonts w:cs="Arial" w:hAnsi="Arial" w:ascii="Arial"/>
                <w:sz w:val="20"/>
                <w:szCs w:val="20"/>
              </w:rPr>
            </w:pPr>
            <w:r w:rsidRPr="00B64CFC">
              <w:rPr>
                <w:rFonts w:cs="Arial" w:hAnsi="Arial" w:ascii="Arial"/>
                <w:sz w:val="20"/>
                <w:szCs w:val="20"/>
              </w:rPr>
              <w:t>18.301.671</w:t>
            </w:r>
          </w:p>
        </w:tc>
        <w:tc>
          <w:tcPr>
            <w:tcW w:type="dxa" w:w="1175"/>
          </w:tcPr>
          <w:p w:rsidRDefault="00BC6C3E" w:rsidP="00DE2C6B" w:rsidR="00BC6C3E" w:rsidRPr="00113E86">
            <w:pPr>
              <w:spacing w:lineRule="auto" w:line="360"/>
              <w:jc w:val="right"/>
              <w:rPr>
                <w:rFonts w:cs="Arial" w:hAnsi="Arial" w:ascii="Arial"/>
                <w:sz w:val="20"/>
                <w:szCs w:val="20"/>
              </w:rPr>
            </w:pPr>
            <w:r w:rsidRPr="00113E86">
              <w:rPr>
                <w:rFonts w:cs="Arial" w:hAnsi="Arial" w:ascii="Arial"/>
                <w:sz w:val="20"/>
                <w:szCs w:val="20"/>
              </w:rPr>
              <w:t>7.502.786</w:t>
            </w:r>
          </w:p>
        </w:tc>
      </w:tr>
      <w:tr w:rsidR="00BC6C3E" w:rsidRPr="005333AC">
        <w:tc>
          <w:tcPr>
            <w:tcW w:type="dxa" w:w="1923"/>
            <w:tcBorders>
              <w:bottom w:space="0" w:sz="4" w:color="auto" w:val="single"/>
            </w:tcBorders>
          </w:tcPr>
          <w:p w:rsidRDefault="00BC6C3E" w:rsidP="00B64CFC" w:rsidR="00BC6C3E" w:rsidRPr="00B64CFC">
            <w:pPr>
              <w:spacing w:lineRule="auto" w:line="360"/>
              <w:rPr>
                <w:rFonts w:cs="Arial" w:hAnsi="Arial" w:ascii="Arial"/>
                <w:sz w:val="20"/>
                <w:szCs w:val="20"/>
              </w:rPr>
            </w:pPr>
            <w:r w:rsidRPr="00B64CFC">
              <w:rPr>
                <w:rFonts w:cs="Arial" w:hAnsi="Arial" w:ascii="Arial"/>
                <w:sz w:val="20"/>
                <w:szCs w:val="20"/>
              </w:rPr>
              <w:t>Dobit/Gubitak prije poreza</w:t>
            </w:r>
          </w:p>
        </w:tc>
        <w:tc>
          <w:tcPr>
            <w:tcW w:type="dxa" w:w="1451"/>
            <w:tcBorders>
              <w:bottom w:space="0" w:sz="4" w:color="auto" w:val="single"/>
            </w:tcBorders>
          </w:tcPr>
          <w:p w:rsidRDefault="00BC6C3E" w:rsidP="00B64CFC" w:rsidR="00BC6C3E" w:rsidRPr="00B64CFC">
            <w:pPr>
              <w:spacing w:lineRule="auto" w:line="360"/>
              <w:jc w:val="right"/>
              <w:rPr>
                <w:rFonts w:cs="Arial" w:hAnsi="Arial" w:ascii="Arial"/>
                <w:sz w:val="20"/>
                <w:szCs w:val="20"/>
              </w:rPr>
            </w:pPr>
            <w:r w:rsidRPr="00B64CFC">
              <w:rPr>
                <w:rFonts w:cs="Arial" w:hAnsi="Arial" w:ascii="Arial"/>
                <w:sz w:val="20"/>
                <w:szCs w:val="20"/>
              </w:rPr>
              <w:t>19.640</w:t>
            </w:r>
          </w:p>
        </w:tc>
        <w:tc>
          <w:tcPr>
            <w:tcW w:type="dxa" w:w="1617"/>
            <w:tcBorders>
              <w:bottom w:space="0" w:sz="4" w:color="auto" w:val="single"/>
            </w:tcBorders>
          </w:tcPr>
          <w:p w:rsidRDefault="00BC6C3E" w:rsidP="00B64CFC" w:rsidR="00BC6C3E" w:rsidRPr="00B64CFC">
            <w:pPr>
              <w:spacing w:lineRule="auto" w:line="360"/>
              <w:jc w:val="right"/>
              <w:rPr>
                <w:rFonts w:cs="Arial" w:hAnsi="Arial" w:ascii="Arial"/>
                <w:sz w:val="20"/>
                <w:szCs w:val="20"/>
              </w:rPr>
            </w:pPr>
            <w:r w:rsidRPr="00B64CFC">
              <w:rPr>
                <w:rFonts w:cs="Arial" w:hAnsi="Arial" w:ascii="Arial"/>
                <w:sz w:val="20"/>
                <w:szCs w:val="20"/>
              </w:rPr>
              <w:t>65.613</w:t>
            </w:r>
          </w:p>
        </w:tc>
        <w:tc>
          <w:tcPr>
            <w:tcW w:type="dxa" w:w="1749"/>
            <w:tcBorders>
              <w:bottom w:space="0" w:sz="4" w:color="auto" w:val="single"/>
            </w:tcBorders>
          </w:tcPr>
          <w:p w:rsidRDefault="00BC6C3E" w:rsidP="00B64CFC" w:rsidR="00BC6C3E" w:rsidRPr="00B64CFC">
            <w:pPr>
              <w:spacing w:lineRule="auto" w:line="360"/>
              <w:jc w:val="right"/>
              <w:rPr>
                <w:rFonts w:cs="Arial" w:hAnsi="Arial" w:ascii="Arial"/>
                <w:sz w:val="20"/>
                <w:szCs w:val="20"/>
              </w:rPr>
            </w:pPr>
            <w:r w:rsidRPr="00B64CFC">
              <w:rPr>
                <w:rFonts w:cs="Arial" w:hAnsi="Arial" w:ascii="Arial"/>
                <w:sz w:val="20"/>
                <w:szCs w:val="20"/>
              </w:rPr>
              <w:t>-93.010</w:t>
            </w:r>
          </w:p>
        </w:tc>
        <w:tc>
          <w:tcPr>
            <w:tcW w:type="dxa" w:w="1479"/>
            <w:tcBorders>
              <w:bottom w:space="0" w:sz="4" w:color="auto" w:val="single"/>
            </w:tcBorders>
          </w:tcPr>
          <w:p w:rsidRDefault="00BC6C3E" w:rsidP="00B64CFC" w:rsidR="00BC6C3E" w:rsidRPr="00B64CFC">
            <w:pPr>
              <w:spacing w:lineRule="auto" w:line="360"/>
              <w:jc w:val="right"/>
              <w:rPr>
                <w:rFonts w:cs="Arial" w:hAnsi="Arial" w:ascii="Arial"/>
                <w:sz w:val="20"/>
                <w:szCs w:val="20"/>
              </w:rPr>
            </w:pPr>
            <w:r w:rsidRPr="00B64CFC">
              <w:rPr>
                <w:rFonts w:cs="Arial" w:hAnsi="Arial" w:ascii="Arial"/>
                <w:sz w:val="20"/>
                <w:szCs w:val="20"/>
              </w:rPr>
              <w:t>80.634</w:t>
            </w:r>
          </w:p>
        </w:tc>
        <w:tc>
          <w:tcPr>
            <w:tcW w:type="dxa" w:w="1175"/>
            <w:tcBorders>
              <w:bottom w:space="0" w:sz="4" w:color="auto" w:val="single"/>
            </w:tcBorders>
          </w:tcPr>
          <w:p w:rsidRDefault="00BC6C3E" w:rsidP="00DE2C6B" w:rsidR="00BC6C3E" w:rsidRPr="00113E86">
            <w:pPr>
              <w:spacing w:lineRule="auto" w:line="360"/>
              <w:jc w:val="right"/>
              <w:rPr>
                <w:rFonts w:cs="Arial" w:hAnsi="Arial" w:ascii="Arial"/>
                <w:sz w:val="20"/>
                <w:szCs w:val="20"/>
              </w:rPr>
            </w:pPr>
            <w:r w:rsidRPr="00113E86">
              <w:rPr>
                <w:rFonts w:cs="Arial" w:hAnsi="Arial" w:ascii="Arial"/>
                <w:sz w:val="20"/>
                <w:szCs w:val="20"/>
              </w:rPr>
              <w:t>-2.169.901</w:t>
            </w:r>
          </w:p>
        </w:tc>
      </w:tr>
    </w:tbl>
    <w:p w:rsidRDefault="00BC6C3E" w:rsidP="000B3229" w:rsidR="00BC6C3E">
      <w:pPr>
        <w:jc w:val="center"/>
        <w:rPr>
          <w:rFonts w:cs="Arial" w:hAnsi="Arial" w:ascii="Arial"/>
          <w:i/>
          <w:iCs/>
          <w:sz w:val="20"/>
          <w:szCs w:val="20"/>
        </w:rPr>
      </w:pPr>
    </w:p>
    <w:p w:rsidRDefault="00BC6C3E" w:rsidP="000B3229" w:rsidR="00BC6C3E">
      <w:pPr>
        <w:jc w:val="center"/>
        <w:rPr>
          <w:rFonts w:cs="Arial" w:hAnsi="Arial" w:ascii="Arial"/>
          <w:i/>
          <w:iCs/>
          <w:sz w:val="20"/>
          <w:szCs w:val="20"/>
        </w:rPr>
      </w:pPr>
    </w:p>
    <w:p w:rsidRDefault="00BC6C3E" w:rsidP="000B3229" w:rsidR="00BC6C3E">
      <w:pPr>
        <w:jc w:val="center"/>
        <w:rPr>
          <w:rFonts w:cs="Arial" w:hAnsi="Arial" w:ascii="Arial"/>
          <w:i/>
          <w:iCs/>
          <w:sz w:val="20"/>
          <w:szCs w:val="20"/>
        </w:rPr>
      </w:pPr>
    </w:p>
    <w:p w:rsidRDefault="00BC6C3E" w:rsidP="000B3229" w:rsidR="00BC6C3E" w:rsidRPr="005333AC">
      <w:pPr>
        <w:jc w:val="center"/>
        <w:rPr>
          <w:rFonts w:cs="Arial" w:hAnsi="Arial" w:ascii="Arial"/>
          <w:i/>
          <w:iCs/>
          <w:sz w:val="20"/>
          <w:szCs w:val="20"/>
        </w:rPr>
      </w:pPr>
      <w:r w:rsidRPr="005333AC">
        <w:rPr>
          <w:rFonts w:cs="Arial" w:hAnsi="Arial" w:ascii="Arial"/>
          <w:i/>
          <w:iCs/>
          <w:sz w:val="20"/>
          <w:szCs w:val="20"/>
        </w:rPr>
        <w:t xml:space="preserve">Tablica analize poslovanja od 2015. do </w:t>
      </w:r>
      <w:r>
        <w:rPr>
          <w:rFonts w:cs="Arial" w:hAnsi="Arial" w:ascii="Arial"/>
          <w:i/>
          <w:iCs/>
          <w:sz w:val="20"/>
          <w:szCs w:val="20"/>
        </w:rPr>
        <w:t>31.03.2019</w:t>
      </w:r>
      <w:r w:rsidRPr="005333AC">
        <w:rPr>
          <w:rFonts w:cs="Arial" w:hAnsi="Arial" w:ascii="Arial"/>
          <w:i/>
          <w:iCs/>
          <w:sz w:val="20"/>
          <w:szCs w:val="20"/>
        </w:rPr>
        <w:t>.</w:t>
      </w:r>
    </w:p>
    <w:p w:rsidRDefault="00BC6C3E" w:rsidP="000B3229" w:rsidR="00BC6C3E" w:rsidRPr="005333AC">
      <w:pPr>
        <w:jc w:val="center"/>
        <w:rPr>
          <w:rFonts w:cs="Arial" w:hAnsi="Arial" w:ascii="Arial"/>
          <w:i/>
          <w:iCs/>
        </w:rPr>
      </w:pPr>
    </w:p>
    <w:p w:rsidRDefault="00FE1091" w:rsidP="000E3A4C" w:rsidR="00BC6C3E" w:rsidRPr="005333AC">
      <w:pPr>
        <w:jc w:val="center"/>
        <w:rPr>
          <w:rFonts w:cs="Arial" w:hAnsi="Arial" w:ascii="Arial"/>
          <w:b/>
          <w:bCs/>
          <w:i/>
          <w:iCs/>
          <w:color w:val="000000"/>
        </w:rPr>
      </w:pPr>
      <w:r>
        <w:rPr>
          <w:rFonts w:cs="Arial" w:hAnsi="Arial" w:ascii="Arial"/>
          <w:b/>
          <w:bCs/>
          <w:i/>
          <w:iCs/>
          <w:noProof/>
          <w:color w:val="000000"/>
          <w:lang w:eastAsia="hr-HR"/>
        </w:rPr>
        <w:drawing>
          <wp:inline distR="0" distL="0" distB="0" distT="0">
            <wp:extent cy="3218180" cx="6282055"/>
            <wp:effectExtent b="0" r="0" t="0" l="0"/>
            <wp:docPr name="Chart 3" id="4"/>
            <wp:cNvGraphicFramePr>
              <a:graphicFrameLocks/>
            </wp:cNvGraphicFramePr>
            <a:graphic>
              <a:graphicData uri="http://schemas.openxmlformats.org/drawingml/2006/chart">
                <c:chart r:id="rId12"/>
              </a:graphicData>
            </a:graphic>
          </wp:inline>
        </w:drawing>
      </w:r>
    </w:p>
    <w:p w:rsidRDefault="00BC6C3E" w:rsidP="000B3229" w:rsidR="00BC6C3E" w:rsidRPr="005333AC">
      <w:pPr>
        <w:spacing w:after="240" w:before="240"/>
        <w:jc w:val="center"/>
        <w:rPr>
          <w:rFonts w:cs="Arial" w:hAnsi="Arial" w:ascii="Arial"/>
          <w:sz w:val="20"/>
          <w:szCs w:val="20"/>
        </w:rPr>
      </w:pPr>
      <w:r w:rsidRPr="005333AC">
        <w:rPr>
          <w:rFonts w:cs="Arial" w:hAnsi="Arial" w:ascii="Arial"/>
          <w:i/>
          <w:iCs/>
          <w:sz w:val="20"/>
          <w:szCs w:val="20"/>
        </w:rPr>
        <w:t>Grafički prikaz rezultata poslovanja u prethodnim godinama poslovanja</w:t>
      </w:r>
    </w:p>
    <w:p w:rsidRDefault="00BC6C3E" w:rsidR="00BC6C3E">
      <w:pPr>
        <w:rPr>
          <w:rFonts w:cs="Arial" w:hAnsi="Arial" w:ascii="Arial"/>
        </w:rPr>
      </w:pPr>
    </w:p>
    <w:p w:rsidRDefault="001A52C8" w:rsidR="001A52C8">
      <w:pPr>
        <w:rPr>
          <w:rFonts w:cs="Arial" w:hAnsi="Arial" w:ascii="Arial"/>
        </w:rPr>
      </w:pPr>
      <w:r>
        <w:rPr>
          <w:rFonts w:cs="Arial" w:hAnsi="Arial" w:ascii="Arial"/>
        </w:rPr>
        <w:br w:type="page"/>
      </w:r>
      <w:r w:rsidR="00BC6C3E" w:rsidRPr="005333AC">
        <w:rPr>
          <w:rFonts w:cs="Arial" w:hAnsi="Arial" w:ascii="Arial"/>
        </w:rPr>
        <w:lastRenderedPageBreak/>
        <w:t xml:space="preserve">U nastavku prikazana je usporedba obveza prema dobavljačima i potraživanja od kupaca (iznosi u </w:t>
      </w:r>
      <w:r>
        <w:rPr>
          <w:rFonts w:cs="Arial" w:hAnsi="Arial" w:ascii="Arial"/>
        </w:rPr>
        <w:t>k</w:t>
      </w:r>
      <w:r w:rsidR="00BC6C3E" w:rsidRPr="005333AC">
        <w:rPr>
          <w:rFonts w:cs="Arial" w:hAnsi="Arial" w:ascii="Arial"/>
        </w:rPr>
        <w:t>n).</w:t>
      </w:r>
      <w:r>
        <w:rPr>
          <w:rFonts w:cs="Arial" w:hAnsi="Arial" w:ascii="Arial"/>
        </w:rPr>
        <w:t xml:space="preserve"> </w:t>
      </w:r>
    </w:p>
    <w:p w:rsidRDefault="001A52C8" w:rsidR="001A52C8">
      <w:pPr>
        <w:rPr>
          <w:rFonts w:cs="Arial" w:hAnsi="Arial" w:ascii="Arial"/>
        </w:rPr>
      </w:pPr>
    </w:p>
    <w:p w:rsidRDefault="00FE1091" w:rsidR="00BC6C3E">
      <w:pPr>
        <w:rPr>
          <w:rFonts w:cs="Arial" w:hAnsi="Arial" w:ascii="Arial"/>
        </w:rPr>
      </w:pPr>
      <w:r>
        <w:rPr>
          <w:rFonts w:cs="Arial" w:hAnsi="Arial" w:ascii="Arial"/>
          <w:noProof/>
          <w:lang w:eastAsia="hr-HR"/>
        </w:rPr>
        <w:drawing>
          <wp:inline distR="0" distL="0" distB="0" distT="0">
            <wp:extent cy="3218180" cx="5521960"/>
            <wp:effectExtent b="0" r="0" t="0" l="0"/>
            <wp:docPr name="Chart 4" id="5"/>
            <wp:cNvGraphicFramePr>
              <a:graphicFrameLocks/>
            </wp:cNvGraphicFramePr>
            <a:graphic>
              <a:graphicData uri="http://schemas.openxmlformats.org/drawingml/2006/chart">
                <c:chart r:id="rId13"/>
              </a:graphicData>
            </a:graphic>
          </wp:inline>
        </w:drawing>
      </w:r>
    </w:p>
    <w:p w:rsidRDefault="00BC6C3E" w:rsidR="00BC6C3E" w:rsidRPr="005333AC">
      <w:pPr>
        <w:rPr>
          <w:rFonts w:cs="Arial" w:hAnsi="Arial" w:ascii="Arial"/>
        </w:rPr>
      </w:pPr>
    </w:p>
    <w:p w:rsidRDefault="00BC6C3E" w:rsidP="000B3229" w:rsidR="00BC6C3E" w:rsidRPr="005333AC">
      <w:pPr>
        <w:jc w:val="center"/>
        <w:rPr>
          <w:rFonts w:cs="Arial" w:hAnsi="Arial" w:ascii="Arial"/>
          <w:i/>
          <w:iCs/>
          <w:sz w:val="20"/>
          <w:szCs w:val="20"/>
        </w:rPr>
      </w:pPr>
      <w:r w:rsidRPr="005333AC">
        <w:rPr>
          <w:rFonts w:cs="Arial" w:hAnsi="Arial" w:ascii="Arial"/>
          <w:i/>
          <w:iCs/>
          <w:sz w:val="20"/>
          <w:szCs w:val="20"/>
        </w:rPr>
        <w:t>Grafički prikaz obveza prema dobavljačima i potraživanja od kupaca u razdoblju od 20</w:t>
      </w:r>
      <w:r>
        <w:rPr>
          <w:rFonts w:cs="Arial" w:hAnsi="Arial" w:ascii="Arial"/>
          <w:i/>
          <w:iCs/>
          <w:sz w:val="20"/>
          <w:szCs w:val="20"/>
        </w:rPr>
        <w:t>15</w:t>
      </w:r>
      <w:r w:rsidRPr="005333AC">
        <w:rPr>
          <w:rFonts w:cs="Arial" w:hAnsi="Arial" w:ascii="Arial"/>
          <w:i/>
          <w:iCs/>
          <w:sz w:val="20"/>
          <w:szCs w:val="20"/>
        </w:rPr>
        <w:t xml:space="preserve">. do </w:t>
      </w:r>
      <w:r>
        <w:rPr>
          <w:rFonts w:cs="Arial" w:hAnsi="Arial" w:ascii="Arial"/>
          <w:i/>
          <w:iCs/>
          <w:sz w:val="20"/>
          <w:szCs w:val="20"/>
        </w:rPr>
        <w:t>31.03.2019</w:t>
      </w:r>
      <w:r w:rsidRPr="005333AC">
        <w:rPr>
          <w:rFonts w:cs="Arial" w:hAnsi="Arial" w:ascii="Arial"/>
          <w:i/>
          <w:iCs/>
          <w:sz w:val="20"/>
          <w:szCs w:val="20"/>
        </w:rPr>
        <w:t>. godine</w:t>
      </w:r>
    </w:p>
    <w:p w:rsidRDefault="00BC6C3E" w:rsidR="00BC6C3E" w:rsidRPr="005333AC">
      <w:pPr>
        <w:rPr>
          <w:rFonts w:cs="Arial" w:hAnsi="Arial" w:ascii="Arial"/>
        </w:rPr>
      </w:pPr>
    </w:p>
    <w:p w:rsidRDefault="00BC6C3E" w:rsidP="002031E4" w:rsidR="00BC6C3E" w:rsidRPr="005333AC">
      <w:pPr>
        <w:spacing w:lineRule="auto" w:line="360" w:after="240" w:before="240"/>
        <w:jc w:val="both"/>
        <w:rPr>
          <w:rFonts w:cs="Arial" w:hAnsi="Arial" w:ascii="Arial"/>
        </w:rPr>
      </w:pPr>
      <w:r w:rsidRPr="005333AC">
        <w:rPr>
          <w:rFonts w:cs="Arial" w:hAnsi="Arial" w:ascii="Arial"/>
        </w:rPr>
        <w:t>U Računu dobiti i gubitka</w:t>
      </w:r>
      <w:r>
        <w:rPr>
          <w:rFonts w:cs="Arial" w:hAnsi="Arial" w:ascii="Arial"/>
        </w:rPr>
        <w:t xml:space="preserve"> za razdoblje od 01.01.2018</w:t>
      </w:r>
      <w:r w:rsidRPr="005333AC">
        <w:rPr>
          <w:rFonts w:cs="Arial" w:hAnsi="Arial" w:ascii="Arial"/>
        </w:rPr>
        <w:t>.g. d</w:t>
      </w:r>
      <w:r>
        <w:rPr>
          <w:rFonts w:cs="Arial" w:hAnsi="Arial" w:ascii="Arial"/>
        </w:rPr>
        <w:t>o 31.12.2018</w:t>
      </w:r>
      <w:r w:rsidRPr="005333AC">
        <w:rPr>
          <w:rFonts w:cs="Arial" w:hAnsi="Arial" w:ascii="Arial"/>
        </w:rPr>
        <w:t>.g. razvidno je kako su izuzetno povećani pr</w:t>
      </w:r>
      <w:r>
        <w:rPr>
          <w:rFonts w:cs="Arial" w:hAnsi="Arial" w:ascii="Arial"/>
        </w:rPr>
        <w:t>ihodi u odnosu na prethodnu 2017</w:t>
      </w:r>
      <w:r w:rsidRPr="005333AC">
        <w:rPr>
          <w:rFonts w:cs="Arial" w:hAnsi="Arial" w:ascii="Arial"/>
        </w:rPr>
        <w:t xml:space="preserve">.g. čemu je od glavnog utjecaja već započeto restrukturiranje društva </w:t>
      </w:r>
      <w:r>
        <w:rPr>
          <w:rFonts w:cs="Arial" w:hAnsi="Arial" w:ascii="Arial"/>
        </w:rPr>
        <w:t>PARAMONT</w:t>
      </w:r>
      <w:r w:rsidRPr="005333AC">
        <w:rPr>
          <w:rFonts w:cs="Arial" w:hAnsi="Arial" w:ascii="Arial"/>
        </w:rPr>
        <w:t xml:space="preserve"> d.o.o., a koje mjere se u nastavku pobliže</w:t>
      </w:r>
      <w:r>
        <w:rPr>
          <w:rFonts w:cs="Arial" w:hAnsi="Arial" w:ascii="Arial"/>
        </w:rPr>
        <w:t xml:space="preserve"> i navode. Također se prikazuju pozicije u prvom kvartalu 2019.g. iz kojih se jasno isčitava povećanje prihoda koje je u usporedbi sa istim kvartalom u 2018.g. iznimno uspješno te predstavlja uspješan trend u odnosu na 2018.g.</w:t>
      </w:r>
      <w:r w:rsidRPr="00842864">
        <w:rPr>
          <w:rFonts w:cs="Arial" w:hAnsi="Arial" w:ascii="Arial"/>
        </w:rPr>
        <w:t xml:space="preserve">Poslovni rashodi 2018.g. su drastično povećani </w:t>
      </w:r>
      <w:r>
        <w:rPr>
          <w:rFonts w:cs="Arial" w:hAnsi="Arial" w:ascii="Arial"/>
        </w:rPr>
        <w:t xml:space="preserve">u odnosu na 2017.g. </w:t>
      </w:r>
      <w:r w:rsidRPr="00842864">
        <w:rPr>
          <w:rFonts w:cs="Arial" w:hAnsi="Arial" w:ascii="Arial"/>
        </w:rPr>
        <w:t>uslijed preuzimanja</w:t>
      </w:r>
      <w:r>
        <w:rPr>
          <w:rFonts w:cs="Arial" w:hAnsi="Arial" w:ascii="Arial"/>
        </w:rPr>
        <w:t xml:space="preserve"> projekta putem javne nabave slijedom čega su i troškovi drastično povećani u 2018.g. koji trend se nastavlja i u prvom kvartalu 2019.g. Nažalost trenutne pozicije prihoda i rashoda se previše razilaze u korist rashoda jer je prilikom projekta izgradnje hale u Novigradu putem postupka javne nabave, a uslijed vanjskih okolnosti, došlo do deficita od oko 2.000.000,00 kn. Riječ je primarno o sukcesivnom povećanju cijene rad na tržištu uzrokovanu velikim odljevom radne snage te samim time i većom potražnjom za kvalificiranim radnicima kao i rastom cijena materijalne građe potrebne za obavljanje posla.</w:t>
      </w:r>
    </w:p>
    <w:p w:rsidRDefault="0090321E" w:rsidP="002031E4" w:rsidR="0090321E">
      <w:pPr>
        <w:spacing w:lineRule="auto" w:line="360" w:after="240" w:before="240"/>
        <w:jc w:val="both"/>
        <w:rPr>
          <w:rFonts w:cs="Arial" w:hAnsi="Arial" w:ascii="Arial"/>
        </w:rPr>
      </w:pPr>
    </w:p>
    <w:p w:rsidRDefault="00BC6C3E" w:rsidP="002031E4" w:rsidR="00BC6C3E" w:rsidRPr="005333AC">
      <w:pPr>
        <w:spacing w:lineRule="auto" w:line="360" w:after="240" w:before="240"/>
        <w:jc w:val="both"/>
        <w:rPr>
          <w:rFonts w:cs="Arial" w:hAnsi="Arial" w:ascii="Arial"/>
        </w:rPr>
      </w:pPr>
      <w:r w:rsidRPr="005333AC">
        <w:rPr>
          <w:rFonts w:cs="Arial" w:hAnsi="Arial" w:ascii="Arial"/>
        </w:rPr>
        <w:lastRenderedPageBreak/>
        <w:t>Slijedi bilanca na d</w:t>
      </w:r>
      <w:r>
        <w:rPr>
          <w:rFonts w:cs="Arial" w:hAnsi="Arial" w:ascii="Arial"/>
        </w:rPr>
        <w:t>an 31.12.2018</w:t>
      </w:r>
      <w:r w:rsidRPr="005333AC">
        <w:rPr>
          <w:rFonts w:cs="Arial" w:hAnsi="Arial" w:ascii="Arial"/>
        </w:rPr>
        <w:t xml:space="preserve">. godine </w:t>
      </w:r>
    </w:p>
    <w:p w:rsidRDefault="00BC6C3E" w:rsidR="00BC6C3E" w:rsidRPr="005333AC">
      <w:pPr>
        <w:rPr>
          <w:rFonts w:cs="Arial" w:hAnsi="Arial" w:ascii="Arial"/>
        </w:rPr>
      </w:pPr>
    </w:p>
    <w:p w:rsidRDefault="00BC6C3E" w:rsidP="005E4E2B" w:rsidR="00BC6C3E" w:rsidRPr="005333AC">
      <w:pPr>
        <w:jc w:val="center"/>
        <w:rPr>
          <w:rFonts w:cs="Arial" w:hAnsi="Arial" w:ascii="Arial"/>
          <w:b/>
          <w:bCs/>
          <w:color w:val="00B050"/>
          <w:kern w:val="0"/>
          <w:sz w:val="20"/>
          <w:szCs w:val="20"/>
          <w:lang w:eastAsia="hr-HR"/>
        </w:rPr>
      </w:pPr>
      <w:r w:rsidRPr="005333AC">
        <w:rPr>
          <w:rFonts w:cs="Arial" w:hAnsi="Arial" w:ascii="Arial"/>
          <w:b/>
          <w:bCs/>
          <w:kern w:val="0"/>
          <w:sz w:val="20"/>
          <w:szCs w:val="20"/>
          <w:lang w:eastAsia="hr-HR"/>
        </w:rPr>
        <w:t xml:space="preserve">Bilanca za poduzeće </w:t>
      </w:r>
      <w:r>
        <w:rPr>
          <w:rFonts w:cs="Arial" w:hAnsi="Arial" w:ascii="Arial"/>
          <w:b/>
          <w:bCs/>
          <w:kern w:val="0"/>
          <w:sz w:val="20"/>
          <w:szCs w:val="20"/>
          <w:lang w:eastAsia="hr-HR"/>
        </w:rPr>
        <w:t>PARAMONT</w:t>
      </w:r>
      <w:r w:rsidRPr="005333AC">
        <w:rPr>
          <w:rFonts w:cs="Arial" w:hAnsi="Arial" w:ascii="Arial"/>
          <w:b/>
          <w:bCs/>
          <w:kern w:val="0"/>
          <w:sz w:val="20"/>
          <w:szCs w:val="20"/>
          <w:lang w:eastAsia="hr-HR"/>
        </w:rPr>
        <w:t xml:space="preserve"> d.o.o. </w:t>
      </w:r>
      <w:r w:rsidRPr="005333AC">
        <w:rPr>
          <w:rFonts w:cs="Arial" w:hAnsi="Arial" w:ascii="Arial"/>
          <w:b/>
          <w:bCs/>
          <w:kern w:val="0"/>
          <w:sz w:val="20"/>
          <w:szCs w:val="20"/>
          <w:lang w:eastAsia="hr-HR"/>
        </w:rPr>
        <w:br/>
        <w:t>Na dan: 31.12.201</w:t>
      </w:r>
      <w:r>
        <w:rPr>
          <w:rFonts w:cs="Arial" w:hAnsi="Arial" w:ascii="Arial"/>
          <w:b/>
          <w:bCs/>
          <w:kern w:val="0"/>
          <w:sz w:val="20"/>
          <w:szCs w:val="20"/>
          <w:lang w:eastAsia="hr-HR"/>
        </w:rPr>
        <w:t>8</w:t>
      </w:r>
      <w:r w:rsidRPr="005333AC">
        <w:rPr>
          <w:rFonts w:cs="Arial" w:hAnsi="Arial" w:ascii="Arial"/>
          <w:b/>
          <w:bCs/>
          <w:color w:val="00B050"/>
          <w:kern w:val="0"/>
          <w:sz w:val="20"/>
          <w:szCs w:val="20"/>
          <w:lang w:eastAsia="hr-HR"/>
        </w:rPr>
        <w:t>.</w:t>
      </w:r>
    </w:p>
    <w:p w:rsidRDefault="00BC6C3E" w:rsidP="005E4E2B" w:rsidR="00BC6C3E" w:rsidRPr="005333AC">
      <w:pPr>
        <w:jc w:val="center"/>
        <w:rPr>
          <w:rFonts w:cs="Arial" w:hAnsi="Arial" w:ascii="Arial"/>
        </w:rPr>
      </w:pPr>
    </w:p>
    <w:tbl>
      <w:tblPr>
        <w:tblW w:type="dxa" w:w="9310"/>
        <w:tblInd w:type="dxa" w:w="-106"/>
        <w:tblLook w:val="00A0" w:noVBand="0" w:noHBand="0" w:lastColumn="0" w:firstColumn="1" w:lastRow="0" w:firstRow="1"/>
      </w:tblPr>
      <w:tblGrid>
        <w:gridCol w:w="928"/>
        <w:gridCol w:w="926"/>
        <w:gridCol w:w="924"/>
        <w:gridCol w:w="922"/>
        <w:gridCol w:w="920"/>
        <w:gridCol w:w="919"/>
        <w:gridCol w:w="691"/>
        <w:gridCol w:w="1540"/>
        <w:gridCol w:w="1540"/>
      </w:tblGrid>
      <w:tr w:rsidR="00BC6C3E" w:rsidRPr="005333AC">
        <w:trPr>
          <w:trHeight w:val="495"/>
        </w:trPr>
        <w:tc>
          <w:tcPr>
            <w:tcW w:type="dxa" w:w="5539"/>
            <w:gridSpan w:val="6"/>
            <w:tcBorders>
              <w:top w:space="0" w:sz="4" w:color="auto" w:val="single"/>
              <w:left w:space="0" w:sz="4" w:color="auto" w:val="single"/>
              <w:bottom w:space="0" w:sz="8" w:color="C0C0C0" w:val="single"/>
              <w:right w:space="0" w:sz="4" w:color="FFFFFF" w:val="single"/>
            </w:tcBorders>
            <w:shd w:fill="969696" w:color="000000" w:val="clear"/>
            <w:vAlign w:val="center"/>
          </w:tcPr>
          <w:p w:rsidRDefault="00BC6C3E" w:rsidP="007F2E82" w:rsidR="00BC6C3E" w:rsidRPr="005333AC">
            <w:pPr>
              <w:widowControl/>
              <w:suppressAutoHyphens w:val="false"/>
              <w:spacing w:lineRule="auto" w:line="240"/>
              <w:jc w:val="center"/>
              <w:rPr>
                <w:rFonts w:cs="Arial" w:hAnsi="Arial" w:ascii="Arial"/>
                <w:b/>
                <w:bCs/>
                <w:color w:val="FFFFFF"/>
                <w:kern w:val="0"/>
                <w:sz w:val="16"/>
                <w:szCs w:val="16"/>
                <w:lang w:eastAsia="hr-HR"/>
              </w:rPr>
            </w:pPr>
            <w:r w:rsidRPr="005333AC">
              <w:rPr>
                <w:rFonts w:cs="Arial" w:hAnsi="Arial" w:ascii="Arial"/>
                <w:b/>
                <w:bCs/>
                <w:color w:val="FFFFFF"/>
                <w:kern w:val="0"/>
                <w:sz w:val="16"/>
                <w:szCs w:val="16"/>
                <w:lang w:eastAsia="hr-HR"/>
              </w:rPr>
              <w:t>Naziv pozicije</w:t>
            </w:r>
          </w:p>
        </w:tc>
        <w:tc>
          <w:tcPr>
            <w:tcW w:type="dxa" w:w="691"/>
            <w:tcBorders>
              <w:top w:space="0" w:sz="4" w:color="auto" w:val="single"/>
              <w:left w:val="nil"/>
              <w:bottom w:space="0" w:sz="8" w:color="C0C0C0" w:val="single"/>
              <w:right w:space="0" w:sz="4" w:color="FFFFFF" w:val="single"/>
            </w:tcBorders>
            <w:shd w:fill="969696" w:color="000000" w:val="clear"/>
            <w:vAlign w:val="center"/>
          </w:tcPr>
          <w:p w:rsidRDefault="00BC6C3E" w:rsidP="007F2E82" w:rsidR="00BC6C3E" w:rsidRPr="005333AC">
            <w:pPr>
              <w:widowControl/>
              <w:suppressAutoHyphens w:val="false"/>
              <w:spacing w:lineRule="auto" w:line="240"/>
              <w:jc w:val="center"/>
              <w:rPr>
                <w:rFonts w:cs="Arial" w:hAnsi="Arial" w:ascii="Arial"/>
                <w:b/>
                <w:bCs/>
                <w:color w:val="FFFFFF"/>
                <w:kern w:val="0"/>
                <w:sz w:val="16"/>
                <w:szCs w:val="16"/>
                <w:lang w:eastAsia="hr-HR"/>
              </w:rPr>
            </w:pPr>
            <w:r w:rsidRPr="005333AC">
              <w:rPr>
                <w:rFonts w:cs="Arial" w:hAnsi="Arial" w:ascii="Arial"/>
                <w:b/>
                <w:bCs/>
                <w:color w:val="FFFFFF"/>
                <w:kern w:val="0"/>
                <w:sz w:val="16"/>
                <w:szCs w:val="16"/>
                <w:lang w:eastAsia="hr-HR"/>
              </w:rPr>
              <w:t>AOP</w:t>
            </w:r>
            <w:r w:rsidRPr="005333AC">
              <w:rPr>
                <w:rFonts w:cs="Arial" w:hAnsi="Arial" w:ascii="Arial"/>
                <w:b/>
                <w:bCs/>
                <w:color w:val="FFFFFF"/>
                <w:kern w:val="0"/>
                <w:sz w:val="16"/>
                <w:szCs w:val="16"/>
                <w:lang w:eastAsia="hr-HR"/>
              </w:rPr>
              <w:br/>
            </w:r>
            <w:r w:rsidRPr="005333AC">
              <w:rPr>
                <w:rFonts w:cs="Arial" w:hAnsi="Arial" w:ascii="Arial"/>
                <w:b/>
                <w:bCs/>
                <w:color w:val="FFFFFF"/>
                <w:kern w:val="0"/>
                <w:sz w:val="14"/>
                <w:szCs w:val="14"/>
                <w:lang w:eastAsia="hr-HR"/>
              </w:rPr>
              <w:t>oznaka</w:t>
            </w:r>
          </w:p>
        </w:tc>
        <w:tc>
          <w:tcPr>
            <w:tcW w:type="dxa" w:w="1540"/>
            <w:tcBorders>
              <w:top w:space="0" w:sz="4" w:color="auto" w:val="single"/>
              <w:left w:val="nil"/>
              <w:bottom w:space="0" w:sz="8" w:color="C0C0C0" w:val="single"/>
              <w:right w:space="0" w:sz="4" w:color="FFFFFF" w:val="single"/>
            </w:tcBorders>
            <w:shd w:fill="969696" w:color="000000" w:val="clear"/>
            <w:vAlign w:val="center"/>
          </w:tcPr>
          <w:p w:rsidRDefault="00BC6C3E" w:rsidP="007F2E82" w:rsidR="00BC6C3E" w:rsidRPr="005333AC">
            <w:pPr>
              <w:widowControl/>
              <w:suppressAutoHyphens w:val="false"/>
              <w:spacing w:lineRule="auto" w:line="240"/>
              <w:jc w:val="center"/>
              <w:rPr>
                <w:rFonts w:cs="Arial" w:hAnsi="Arial" w:ascii="Arial"/>
                <w:b/>
                <w:bCs/>
                <w:color w:val="FFFFFF"/>
                <w:kern w:val="0"/>
                <w:sz w:val="16"/>
                <w:szCs w:val="16"/>
                <w:lang w:eastAsia="hr-HR"/>
              </w:rPr>
            </w:pPr>
            <w:r w:rsidRPr="005333AC">
              <w:rPr>
                <w:rFonts w:cs="Arial" w:hAnsi="Arial" w:ascii="Arial"/>
                <w:b/>
                <w:bCs/>
                <w:color w:val="FFFFFF"/>
                <w:kern w:val="0"/>
                <w:sz w:val="16"/>
                <w:szCs w:val="16"/>
                <w:lang w:eastAsia="hr-HR"/>
              </w:rPr>
              <w:t>Prethodna godina</w:t>
            </w:r>
            <w:r w:rsidRPr="005333AC">
              <w:rPr>
                <w:rFonts w:cs="Arial" w:hAnsi="Arial" w:ascii="Arial"/>
                <w:b/>
                <w:bCs/>
                <w:color w:val="FFFFFF"/>
                <w:kern w:val="0"/>
                <w:sz w:val="16"/>
                <w:szCs w:val="16"/>
                <w:lang w:eastAsia="hr-HR"/>
              </w:rPr>
              <w:br/>
              <w:t>(neto)</w:t>
            </w:r>
          </w:p>
        </w:tc>
        <w:tc>
          <w:tcPr>
            <w:tcW w:type="dxa" w:w="1540"/>
            <w:tcBorders>
              <w:top w:space="0" w:sz="4" w:color="auto" w:val="single"/>
              <w:left w:val="nil"/>
              <w:bottom w:space="0" w:sz="8" w:color="C0C0C0" w:val="single"/>
              <w:right w:space="0" w:sz="4" w:color="auto" w:val="single"/>
            </w:tcBorders>
            <w:shd w:fill="969696" w:color="000000" w:val="clear"/>
            <w:vAlign w:val="center"/>
          </w:tcPr>
          <w:p w:rsidRDefault="00BC6C3E" w:rsidP="007F2E82" w:rsidR="00BC6C3E" w:rsidRPr="005333AC">
            <w:pPr>
              <w:widowControl/>
              <w:suppressAutoHyphens w:val="false"/>
              <w:spacing w:lineRule="auto" w:line="240"/>
              <w:jc w:val="center"/>
              <w:rPr>
                <w:rFonts w:cs="Arial" w:hAnsi="Arial" w:ascii="Arial"/>
                <w:b/>
                <w:bCs/>
                <w:color w:val="FFFFFF"/>
                <w:kern w:val="0"/>
                <w:sz w:val="16"/>
                <w:szCs w:val="16"/>
                <w:lang w:eastAsia="hr-HR"/>
              </w:rPr>
            </w:pPr>
            <w:r w:rsidRPr="005333AC">
              <w:rPr>
                <w:rFonts w:cs="Arial" w:hAnsi="Arial" w:ascii="Arial"/>
                <w:b/>
                <w:bCs/>
                <w:color w:val="FFFFFF"/>
                <w:kern w:val="0"/>
                <w:sz w:val="16"/>
                <w:szCs w:val="16"/>
                <w:lang w:eastAsia="hr-HR"/>
              </w:rPr>
              <w:t>Tekuća godina</w:t>
            </w:r>
            <w:r w:rsidRPr="005333AC">
              <w:rPr>
                <w:rFonts w:cs="Arial" w:hAnsi="Arial" w:ascii="Arial"/>
                <w:b/>
                <w:bCs/>
                <w:color w:val="FFFFFF"/>
                <w:kern w:val="0"/>
                <w:sz w:val="16"/>
                <w:szCs w:val="16"/>
                <w:lang w:eastAsia="hr-HR"/>
              </w:rPr>
              <w:br/>
              <w:t>(neto)</w:t>
            </w:r>
          </w:p>
        </w:tc>
      </w:tr>
      <w:tr w:rsidR="00BC6C3E" w:rsidRPr="005333AC">
        <w:trPr>
          <w:trHeight w:val="282"/>
        </w:trPr>
        <w:tc>
          <w:tcPr>
            <w:tcW w:type="dxa" w:w="5539"/>
            <w:gridSpan w:val="6"/>
            <w:tcBorders>
              <w:top w:space="0" w:sz="8" w:color="C0C0C0" w:val="single"/>
              <w:left w:space="0" w:sz="4" w:color="auto" w:val="single"/>
              <w:bottom w:space="0" w:sz="4" w:color="auto" w:val="single"/>
              <w:right w:space="0" w:sz="4" w:color="FFFFFF" w:val="single"/>
            </w:tcBorders>
            <w:shd w:fill="969696" w:color="000000" w:val="clear"/>
            <w:vAlign w:val="center"/>
          </w:tcPr>
          <w:p w:rsidRDefault="00BC6C3E" w:rsidP="007F2E82" w:rsidR="00BC6C3E" w:rsidRPr="005333AC">
            <w:pPr>
              <w:widowControl/>
              <w:suppressAutoHyphens w:val="false"/>
              <w:spacing w:lineRule="auto" w:line="240"/>
              <w:jc w:val="center"/>
              <w:rPr>
                <w:rFonts w:cs="Arial" w:hAnsi="Arial" w:ascii="Arial"/>
                <w:b/>
                <w:bCs/>
                <w:color w:val="FFFFFF"/>
                <w:kern w:val="0"/>
                <w:sz w:val="18"/>
                <w:szCs w:val="18"/>
                <w:lang w:eastAsia="hr-HR"/>
              </w:rPr>
            </w:pPr>
            <w:r w:rsidRPr="005333AC">
              <w:rPr>
                <w:rFonts w:cs="Arial" w:hAnsi="Arial" w:ascii="Arial"/>
                <w:b/>
                <w:bCs/>
                <w:color w:val="FFFFFF"/>
                <w:kern w:val="0"/>
                <w:sz w:val="18"/>
                <w:szCs w:val="18"/>
                <w:lang w:eastAsia="hr-HR"/>
              </w:rPr>
              <w:t>1</w:t>
            </w:r>
          </w:p>
        </w:tc>
        <w:tc>
          <w:tcPr>
            <w:tcW w:type="dxa" w:w="691"/>
            <w:tcBorders>
              <w:top w:val="nil"/>
              <w:left w:val="nil"/>
              <w:bottom w:space="0" w:sz="4" w:color="auto" w:val="single"/>
              <w:right w:space="0" w:sz="4" w:color="FFFFFF" w:val="single"/>
            </w:tcBorders>
            <w:shd w:fill="969696" w:color="000000" w:val="clear"/>
            <w:noWrap/>
            <w:vAlign w:val="center"/>
          </w:tcPr>
          <w:p w:rsidRDefault="00BC6C3E" w:rsidP="007F2E82" w:rsidR="00BC6C3E" w:rsidRPr="005333AC">
            <w:pPr>
              <w:widowControl/>
              <w:suppressAutoHyphens w:val="false"/>
              <w:spacing w:lineRule="auto" w:line="240"/>
              <w:jc w:val="center"/>
              <w:rPr>
                <w:rFonts w:cs="Arial" w:hAnsi="Arial" w:ascii="Arial"/>
                <w:b/>
                <w:bCs/>
                <w:color w:val="FFFFFF"/>
                <w:kern w:val="0"/>
                <w:sz w:val="18"/>
                <w:szCs w:val="18"/>
                <w:lang w:eastAsia="hr-HR"/>
              </w:rPr>
            </w:pPr>
            <w:r w:rsidRPr="005333AC">
              <w:rPr>
                <w:rFonts w:cs="Arial" w:hAnsi="Arial" w:ascii="Arial"/>
                <w:b/>
                <w:bCs/>
                <w:color w:val="FFFFFF"/>
                <w:kern w:val="0"/>
                <w:sz w:val="18"/>
                <w:szCs w:val="18"/>
                <w:lang w:eastAsia="hr-HR"/>
              </w:rPr>
              <w:t>2</w:t>
            </w:r>
          </w:p>
        </w:tc>
        <w:tc>
          <w:tcPr>
            <w:tcW w:type="dxa" w:w="1540"/>
            <w:tcBorders>
              <w:top w:val="nil"/>
              <w:left w:val="nil"/>
              <w:bottom w:space="0" w:sz="4" w:color="auto" w:val="single"/>
              <w:right w:space="0" w:sz="4" w:color="FFFFFF" w:val="single"/>
            </w:tcBorders>
            <w:shd w:fill="969696" w:color="000000" w:val="clear"/>
            <w:vAlign w:val="center"/>
          </w:tcPr>
          <w:p w:rsidRDefault="00BC6C3E" w:rsidP="007F2E82" w:rsidR="00BC6C3E" w:rsidRPr="005333AC">
            <w:pPr>
              <w:widowControl/>
              <w:suppressAutoHyphens w:val="false"/>
              <w:spacing w:lineRule="auto" w:line="240"/>
              <w:jc w:val="center"/>
              <w:rPr>
                <w:rFonts w:cs="Arial" w:hAnsi="Arial" w:ascii="Arial"/>
                <w:b/>
                <w:bCs/>
                <w:color w:val="FFFFFF"/>
                <w:kern w:val="0"/>
                <w:sz w:val="18"/>
                <w:szCs w:val="18"/>
                <w:lang w:eastAsia="hr-HR"/>
              </w:rPr>
            </w:pPr>
            <w:r w:rsidRPr="005333AC">
              <w:rPr>
                <w:rFonts w:cs="Arial" w:hAnsi="Arial" w:ascii="Arial"/>
                <w:b/>
                <w:bCs/>
                <w:color w:val="FFFFFF"/>
                <w:kern w:val="0"/>
                <w:sz w:val="18"/>
                <w:szCs w:val="18"/>
                <w:lang w:eastAsia="hr-HR"/>
              </w:rPr>
              <w:t>4</w:t>
            </w:r>
          </w:p>
        </w:tc>
        <w:tc>
          <w:tcPr>
            <w:tcW w:type="dxa" w:w="1540"/>
            <w:tcBorders>
              <w:top w:val="nil"/>
              <w:left w:val="nil"/>
              <w:bottom w:space="0" w:sz="4" w:color="auto" w:val="single"/>
              <w:right w:space="0" w:sz="4" w:color="auto" w:val="single"/>
            </w:tcBorders>
            <w:shd w:fill="969696" w:color="000000" w:val="clear"/>
            <w:vAlign w:val="center"/>
          </w:tcPr>
          <w:p w:rsidRDefault="00BC6C3E" w:rsidP="007F2E82" w:rsidR="00BC6C3E" w:rsidRPr="005333AC">
            <w:pPr>
              <w:widowControl/>
              <w:suppressAutoHyphens w:val="false"/>
              <w:spacing w:lineRule="auto" w:line="240"/>
              <w:jc w:val="center"/>
              <w:rPr>
                <w:rFonts w:cs="Arial" w:hAnsi="Arial" w:ascii="Arial"/>
                <w:b/>
                <w:bCs/>
                <w:color w:val="FFFFFF"/>
                <w:kern w:val="0"/>
                <w:sz w:val="18"/>
                <w:szCs w:val="18"/>
                <w:lang w:eastAsia="hr-HR"/>
              </w:rPr>
            </w:pPr>
            <w:r w:rsidRPr="005333AC">
              <w:rPr>
                <w:rFonts w:cs="Arial" w:hAnsi="Arial" w:ascii="Arial"/>
                <w:b/>
                <w:bCs/>
                <w:color w:val="FFFFFF"/>
                <w:kern w:val="0"/>
                <w:sz w:val="18"/>
                <w:szCs w:val="18"/>
                <w:lang w:eastAsia="hr-HR"/>
              </w:rPr>
              <w:t>5</w:t>
            </w:r>
          </w:p>
        </w:tc>
      </w:tr>
      <w:tr w:rsidR="00BC6C3E" w:rsidRPr="005333AC">
        <w:trPr>
          <w:trHeight w:val="282"/>
        </w:trPr>
        <w:tc>
          <w:tcPr>
            <w:tcW w:type="dxa" w:w="9310"/>
            <w:gridSpan w:val="9"/>
            <w:tcBorders>
              <w:top w:space="0" w:sz="4" w:color="C0C0C0" w:val="single"/>
              <w:left w:space="0" w:sz="4" w:color="auto" w:val="single"/>
              <w:bottom w:space="0" w:sz="4" w:color="C0C0C0" w:val="single"/>
              <w:right w:space="0" w:sz="4" w:color="auto" w:val="single"/>
            </w:tcBorders>
            <w:shd w:fill="BFBFBF" w:color="auto" w:val="clear"/>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b/>
                <w:bCs/>
                <w:color w:val="333399"/>
                <w:kern w:val="0"/>
                <w:sz w:val="18"/>
                <w:szCs w:val="18"/>
                <w:lang w:eastAsia="hr-HR"/>
              </w:rPr>
              <w:t>AKTIVA</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b/>
                <w:bCs/>
                <w:color w:val="333399"/>
                <w:kern w:val="0"/>
                <w:sz w:val="18"/>
                <w:szCs w:val="18"/>
                <w:lang w:eastAsia="hr-HR"/>
              </w:rPr>
            </w:pPr>
            <w:r w:rsidRPr="005333AC">
              <w:rPr>
                <w:rFonts w:cs="Arial" w:hAnsi="Arial" w:ascii="Arial"/>
                <w:b/>
                <w:bCs/>
                <w:color w:val="333399"/>
                <w:kern w:val="0"/>
                <w:sz w:val="18"/>
                <w:szCs w:val="18"/>
                <w:lang w:eastAsia="hr-HR"/>
              </w:rPr>
              <w:t>A)  POTRAŽIVANJA ZA UPISANI A NEUPLAĆENI KAPITAL</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001</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b/>
                <w:bCs/>
                <w:color w:val="333399"/>
                <w:kern w:val="0"/>
                <w:sz w:val="18"/>
                <w:szCs w:val="18"/>
                <w:lang w:eastAsia="hr-HR"/>
              </w:rPr>
            </w:pPr>
            <w:r w:rsidRPr="005333AC">
              <w:rPr>
                <w:rFonts w:cs="Arial" w:hAnsi="Arial" w:ascii="Arial"/>
                <w:b/>
                <w:bCs/>
                <w:color w:val="333399"/>
                <w:kern w:val="0"/>
                <w:sz w:val="18"/>
                <w:szCs w:val="18"/>
                <w:lang w:eastAsia="hr-HR"/>
              </w:rPr>
              <w:t xml:space="preserve">B)  DUGOTRAJNA IMOVINA </w:t>
            </w:r>
            <w:r w:rsidRPr="005333AC">
              <w:rPr>
                <w:rFonts w:cs="Arial" w:hAnsi="Arial" w:ascii="Arial"/>
                <w:color w:val="333399"/>
                <w:kern w:val="0"/>
                <w:sz w:val="18"/>
                <w:szCs w:val="18"/>
                <w:lang w:eastAsia="hr-HR"/>
              </w:rPr>
              <w:t>(AOP 003+010+020+031+036)</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002</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223.790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480.723</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color w:val="0000FF"/>
                <w:kern w:val="0"/>
                <w:sz w:val="18"/>
                <w:szCs w:val="18"/>
                <w:lang w:eastAsia="hr-HR"/>
              </w:rPr>
            </w:pPr>
            <w:r w:rsidRPr="005333AC">
              <w:rPr>
                <w:rFonts w:cs="Arial" w:hAnsi="Arial" w:ascii="Arial"/>
                <w:color w:val="0000FF"/>
                <w:kern w:val="0"/>
                <w:sz w:val="18"/>
                <w:szCs w:val="18"/>
                <w:lang w:eastAsia="hr-HR"/>
              </w:rPr>
              <w:t>I. NEMATERIJALNA IMOVINA (AOP 004 do 009)</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003</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1. Izdaci za razvoj</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004</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499"/>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2. Koncesije, patenti, licencije, robne i uslužne marke, softver</w:t>
            </w:r>
            <w:r w:rsidRPr="005333AC">
              <w:rPr>
                <w:rFonts w:cs="Arial" w:hAnsi="Arial" w:ascii="Arial"/>
                <w:kern w:val="0"/>
                <w:sz w:val="18"/>
                <w:szCs w:val="18"/>
                <w:lang w:eastAsia="hr-HR"/>
              </w:rPr>
              <w:br/>
              <w:t xml:space="preserve">        i ostala prava</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005</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3. Goodwill</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006</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4. Predujmovi za nabavu nematerijalne imovine</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007</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5. Nematerijalna imovina u pripremi</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008</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6. Ostala nematerijalna imovina</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009</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color w:val="0000FF"/>
                <w:kern w:val="0"/>
                <w:sz w:val="18"/>
                <w:szCs w:val="18"/>
                <w:lang w:eastAsia="hr-HR"/>
              </w:rPr>
            </w:pPr>
            <w:r w:rsidRPr="005333AC">
              <w:rPr>
                <w:rFonts w:cs="Arial" w:hAnsi="Arial" w:ascii="Arial"/>
                <w:color w:val="0000FF"/>
                <w:kern w:val="0"/>
                <w:sz w:val="18"/>
                <w:szCs w:val="18"/>
                <w:lang w:eastAsia="hr-HR"/>
              </w:rPr>
              <w:t>II. MATERIJALNA IMOVINA (AOP 011 do 019)</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010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197.639</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415.592</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1. Zemljište</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011</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2. Građevinski objekti</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012</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3. Postrojenja i oprema </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013</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46.078</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4. Alati, pogonski inventar i transportna imovina</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014</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197.639</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369.514</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5. Biološka imovina</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015</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6. Predujmovi za materijalnu imovinu</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016</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7. Materijalna imovina u pripremi</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017</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 </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8. Ostala materijalna imovina</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018</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9. Ulaganje u nekretnine</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019</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color w:val="0000FF"/>
                <w:kern w:val="0"/>
                <w:sz w:val="18"/>
                <w:szCs w:val="18"/>
                <w:lang w:eastAsia="hr-HR"/>
              </w:rPr>
            </w:pPr>
            <w:r w:rsidRPr="005333AC">
              <w:rPr>
                <w:rFonts w:cs="Arial" w:hAnsi="Arial" w:ascii="Arial"/>
                <w:color w:val="0000FF"/>
                <w:kern w:val="0"/>
                <w:sz w:val="18"/>
                <w:szCs w:val="18"/>
                <w:lang w:eastAsia="hr-HR"/>
              </w:rPr>
              <w:t>III. DUGOTRAJNA FINANCIJSKA IMOVINA (AOP 021 do 030)</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020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26.151</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65.131</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1. Ulaganja u udjele (dionice) poduzetnika unutar grupe</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021</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2. Ulaganja u ostale vrijednosne papire poduzetnika unutar grupe</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022</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3. Dani zajmovi, depoziti i slično poduzetnicima unutar grupe</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023</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499"/>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4.Ulaganja u udjele (dionice) društava povezanih sudjelujućim</w:t>
            </w:r>
            <w:r w:rsidRPr="005333AC">
              <w:rPr>
                <w:rFonts w:cs="Arial" w:hAnsi="Arial" w:ascii="Arial"/>
                <w:kern w:val="0"/>
                <w:sz w:val="18"/>
                <w:szCs w:val="18"/>
                <w:lang w:eastAsia="hr-HR"/>
              </w:rPr>
              <w:br/>
              <w:t xml:space="preserve">         interesom</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024</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499"/>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5. Ulaganja u ostale vrijednosne papire društava povezanih</w:t>
            </w:r>
            <w:r w:rsidRPr="005333AC">
              <w:rPr>
                <w:rFonts w:cs="Arial" w:hAnsi="Arial" w:ascii="Arial"/>
                <w:kern w:val="0"/>
                <w:sz w:val="18"/>
                <w:szCs w:val="18"/>
                <w:lang w:eastAsia="hr-HR"/>
              </w:rPr>
              <w:br/>
              <w:t xml:space="preserve">         sudjelujućim interesom</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025</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499"/>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6. Dani zajmovi, depoziti i slično društvima povezanim</w:t>
            </w:r>
            <w:r w:rsidRPr="005333AC">
              <w:rPr>
                <w:rFonts w:cs="Arial" w:hAnsi="Arial" w:ascii="Arial"/>
                <w:kern w:val="0"/>
                <w:sz w:val="18"/>
                <w:szCs w:val="18"/>
                <w:lang w:eastAsia="hr-HR"/>
              </w:rPr>
              <w:br/>
              <w:t xml:space="preserve">         sudjelujućim interesom</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026</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7. Ulaganja u vrijednosne papire</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027</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8. Dani zajmovi, depoziti i slično</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028</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26.151</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65.131</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9. Ostala ulaganja koja se obračunavaju metodom udjela</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029</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10.  Ostala dugotrajna financijska imovina</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030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color w:val="0000FF"/>
                <w:kern w:val="0"/>
                <w:sz w:val="18"/>
                <w:szCs w:val="18"/>
                <w:lang w:eastAsia="hr-HR"/>
              </w:rPr>
            </w:pPr>
            <w:r w:rsidRPr="005333AC">
              <w:rPr>
                <w:rFonts w:cs="Arial" w:hAnsi="Arial" w:ascii="Arial"/>
                <w:color w:val="0000FF"/>
                <w:kern w:val="0"/>
                <w:sz w:val="18"/>
                <w:szCs w:val="18"/>
                <w:lang w:eastAsia="hr-HR"/>
              </w:rPr>
              <w:t>IV. POTRAŽIVANJA (AOP 032 do 035)</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031</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1. Potraživanja od poduzetnika unutar grupe </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032</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2. Potraživanja od društava povezanih sudjelujućim interesom </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033</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3. Potraživanja od kupaca </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034</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lastRenderedPageBreak/>
              <w:t xml:space="preserve">     4. Ostala potraživanja</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035</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color w:val="0000FF"/>
                <w:kern w:val="0"/>
                <w:sz w:val="18"/>
                <w:szCs w:val="18"/>
                <w:lang w:eastAsia="hr-HR"/>
              </w:rPr>
            </w:pPr>
            <w:r w:rsidRPr="005333AC">
              <w:rPr>
                <w:rFonts w:cs="Arial" w:hAnsi="Arial" w:ascii="Arial"/>
                <w:color w:val="0000FF"/>
                <w:kern w:val="0"/>
                <w:sz w:val="18"/>
                <w:szCs w:val="18"/>
                <w:lang w:eastAsia="hr-HR"/>
              </w:rPr>
              <w:t>V. ODGOĐENA POREZNA IMOVINA</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036</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b/>
                <w:bCs/>
                <w:color w:val="333399"/>
                <w:kern w:val="0"/>
                <w:sz w:val="18"/>
                <w:szCs w:val="18"/>
                <w:lang w:eastAsia="hr-HR"/>
              </w:rPr>
            </w:pPr>
            <w:r w:rsidRPr="005333AC">
              <w:rPr>
                <w:rFonts w:cs="Arial" w:hAnsi="Arial" w:ascii="Arial"/>
                <w:b/>
                <w:bCs/>
                <w:color w:val="333399"/>
                <w:kern w:val="0"/>
                <w:sz w:val="18"/>
                <w:szCs w:val="18"/>
                <w:lang w:eastAsia="hr-HR"/>
              </w:rPr>
              <w:t xml:space="preserve">C)  KRATKOTRAJNA IMOVINA </w:t>
            </w:r>
            <w:r w:rsidRPr="005333AC">
              <w:rPr>
                <w:rFonts w:cs="Arial" w:hAnsi="Arial" w:ascii="Arial"/>
                <w:color w:val="333399"/>
                <w:kern w:val="0"/>
                <w:sz w:val="18"/>
                <w:szCs w:val="18"/>
                <w:lang w:eastAsia="hr-HR"/>
              </w:rPr>
              <w:t>(AOP 038+046+053+063)</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037</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2.653.485</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10.217.826</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color w:val="0000FF"/>
                <w:kern w:val="0"/>
                <w:sz w:val="18"/>
                <w:szCs w:val="18"/>
                <w:lang w:eastAsia="hr-HR"/>
              </w:rPr>
            </w:pPr>
            <w:r w:rsidRPr="005333AC">
              <w:rPr>
                <w:rFonts w:cs="Arial" w:hAnsi="Arial" w:ascii="Arial"/>
                <w:color w:val="0000FF"/>
                <w:kern w:val="0"/>
                <w:sz w:val="18"/>
                <w:szCs w:val="18"/>
                <w:lang w:eastAsia="hr-HR"/>
              </w:rPr>
              <w:t>I. ZALIHE (AOP 039 do 045)</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038</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1.143.734</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1. Sirovine i materijal</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039</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2. Proizvodnja u tijeku</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040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3. Gotovi proizvodi</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041</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4. Trgovačka roba</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042</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5. Predujmovi za zalihe</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043</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1.143.734</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6. Dugotrajna imovina namijenjena prodaji</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044</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7. Biološka imovina</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045</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color w:val="0000FF"/>
                <w:kern w:val="0"/>
                <w:sz w:val="18"/>
                <w:szCs w:val="18"/>
                <w:lang w:eastAsia="hr-HR"/>
              </w:rPr>
            </w:pPr>
            <w:r w:rsidRPr="005333AC">
              <w:rPr>
                <w:rFonts w:cs="Arial" w:hAnsi="Arial" w:ascii="Arial"/>
                <w:color w:val="0000FF"/>
                <w:kern w:val="0"/>
                <w:sz w:val="18"/>
                <w:szCs w:val="18"/>
                <w:lang w:eastAsia="hr-HR"/>
              </w:rPr>
              <w:t>II. POTRAŽIVANJA (AOP 047 do 052)</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046</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2.133.565</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8.224.928</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1. Potraživanja od poduzetnika unutar grupe </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047</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2. Potraživanja od društava povezanih sudjelujućim interesom</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048</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3. Potraživanja od kupaca</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049</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1.329.072</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7.253.610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4. Potraživanja od zaposlenika i članova poduzetnika</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050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367.482</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126.800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5. Potraživanja od države i drugih institucija</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051</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105.249</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617.882</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6. Ostala potraživanja</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052</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331.762</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226.636</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color w:val="0000FF"/>
                <w:kern w:val="0"/>
                <w:sz w:val="18"/>
                <w:szCs w:val="18"/>
                <w:lang w:eastAsia="hr-HR"/>
              </w:rPr>
            </w:pPr>
            <w:r w:rsidRPr="005333AC">
              <w:rPr>
                <w:rFonts w:cs="Arial" w:hAnsi="Arial" w:ascii="Arial"/>
                <w:color w:val="0000FF"/>
                <w:kern w:val="0"/>
                <w:sz w:val="18"/>
                <w:szCs w:val="18"/>
                <w:lang w:eastAsia="hr-HR"/>
              </w:rPr>
              <w:t>III. KRATKOTRAJNA FINANCIJSKA IMOVINA (AOP 054 do 062)</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053</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363.445</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811.200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1. Ulaganja u udjele (dionice) poduzetnika unutar grupe</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054</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2. Ulaganja u ostale vrijednosne papire poduzetnika unutar grupe</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055</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3. Dani zajmovi, depoziti i slično poduzetnicima unutar grupe</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056</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499"/>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4. Ulaganja u udjele (dionice) društava povezanih</w:t>
            </w:r>
            <w:r w:rsidRPr="005333AC">
              <w:rPr>
                <w:rFonts w:cs="Arial" w:hAnsi="Arial" w:ascii="Arial"/>
                <w:kern w:val="0"/>
                <w:sz w:val="18"/>
                <w:szCs w:val="18"/>
                <w:lang w:eastAsia="hr-HR"/>
              </w:rPr>
              <w:br/>
              <w:t xml:space="preserve">         sudjelujućim interesom</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057</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499"/>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5. Ulaganja u ostale vrijednosne papire društava povezanih</w:t>
            </w:r>
            <w:r w:rsidRPr="005333AC">
              <w:rPr>
                <w:rFonts w:cs="Arial" w:hAnsi="Arial" w:ascii="Arial"/>
                <w:kern w:val="0"/>
                <w:sz w:val="18"/>
                <w:szCs w:val="18"/>
                <w:lang w:eastAsia="hr-HR"/>
              </w:rPr>
              <w:br/>
              <w:t xml:space="preserve">         sudjelujućim interesom</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058</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499"/>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6. Dani zajmovi, depoziti i slično društvima povezanim</w:t>
            </w:r>
            <w:r w:rsidRPr="005333AC">
              <w:rPr>
                <w:rFonts w:cs="Arial" w:hAnsi="Arial" w:ascii="Arial"/>
                <w:kern w:val="0"/>
                <w:sz w:val="18"/>
                <w:szCs w:val="18"/>
                <w:lang w:eastAsia="hr-HR"/>
              </w:rPr>
              <w:br/>
              <w:t xml:space="preserve">         sudjelujućim interesom</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059</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7. Ulaganja u vrijednosne papire</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060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8. Dani zajmovi, depoziti i slično</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061</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363.445</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811.200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9. Ostala financijska imovina</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062</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color w:val="0000FF"/>
                <w:kern w:val="0"/>
                <w:sz w:val="18"/>
                <w:szCs w:val="18"/>
                <w:lang w:eastAsia="hr-HR"/>
              </w:rPr>
            </w:pPr>
            <w:r w:rsidRPr="005333AC">
              <w:rPr>
                <w:rFonts w:cs="Arial" w:hAnsi="Arial" w:ascii="Arial"/>
                <w:color w:val="0000FF"/>
                <w:kern w:val="0"/>
                <w:sz w:val="18"/>
                <w:szCs w:val="18"/>
                <w:lang w:eastAsia="hr-HR"/>
              </w:rPr>
              <w:t>IV. NOVAC U BANCI I BLAGAJNI</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063</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156.475</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37.964</w:t>
            </w:r>
          </w:p>
        </w:tc>
      </w:tr>
      <w:tr w:rsidR="00BC6C3E" w:rsidRPr="005333AC">
        <w:trPr>
          <w:trHeight w:val="499"/>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b/>
                <w:bCs/>
                <w:color w:val="333399"/>
                <w:kern w:val="0"/>
                <w:sz w:val="18"/>
                <w:szCs w:val="18"/>
                <w:lang w:eastAsia="hr-HR"/>
              </w:rPr>
            </w:pPr>
            <w:r w:rsidRPr="005333AC">
              <w:rPr>
                <w:rFonts w:cs="Arial" w:hAnsi="Arial" w:ascii="Arial"/>
                <w:b/>
                <w:bCs/>
                <w:color w:val="333399"/>
                <w:kern w:val="0"/>
                <w:sz w:val="18"/>
                <w:szCs w:val="18"/>
                <w:lang w:eastAsia="hr-HR"/>
              </w:rPr>
              <w:t>D)  PLAĆENI TROŠKOVI BUDUĆEG RAZDOBLJA I OBRAČUNATI</w:t>
            </w:r>
            <w:r w:rsidRPr="005333AC">
              <w:rPr>
                <w:rFonts w:cs="Arial" w:hAnsi="Arial" w:ascii="Arial"/>
                <w:b/>
                <w:bCs/>
                <w:color w:val="333399"/>
                <w:kern w:val="0"/>
                <w:sz w:val="18"/>
                <w:szCs w:val="18"/>
                <w:lang w:eastAsia="hr-HR"/>
              </w:rPr>
              <w:br/>
              <w:t xml:space="preserve">      PRIHODI</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064</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b/>
                <w:bCs/>
                <w:color w:val="333399"/>
                <w:kern w:val="0"/>
                <w:sz w:val="18"/>
                <w:szCs w:val="18"/>
                <w:lang w:eastAsia="hr-HR"/>
              </w:rPr>
            </w:pPr>
            <w:r w:rsidRPr="005333AC">
              <w:rPr>
                <w:rFonts w:cs="Arial" w:hAnsi="Arial" w:ascii="Arial"/>
                <w:b/>
                <w:bCs/>
                <w:color w:val="333399"/>
                <w:kern w:val="0"/>
                <w:sz w:val="18"/>
                <w:szCs w:val="18"/>
                <w:lang w:eastAsia="hr-HR"/>
              </w:rPr>
              <w:t xml:space="preserve">E)  UKUPNO AKTIVA </w:t>
            </w:r>
            <w:r w:rsidRPr="005333AC">
              <w:rPr>
                <w:rFonts w:cs="Arial" w:hAnsi="Arial" w:ascii="Arial"/>
                <w:color w:val="333399"/>
                <w:kern w:val="0"/>
                <w:sz w:val="18"/>
                <w:szCs w:val="18"/>
                <w:lang w:eastAsia="hr-HR"/>
              </w:rPr>
              <w:t>(AOP 001+002+037+064)</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065</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2.877.275</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10.698.549</w:t>
            </w:r>
          </w:p>
        </w:tc>
      </w:tr>
      <w:tr w:rsidR="00BC6C3E" w:rsidRPr="005333AC">
        <w:trPr>
          <w:trHeight w:val="282"/>
        </w:trPr>
        <w:tc>
          <w:tcPr>
            <w:tcW w:type="dxa" w:w="5539"/>
            <w:gridSpan w:val="6"/>
            <w:tcBorders>
              <w:top w:space="0" w:sz="4" w:color="C0C0C0" w:val="single"/>
              <w:left w:space="0" w:sz="4" w:color="auto" w:val="single"/>
              <w:bottom w:space="0" w:sz="4" w:color="auto"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b/>
                <w:bCs/>
                <w:color w:val="333399"/>
                <w:kern w:val="0"/>
                <w:sz w:val="18"/>
                <w:szCs w:val="18"/>
                <w:lang w:eastAsia="hr-HR"/>
              </w:rPr>
            </w:pPr>
            <w:r w:rsidRPr="005333AC">
              <w:rPr>
                <w:rFonts w:cs="Arial" w:hAnsi="Arial" w:ascii="Arial"/>
                <w:b/>
                <w:bCs/>
                <w:color w:val="333399"/>
                <w:kern w:val="0"/>
                <w:sz w:val="18"/>
                <w:szCs w:val="18"/>
                <w:lang w:eastAsia="hr-HR"/>
              </w:rPr>
              <w:t>F)  IZVANBILANČNI ZAPISI</w:t>
            </w:r>
          </w:p>
        </w:tc>
        <w:tc>
          <w:tcPr>
            <w:tcW w:type="dxa" w:w="691"/>
            <w:tcBorders>
              <w:top w:val="nil"/>
              <w:left w:val="nil"/>
              <w:bottom w:space="0" w:sz="4" w:color="auto"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066</w:t>
            </w:r>
          </w:p>
        </w:tc>
        <w:tc>
          <w:tcPr>
            <w:tcW w:type="dxa" w:w="1540"/>
            <w:tcBorders>
              <w:top w:val="nil"/>
              <w:left w:val="nil"/>
              <w:bottom w:space="0" w:sz="4" w:color="auto"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auto"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b/>
                <w:bCs/>
                <w:color w:val="333399"/>
                <w:kern w:val="0"/>
                <w:sz w:val="18"/>
                <w:szCs w:val="18"/>
                <w:lang w:eastAsia="hr-HR"/>
              </w:rPr>
            </w:pPr>
            <w:r w:rsidRPr="005333AC">
              <w:rPr>
                <w:rFonts w:cs="Arial" w:hAnsi="Arial" w:ascii="Arial"/>
                <w:b/>
                <w:bCs/>
                <w:color w:val="333399"/>
                <w:kern w:val="0"/>
                <w:sz w:val="18"/>
                <w:szCs w:val="18"/>
                <w:lang w:eastAsia="hr-HR"/>
              </w:rPr>
              <w:t xml:space="preserve">A)  KAPITAL I REZERVE </w:t>
            </w:r>
            <w:r w:rsidRPr="005333AC">
              <w:rPr>
                <w:rFonts w:cs="Arial" w:hAnsi="Arial" w:ascii="Arial"/>
                <w:color w:val="333399"/>
                <w:kern w:val="0"/>
                <w:sz w:val="18"/>
                <w:szCs w:val="18"/>
                <w:lang w:eastAsia="hr-HR"/>
              </w:rPr>
              <w:t>(AOP 068 do 070+076+077+081+084+087)</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067</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-10.439</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54.227</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color w:val="0000FF"/>
                <w:kern w:val="0"/>
                <w:sz w:val="18"/>
                <w:szCs w:val="18"/>
                <w:lang w:eastAsia="hr-HR"/>
              </w:rPr>
            </w:pPr>
            <w:r w:rsidRPr="005333AC">
              <w:rPr>
                <w:rFonts w:cs="Arial" w:hAnsi="Arial" w:ascii="Arial"/>
                <w:color w:val="0000FF"/>
                <w:kern w:val="0"/>
                <w:sz w:val="18"/>
                <w:szCs w:val="18"/>
                <w:lang w:eastAsia="hr-HR"/>
              </w:rPr>
              <w:t>I. TEMELJNI (UPISANI) KAPITAL</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068</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20.000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20.000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color w:val="0000FF"/>
                <w:kern w:val="0"/>
                <w:sz w:val="18"/>
                <w:szCs w:val="18"/>
                <w:lang w:eastAsia="hr-HR"/>
              </w:rPr>
            </w:pPr>
            <w:r w:rsidRPr="005333AC">
              <w:rPr>
                <w:rFonts w:cs="Arial" w:hAnsi="Arial" w:ascii="Arial"/>
                <w:color w:val="0000FF"/>
                <w:kern w:val="0"/>
                <w:sz w:val="18"/>
                <w:szCs w:val="18"/>
                <w:lang w:eastAsia="hr-HR"/>
              </w:rPr>
              <w:t>II. KAPITALNE REZERVE</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069</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color w:val="0000FF"/>
                <w:kern w:val="0"/>
                <w:sz w:val="18"/>
                <w:szCs w:val="18"/>
                <w:lang w:eastAsia="hr-HR"/>
              </w:rPr>
            </w:pPr>
            <w:r w:rsidRPr="005333AC">
              <w:rPr>
                <w:rFonts w:cs="Arial" w:hAnsi="Arial" w:ascii="Arial"/>
                <w:color w:val="0000FF"/>
                <w:kern w:val="0"/>
                <w:sz w:val="18"/>
                <w:szCs w:val="18"/>
                <w:lang w:eastAsia="hr-HR"/>
              </w:rPr>
              <w:t>III. REZERVE IZ DOBITI (AOP 071+072-073+074+075)</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070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1. Zakonske rezerve</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071</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2. Rezerve za vlastite dionice</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072</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3. Vlastite dionice i udjeli (odbitna stavka)</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073</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4. Statutarne rezerve</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074</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5. Ostale rezerve</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075</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color w:val="0000FF"/>
                <w:kern w:val="0"/>
                <w:sz w:val="18"/>
                <w:szCs w:val="18"/>
                <w:lang w:eastAsia="hr-HR"/>
              </w:rPr>
            </w:pPr>
            <w:r w:rsidRPr="005333AC">
              <w:rPr>
                <w:rFonts w:cs="Arial" w:hAnsi="Arial" w:ascii="Arial"/>
                <w:color w:val="0000FF"/>
                <w:kern w:val="0"/>
                <w:sz w:val="18"/>
                <w:szCs w:val="18"/>
                <w:lang w:eastAsia="hr-HR"/>
              </w:rPr>
              <w:t>IV. REVALORIZACIJSKE REZERVE</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076</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color w:val="0000FF"/>
                <w:kern w:val="0"/>
                <w:sz w:val="18"/>
                <w:szCs w:val="18"/>
                <w:lang w:eastAsia="hr-HR"/>
              </w:rPr>
            </w:pPr>
            <w:r w:rsidRPr="005333AC">
              <w:rPr>
                <w:rFonts w:cs="Arial" w:hAnsi="Arial" w:ascii="Arial"/>
                <w:color w:val="0000FF"/>
                <w:kern w:val="0"/>
                <w:sz w:val="18"/>
                <w:szCs w:val="18"/>
                <w:lang w:eastAsia="hr-HR"/>
              </w:rPr>
              <w:t>V. REZERVE FER VRIJEDNOSTI (AOP 078 do 080)</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077</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lastRenderedPageBreak/>
              <w:t xml:space="preserve">     1. Fer vrijednost financijske imovine raspoložive za prodaju</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078</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2. Učinkoviti dio zaštite novčanih tokova</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079</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3. Učinkoviti dio zaštite neto ulaganja u inozemstvu</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080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color w:val="0000FF"/>
                <w:kern w:val="0"/>
                <w:sz w:val="18"/>
                <w:szCs w:val="18"/>
                <w:lang w:eastAsia="hr-HR"/>
              </w:rPr>
            </w:pPr>
            <w:r w:rsidRPr="005333AC">
              <w:rPr>
                <w:rFonts w:cs="Arial" w:hAnsi="Arial" w:ascii="Arial"/>
                <w:color w:val="0000FF"/>
                <w:kern w:val="0"/>
                <w:sz w:val="18"/>
                <w:szCs w:val="18"/>
                <w:lang w:eastAsia="hr-HR"/>
              </w:rPr>
              <w:t>VI. ZADRŽANA DOBIT ILI PRENESENI GUBITAK (AOP 082-083)</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081</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62.571</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-30.439</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1. Zadržana dobit</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082</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62.571</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62.571</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2. Preneseni gubitak</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083</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93.010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color w:val="0000FF"/>
                <w:kern w:val="0"/>
                <w:sz w:val="18"/>
                <w:szCs w:val="18"/>
                <w:lang w:eastAsia="hr-HR"/>
              </w:rPr>
            </w:pPr>
            <w:r w:rsidRPr="005333AC">
              <w:rPr>
                <w:rFonts w:cs="Arial" w:hAnsi="Arial" w:ascii="Arial"/>
                <w:color w:val="0000FF"/>
                <w:kern w:val="0"/>
                <w:sz w:val="18"/>
                <w:szCs w:val="18"/>
                <w:lang w:eastAsia="hr-HR"/>
              </w:rPr>
              <w:t>VII. DOBIT ILI GUBITAK POSLOVNE GODINE (AOP 085-086)</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084</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-93.010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64.666</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1. Dobit poslovne godine</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085</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64.666</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2. Gubitak poslovne godine</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086</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93.010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color w:val="0000FF"/>
                <w:kern w:val="0"/>
                <w:sz w:val="18"/>
                <w:szCs w:val="18"/>
                <w:lang w:eastAsia="hr-HR"/>
              </w:rPr>
            </w:pPr>
            <w:r w:rsidRPr="005333AC">
              <w:rPr>
                <w:rFonts w:cs="Arial" w:hAnsi="Arial" w:ascii="Arial"/>
                <w:color w:val="0000FF"/>
                <w:kern w:val="0"/>
                <w:sz w:val="18"/>
                <w:szCs w:val="18"/>
                <w:lang w:eastAsia="hr-HR"/>
              </w:rPr>
              <w:t>VIII. MANJINSKI (NEKONTROLIRAJUĆI) INTERES</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087</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b/>
                <w:bCs/>
                <w:color w:val="333399"/>
                <w:kern w:val="0"/>
                <w:sz w:val="18"/>
                <w:szCs w:val="18"/>
                <w:lang w:eastAsia="hr-HR"/>
              </w:rPr>
            </w:pPr>
            <w:r w:rsidRPr="005333AC">
              <w:rPr>
                <w:rFonts w:cs="Arial" w:hAnsi="Arial" w:ascii="Arial"/>
                <w:b/>
                <w:bCs/>
                <w:color w:val="333399"/>
                <w:kern w:val="0"/>
                <w:sz w:val="18"/>
                <w:szCs w:val="18"/>
                <w:lang w:eastAsia="hr-HR"/>
              </w:rPr>
              <w:t xml:space="preserve">B)  REZERVIRANJA </w:t>
            </w:r>
            <w:r w:rsidRPr="005333AC">
              <w:rPr>
                <w:rFonts w:cs="Arial" w:hAnsi="Arial" w:ascii="Arial"/>
                <w:color w:val="333399"/>
                <w:kern w:val="0"/>
                <w:sz w:val="18"/>
                <w:szCs w:val="18"/>
                <w:lang w:eastAsia="hr-HR"/>
              </w:rPr>
              <w:t>(AOP 089 do 094)</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088</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698.361</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1. Rezerviranja za mirovine, otpremnine i slične obveze</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089</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2. Rezerviranja za porezne obveze</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090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3. Rezerviranja za započete sudske sporove</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091</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4. Rezerviranja za troškove obnavljanja prirodnih bogatstava</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092</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5. Rezerviranja za troškove u jamstvenim rokovima</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093</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6. Druga rezerviranja</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094</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698.361</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b/>
                <w:bCs/>
                <w:color w:val="333399"/>
                <w:kern w:val="0"/>
                <w:sz w:val="18"/>
                <w:szCs w:val="18"/>
                <w:lang w:eastAsia="hr-HR"/>
              </w:rPr>
            </w:pPr>
            <w:r w:rsidRPr="005333AC">
              <w:rPr>
                <w:rFonts w:cs="Arial" w:hAnsi="Arial" w:ascii="Arial"/>
                <w:b/>
                <w:bCs/>
                <w:color w:val="333399"/>
                <w:kern w:val="0"/>
                <w:sz w:val="18"/>
                <w:szCs w:val="18"/>
                <w:lang w:eastAsia="hr-HR"/>
              </w:rPr>
              <w:t xml:space="preserve">C)  DUGOROČNE OBVEZE </w:t>
            </w:r>
            <w:r w:rsidRPr="005333AC">
              <w:rPr>
                <w:rFonts w:cs="Arial" w:hAnsi="Arial" w:ascii="Arial"/>
                <w:color w:val="333399"/>
                <w:kern w:val="0"/>
                <w:sz w:val="18"/>
                <w:szCs w:val="18"/>
                <w:lang w:eastAsia="hr-HR"/>
              </w:rPr>
              <w:t>(AOP 096 do 106)</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095</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180.014</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394.230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1. Obveze prema poduzetnicima unutar grupe </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096</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2. Obveze za zajmove, depozite i slično poduzetnika unutar grupe</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097</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3. Obveze prema društvima povezanim sudjelujućim interesom </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098</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499"/>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4. Obveze za zajmove, depozite i slično društava povezanih</w:t>
            </w:r>
            <w:r w:rsidRPr="005333AC">
              <w:rPr>
                <w:rFonts w:cs="Arial" w:hAnsi="Arial" w:ascii="Arial"/>
                <w:kern w:val="0"/>
                <w:sz w:val="18"/>
                <w:szCs w:val="18"/>
                <w:lang w:eastAsia="hr-HR"/>
              </w:rPr>
              <w:br/>
              <w:t xml:space="preserve">         sudjelujućim interesom</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099</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5. Obveze za zajmove, depozite i slično</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100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6. Obveze prema bankama i drugim financijskim institucijama</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101</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180.014</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394.230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7. Obveze za predujmove</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102</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8. Obveze prema dobavljačima</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103</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9. Obveze po vrijednosnim papirima</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104</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10. Ostale dugoročne obveze</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105</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11. Odgođena porezna obveza</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106</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b/>
                <w:bCs/>
                <w:color w:val="333399"/>
                <w:kern w:val="0"/>
                <w:sz w:val="18"/>
                <w:szCs w:val="18"/>
                <w:lang w:eastAsia="hr-HR"/>
              </w:rPr>
            </w:pPr>
            <w:r w:rsidRPr="005333AC">
              <w:rPr>
                <w:rFonts w:cs="Arial" w:hAnsi="Arial" w:ascii="Arial"/>
                <w:b/>
                <w:bCs/>
                <w:color w:val="333399"/>
                <w:kern w:val="0"/>
                <w:sz w:val="18"/>
                <w:szCs w:val="18"/>
                <w:lang w:eastAsia="hr-HR"/>
              </w:rPr>
              <w:t xml:space="preserve">D)  KRATKOROČNE OBVEZE </w:t>
            </w:r>
            <w:r w:rsidRPr="005333AC">
              <w:rPr>
                <w:rFonts w:cs="Arial" w:hAnsi="Arial" w:ascii="Arial"/>
                <w:color w:val="333399"/>
                <w:kern w:val="0"/>
                <w:sz w:val="18"/>
                <w:szCs w:val="18"/>
                <w:lang w:eastAsia="hr-HR"/>
              </w:rPr>
              <w:t>(AOP 108 do 121)</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107</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2.707.700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9.551.731</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1. Obveze prema poduzetnicima unutar grupe </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108</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2. Obveze za zajmove, depozite i slično poduzetnika unutar grupe</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109</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313.536</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246.596</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3. Obveze prema društvima povezanim sudjelujućim interesom </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110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499"/>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4. Obveze za zajmove, depozite i slično društava povezanih</w:t>
            </w:r>
            <w:r w:rsidRPr="005333AC">
              <w:rPr>
                <w:rFonts w:cs="Arial" w:hAnsi="Arial" w:ascii="Arial"/>
                <w:kern w:val="0"/>
                <w:sz w:val="18"/>
                <w:szCs w:val="18"/>
                <w:lang w:eastAsia="hr-HR"/>
              </w:rPr>
              <w:br/>
              <w:t xml:space="preserve">         sudjelujućim interesom</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111</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5. Obveze za zajmove, depozite i slično</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112</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6. Obveze prema bankama i drugim financijskim institucijama</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113</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274.800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7. Obveze za predujmove</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114</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2.527.673</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8. Obveze prema dobavljačima</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115</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1.666.377</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6.709.655</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9. Obveze po vrijednosnim papirima</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116</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10. Obveze prema zaposlenicima</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117</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141.162</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54.279</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11. Obveze  za poreze, doprinose i sličana davanja</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118</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311.825</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13.528</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12. Obveze s osnove udjela u rezultatu</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119</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13. Obveze po osnovi dugotrajne imovine namijenjene prodaji</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120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r w:rsidRPr="005333AC">
              <w:rPr>
                <w:rFonts w:cs="Arial" w:hAnsi="Arial" w:ascii="Arial"/>
                <w:kern w:val="0"/>
                <w:sz w:val="18"/>
                <w:szCs w:val="18"/>
                <w:lang w:eastAsia="hr-HR"/>
              </w:rPr>
              <w:t xml:space="preserve">   14. Ostale kratkoročne obveze</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121</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499"/>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b/>
                <w:bCs/>
                <w:color w:val="333399"/>
                <w:kern w:val="0"/>
                <w:sz w:val="18"/>
                <w:szCs w:val="18"/>
                <w:lang w:eastAsia="hr-HR"/>
              </w:rPr>
            </w:pPr>
            <w:r w:rsidRPr="005333AC">
              <w:rPr>
                <w:rFonts w:cs="Arial" w:hAnsi="Arial" w:ascii="Arial"/>
                <w:b/>
                <w:bCs/>
                <w:color w:val="333399"/>
                <w:kern w:val="0"/>
                <w:sz w:val="18"/>
                <w:szCs w:val="18"/>
                <w:lang w:eastAsia="hr-HR"/>
              </w:rPr>
              <w:lastRenderedPageBreak/>
              <w:t>E) ODGOĐENO PLAĆANJE TROŠKOVA I PRIHOD BUDUĆEGA</w:t>
            </w:r>
            <w:r w:rsidRPr="005333AC">
              <w:rPr>
                <w:rFonts w:cs="Arial" w:hAnsi="Arial" w:ascii="Arial"/>
                <w:b/>
                <w:bCs/>
                <w:color w:val="333399"/>
                <w:kern w:val="0"/>
                <w:sz w:val="18"/>
                <w:szCs w:val="18"/>
                <w:lang w:eastAsia="hr-HR"/>
              </w:rPr>
              <w:br/>
              <w:t xml:space="preserve">     RAZDOBLJA</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122</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282"/>
        </w:trPr>
        <w:tc>
          <w:tcPr>
            <w:tcW w:type="dxa" w:w="5539"/>
            <w:gridSpan w:val="6"/>
            <w:tcBorders>
              <w:top w:space="0" w:sz="4" w:color="C0C0C0" w:val="single"/>
              <w:left w:space="0" w:sz="4" w:color="auto" w:val="single"/>
              <w:bottom w:space="0" w:sz="4" w:color="C0C0C0"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b/>
                <w:bCs/>
                <w:color w:val="333399"/>
                <w:kern w:val="0"/>
                <w:sz w:val="18"/>
                <w:szCs w:val="18"/>
                <w:lang w:eastAsia="hr-HR"/>
              </w:rPr>
            </w:pPr>
            <w:r w:rsidRPr="005333AC">
              <w:rPr>
                <w:rFonts w:cs="Arial" w:hAnsi="Arial" w:ascii="Arial"/>
                <w:b/>
                <w:bCs/>
                <w:color w:val="333399"/>
                <w:kern w:val="0"/>
                <w:sz w:val="18"/>
                <w:szCs w:val="18"/>
                <w:lang w:eastAsia="hr-HR"/>
              </w:rPr>
              <w:t xml:space="preserve">F) UKUPNO – PASIVA </w:t>
            </w:r>
            <w:r w:rsidRPr="005333AC">
              <w:rPr>
                <w:rFonts w:cs="Arial" w:hAnsi="Arial" w:ascii="Arial"/>
                <w:color w:val="333399"/>
                <w:kern w:val="0"/>
                <w:sz w:val="18"/>
                <w:szCs w:val="18"/>
                <w:lang w:eastAsia="hr-HR"/>
              </w:rPr>
              <w:t>(AOP 067+088+095+107+122)</w:t>
            </w:r>
          </w:p>
        </w:tc>
        <w:tc>
          <w:tcPr>
            <w:tcW w:type="dxa" w:w="691"/>
            <w:tcBorders>
              <w:top w:val="nil"/>
              <w:left w:val="nil"/>
              <w:bottom w:space="0" w:sz="4" w:color="C0C0C0"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123</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2.877.275</w:t>
            </w:r>
          </w:p>
        </w:tc>
        <w:tc>
          <w:tcPr>
            <w:tcW w:type="dxa" w:w="1540"/>
            <w:tcBorders>
              <w:top w:val="nil"/>
              <w:left w:val="nil"/>
              <w:bottom w:space="0" w:sz="4" w:color="C0C0C0" w:val="single"/>
              <w:right w:space="0" w:sz="4" w:color="auto" w:val="single"/>
            </w:tcBorders>
            <w:noWrap/>
            <w:vAlign w:val="center"/>
          </w:tcPr>
          <w:p w:rsidRDefault="00BC6C3E" w:rsidR="00BC6C3E">
            <w:pPr>
              <w:jc w:val="right"/>
              <w:rPr>
                <w:rFonts w:cs="Arial" w:hAnsi="Arial" w:ascii="Arial"/>
                <w:color w:val="0000FF"/>
                <w:sz w:val="18"/>
                <w:szCs w:val="18"/>
              </w:rPr>
            </w:pPr>
            <w:r>
              <w:rPr>
                <w:rFonts w:cs="Arial" w:hAnsi="Arial" w:ascii="Arial"/>
                <w:color w:val="0000FF"/>
                <w:sz w:val="18"/>
                <w:szCs w:val="18"/>
              </w:rPr>
              <w:t>10.698.549</w:t>
            </w:r>
          </w:p>
        </w:tc>
      </w:tr>
      <w:tr w:rsidR="00BC6C3E" w:rsidRPr="005333AC">
        <w:trPr>
          <w:trHeight w:val="282"/>
        </w:trPr>
        <w:tc>
          <w:tcPr>
            <w:tcW w:type="dxa" w:w="5539"/>
            <w:gridSpan w:val="6"/>
            <w:tcBorders>
              <w:top w:space="0" w:sz="4" w:color="C0C0C0" w:val="single"/>
              <w:left w:space="0" w:sz="4" w:color="auto" w:val="single"/>
              <w:bottom w:space="0" w:sz="4" w:color="auto" w:val="single"/>
              <w:right w:space="0" w:sz="4" w:color="auto" w:val="single"/>
            </w:tcBorders>
            <w:vAlign w:val="center"/>
          </w:tcPr>
          <w:p w:rsidRDefault="00BC6C3E" w:rsidP="007F2E82" w:rsidR="00BC6C3E" w:rsidRPr="005333AC">
            <w:pPr>
              <w:widowControl/>
              <w:suppressAutoHyphens w:val="false"/>
              <w:spacing w:lineRule="auto" w:line="240"/>
              <w:rPr>
                <w:rFonts w:cs="Arial" w:hAnsi="Arial" w:ascii="Arial"/>
                <w:b/>
                <w:bCs/>
                <w:color w:val="333399"/>
                <w:kern w:val="0"/>
                <w:sz w:val="18"/>
                <w:szCs w:val="18"/>
                <w:lang w:eastAsia="hr-HR"/>
              </w:rPr>
            </w:pPr>
            <w:r w:rsidRPr="005333AC">
              <w:rPr>
                <w:rFonts w:cs="Arial" w:hAnsi="Arial" w:ascii="Arial"/>
                <w:b/>
                <w:bCs/>
                <w:color w:val="333399"/>
                <w:kern w:val="0"/>
                <w:sz w:val="18"/>
                <w:szCs w:val="18"/>
                <w:lang w:eastAsia="hr-HR"/>
              </w:rPr>
              <w:t>G)  IZVANBILANČNI ZAPISI</w:t>
            </w:r>
          </w:p>
        </w:tc>
        <w:tc>
          <w:tcPr>
            <w:tcW w:type="dxa" w:w="691"/>
            <w:tcBorders>
              <w:top w:val="nil"/>
              <w:left w:val="nil"/>
              <w:bottom w:space="0" w:sz="4" w:color="auto" w:val="single"/>
              <w:right w:space="0" w:sz="4" w:color="auto" w:val="single"/>
            </w:tcBorders>
            <w:noWrap/>
            <w:vAlign w:val="center"/>
          </w:tcPr>
          <w:p w:rsidRDefault="00BC6C3E" w:rsidP="007F2E82" w:rsidR="00BC6C3E" w:rsidRPr="005333AC">
            <w:pPr>
              <w:widowControl/>
              <w:suppressAutoHyphens w:val="false"/>
              <w:spacing w:lineRule="auto" w:line="240"/>
              <w:jc w:val="center"/>
              <w:rPr>
                <w:rFonts w:cs="Arial" w:hAnsi="Arial" w:ascii="Arial"/>
                <w:b/>
                <w:bCs/>
                <w:kern w:val="0"/>
                <w:sz w:val="18"/>
                <w:szCs w:val="18"/>
                <w:lang w:eastAsia="hr-HR"/>
              </w:rPr>
            </w:pPr>
            <w:r w:rsidRPr="005333AC">
              <w:rPr>
                <w:rFonts w:cs="Arial" w:hAnsi="Arial" w:ascii="Arial"/>
                <w:b/>
                <w:bCs/>
                <w:kern w:val="0"/>
                <w:sz w:val="18"/>
                <w:szCs w:val="18"/>
                <w:lang w:eastAsia="hr-HR"/>
              </w:rPr>
              <w:t>124</w:t>
            </w:r>
          </w:p>
        </w:tc>
        <w:tc>
          <w:tcPr>
            <w:tcW w:type="dxa" w:w="1540"/>
            <w:tcBorders>
              <w:top w:val="nil"/>
              <w:left w:val="nil"/>
              <w:bottom w:space="0" w:sz="4" w:color="auto"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c>
          <w:tcPr>
            <w:tcW w:type="dxa" w:w="1540"/>
            <w:tcBorders>
              <w:top w:val="nil"/>
              <w:left w:val="nil"/>
              <w:bottom w:space="0" w:sz="4" w:color="auto" w:val="single"/>
              <w:right w:space="0" w:sz="4" w:color="auto" w:val="single"/>
            </w:tcBorders>
            <w:noWrap/>
            <w:vAlign w:val="center"/>
          </w:tcPr>
          <w:p w:rsidRDefault="00BC6C3E" w:rsidR="00BC6C3E">
            <w:pPr>
              <w:jc w:val="right"/>
              <w:rPr>
                <w:rFonts w:cs="Arial" w:hAnsi="Arial" w:ascii="Arial"/>
                <w:sz w:val="18"/>
                <w:szCs w:val="18"/>
              </w:rPr>
            </w:pPr>
            <w:r>
              <w:rPr>
                <w:rFonts w:cs="Arial" w:hAnsi="Arial" w:ascii="Arial"/>
                <w:sz w:val="18"/>
                <w:szCs w:val="18"/>
              </w:rPr>
              <w:t>0</w:t>
            </w:r>
          </w:p>
        </w:tc>
      </w:tr>
      <w:tr w:rsidR="00BC6C3E" w:rsidRPr="005333AC">
        <w:trPr>
          <w:trHeight w:val="102"/>
        </w:trPr>
        <w:tc>
          <w:tcPr>
            <w:tcW w:type="dxa" w:w="928"/>
            <w:tcBorders>
              <w:top w:val="nil"/>
              <w:left w:val="nil"/>
              <w:bottom w:val="nil"/>
              <w:right w:val="nil"/>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p>
        </w:tc>
        <w:tc>
          <w:tcPr>
            <w:tcW w:type="dxa" w:w="926"/>
            <w:tcBorders>
              <w:top w:val="nil"/>
              <w:left w:val="nil"/>
              <w:bottom w:val="nil"/>
              <w:right w:val="nil"/>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p>
        </w:tc>
        <w:tc>
          <w:tcPr>
            <w:tcW w:type="dxa" w:w="924"/>
            <w:tcBorders>
              <w:top w:val="nil"/>
              <w:left w:val="nil"/>
              <w:bottom w:val="nil"/>
              <w:right w:val="nil"/>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p>
        </w:tc>
        <w:tc>
          <w:tcPr>
            <w:tcW w:type="dxa" w:w="922"/>
            <w:tcBorders>
              <w:top w:val="nil"/>
              <w:left w:val="nil"/>
              <w:bottom w:val="nil"/>
              <w:right w:val="nil"/>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p>
        </w:tc>
        <w:tc>
          <w:tcPr>
            <w:tcW w:type="dxa" w:w="920"/>
            <w:tcBorders>
              <w:top w:val="nil"/>
              <w:left w:val="nil"/>
              <w:bottom w:val="nil"/>
              <w:right w:val="nil"/>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p>
        </w:tc>
        <w:tc>
          <w:tcPr>
            <w:tcW w:type="dxa" w:w="919"/>
            <w:tcBorders>
              <w:top w:val="nil"/>
              <w:left w:val="nil"/>
              <w:bottom w:val="nil"/>
              <w:right w:val="nil"/>
            </w:tcBorders>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p>
        </w:tc>
        <w:tc>
          <w:tcPr>
            <w:tcW w:type="dxa" w:w="691"/>
            <w:tcBorders>
              <w:top w:val="nil"/>
              <w:left w:val="nil"/>
              <w:bottom w:val="nil"/>
              <w:right w:val="nil"/>
            </w:tcBorders>
            <w:noWrap/>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p>
        </w:tc>
        <w:tc>
          <w:tcPr>
            <w:tcW w:type="dxa" w:w="1540"/>
            <w:tcBorders>
              <w:top w:val="nil"/>
              <w:left w:val="nil"/>
              <w:bottom w:val="nil"/>
              <w:right w:val="nil"/>
            </w:tcBorders>
            <w:noWrap/>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p>
        </w:tc>
        <w:tc>
          <w:tcPr>
            <w:tcW w:type="dxa" w:w="1540"/>
            <w:tcBorders>
              <w:top w:val="nil"/>
              <w:left w:val="nil"/>
              <w:bottom w:val="nil"/>
              <w:right w:val="nil"/>
            </w:tcBorders>
            <w:noWrap/>
            <w:vAlign w:val="center"/>
          </w:tcPr>
          <w:p w:rsidRDefault="00BC6C3E" w:rsidP="007F2E82" w:rsidR="00BC6C3E" w:rsidRPr="005333AC">
            <w:pPr>
              <w:widowControl/>
              <w:suppressAutoHyphens w:val="false"/>
              <w:spacing w:lineRule="auto" w:line="240"/>
              <w:rPr>
                <w:rFonts w:cs="Arial" w:hAnsi="Arial" w:ascii="Arial"/>
                <w:kern w:val="0"/>
                <w:sz w:val="18"/>
                <w:szCs w:val="18"/>
                <w:lang w:eastAsia="hr-HR"/>
              </w:rPr>
            </w:pPr>
          </w:p>
        </w:tc>
      </w:tr>
    </w:tbl>
    <w:p w:rsidRDefault="00BC6C3E" w:rsidR="00BC6C3E" w:rsidRPr="005333AC">
      <w:pPr>
        <w:rPr>
          <w:rFonts w:cs="Arial" w:hAnsi="Arial" w:ascii="Arial"/>
        </w:rPr>
      </w:pPr>
    </w:p>
    <w:p w:rsidRDefault="00BC6C3E" w:rsidP="00C309C5" w:rsidR="00BC6C3E">
      <w:pPr>
        <w:spacing w:lineRule="auto" w:line="360"/>
        <w:jc w:val="both"/>
        <w:rPr>
          <w:rFonts w:cs="Arial" w:hAnsi="Arial" w:ascii="Arial"/>
        </w:rPr>
      </w:pPr>
      <w:r>
        <w:rPr>
          <w:rFonts w:cs="Arial" w:hAnsi="Arial" w:ascii="Arial"/>
        </w:rPr>
        <w:t>Kako se predmetni prijedlog plana restrukturiranja predaje u mjesecu svibnju izlaže se i bilanca društva na dan 31.03.2019.g. iz koje su vidljive najnovije pozicije društva.</w:t>
      </w:r>
    </w:p>
    <w:p w:rsidRDefault="00FE1091" w:rsidP="00C309C5" w:rsidR="00BC6C3E">
      <w:pPr>
        <w:spacing w:lineRule="auto" w:line="360"/>
        <w:jc w:val="both"/>
        <w:rPr>
          <w:rFonts w:cs="Arial" w:hAnsi="Arial" w:ascii="Arial"/>
        </w:rPr>
      </w:pPr>
      <w:r>
        <w:rPr>
          <w:rFonts w:cs="Arial" w:hAnsi="Arial" w:ascii="Arial"/>
          <w:noProof/>
          <w:lang w:eastAsia="hr-HR"/>
        </w:rPr>
        <w:lastRenderedPageBreak/>
        <w:drawing>
          <wp:inline distR="0" distL="0" distB="0" distT="0">
            <wp:extent cy="8146415" cx="5759450"/>
            <wp:effectExtent b="6985" r="0" t="0" l="0"/>
            <wp:docPr descr="Bilanca stanja  1-page-001" name="Slika 6" id="6"/>
            <wp:cNvGraphicFramePr>
              <a:graphicFrameLocks noChangeAspect="true"/>
            </wp:cNvGraphicFramePr>
            <a:graphic>
              <a:graphicData uri="http://schemas.openxmlformats.org/drawingml/2006/picture">
                <pic:pic>
                  <pic:nvPicPr>
                    <pic:cNvPr descr="Bilanca stanja  1-page-001" name="Picture 6" id="0"/>
                    <pic:cNvPicPr>
                      <a:picLocks noChangeArrowheads="true" noChangeAspect="true"/>
                    </pic:cNvPicPr>
                  </pic:nvPicPr>
                  <pic:blipFill>
                    <a:blip r:embed="rId14">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46415" cx="5759450"/>
                    </a:xfrm>
                    <a:prstGeom prst="rect">
                      <a:avLst/>
                    </a:prstGeom>
                    <a:noFill/>
                    <a:ln>
                      <a:noFill/>
                    </a:ln>
                  </pic:spPr>
                </pic:pic>
              </a:graphicData>
            </a:graphic>
          </wp:inline>
        </w:drawing>
      </w:r>
      <w:r>
        <w:rPr>
          <w:rFonts w:cs="Arial" w:hAnsi="Arial" w:ascii="Arial"/>
          <w:noProof/>
          <w:lang w:eastAsia="hr-HR"/>
        </w:rPr>
        <w:drawing>
          <wp:inline distR="0" distL="0" distB="0" distT="0">
            <wp:extent cy="8146415" cx="5759450"/>
            <wp:effectExtent b="6985" r="0" t="0" l="0"/>
            <wp:docPr descr="Bilanca stanja  1-page-002" name="Slika 7" id="7"/>
            <wp:cNvGraphicFramePr>
              <a:graphicFrameLocks noChangeAspect="true"/>
            </wp:cNvGraphicFramePr>
            <a:graphic>
              <a:graphicData uri="http://schemas.openxmlformats.org/drawingml/2006/picture">
                <pic:pic>
                  <pic:nvPicPr>
                    <pic:cNvPr descr="Bilanca stanja  1-page-002" name="Picture 7" id="0"/>
                    <pic:cNvPicPr>
                      <a:picLocks noChangeArrowheads="true" noChangeAspect="true"/>
                    </pic:cNvPicPr>
                  </pic:nvPicPr>
                  <pic:blipFill>
                    <a:blip r:embed="rId15">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46415" cx="5759450"/>
                    </a:xfrm>
                    <a:prstGeom prst="rect">
                      <a:avLst/>
                    </a:prstGeom>
                    <a:noFill/>
                    <a:ln>
                      <a:noFill/>
                    </a:ln>
                  </pic:spPr>
                </pic:pic>
              </a:graphicData>
            </a:graphic>
          </wp:inline>
        </w:drawing>
      </w:r>
    </w:p>
    <w:p w:rsidRDefault="00BC6C3E" w:rsidP="00C309C5" w:rsidR="00BC6C3E" w:rsidRPr="005333AC">
      <w:pPr>
        <w:spacing w:lineRule="auto" w:line="360"/>
        <w:jc w:val="both"/>
        <w:rPr>
          <w:rFonts w:cs="Arial" w:hAnsi="Arial" w:ascii="Arial"/>
        </w:rPr>
      </w:pPr>
      <w:r w:rsidRPr="005333AC">
        <w:rPr>
          <w:rFonts w:cs="Arial" w:hAnsi="Arial" w:ascii="Arial"/>
        </w:rPr>
        <w:t>Bilanca</w:t>
      </w:r>
      <w:r>
        <w:rPr>
          <w:rFonts w:cs="Arial" w:hAnsi="Arial" w:ascii="Arial"/>
        </w:rPr>
        <w:t xml:space="preserve"> prikazuje stanje društva u 2017. godini, na datum 31.12.2018</w:t>
      </w:r>
      <w:r w:rsidRPr="005333AC">
        <w:rPr>
          <w:rFonts w:cs="Arial" w:hAnsi="Arial" w:ascii="Arial"/>
        </w:rPr>
        <w:t>. godine</w:t>
      </w:r>
      <w:r>
        <w:rPr>
          <w:rFonts w:cs="Arial" w:hAnsi="Arial" w:ascii="Arial"/>
        </w:rPr>
        <w:t xml:space="preserve"> kao i na dan 31.03.2019.g.</w:t>
      </w:r>
      <w:r w:rsidRPr="005333AC">
        <w:rPr>
          <w:rFonts w:cs="Arial" w:hAnsi="Arial" w:ascii="Arial"/>
        </w:rPr>
        <w:t xml:space="preserve"> i to kroz mate</w:t>
      </w:r>
      <w:r w:rsidRPr="005333AC">
        <w:rPr>
          <w:rFonts w:cs="Arial" w:hAnsi="Arial" w:ascii="Arial"/>
        </w:rPr>
        <w:lastRenderedPageBreak/>
        <w:t>rijalnu imovinu, obveze (dugovanje) i kapit</w:t>
      </w:r>
      <w:r>
        <w:rPr>
          <w:rFonts w:cs="Arial" w:hAnsi="Arial" w:ascii="Arial"/>
        </w:rPr>
        <w:t xml:space="preserve">al. </w:t>
      </w:r>
      <w:r>
        <w:rPr>
          <w:rFonts w:cs="Arial" w:hAnsi="Arial" w:ascii="Arial"/>
        </w:rPr>
        <w:lastRenderedPageBreak/>
        <w:t>Društvo je na dan 31.03.2019</w:t>
      </w:r>
      <w:r w:rsidRPr="005333AC">
        <w:rPr>
          <w:rFonts w:cs="Arial" w:hAnsi="Arial" w:ascii="Arial"/>
        </w:rPr>
        <w:t xml:space="preserve">. nelikvidno te je blokirano od strane </w:t>
      </w:r>
      <w:r>
        <w:rPr>
          <w:rFonts w:cs="Arial" w:hAnsi="Arial" w:ascii="Arial"/>
        </w:rPr>
        <w:t>vjerovnika, a koja blokada na dan 20.05.2019.g. raste na iznos od 1.042.265,03 kn. Riječ je o dugovanjima prema dobavljačima.</w:t>
      </w:r>
    </w:p>
    <w:p w:rsidRDefault="00BC6C3E" w:rsidP="00C309C5" w:rsidR="00BC6C3E" w:rsidRPr="005333AC">
      <w:pPr>
        <w:spacing w:lineRule="auto" w:line="360"/>
        <w:jc w:val="both"/>
        <w:rPr>
          <w:rFonts w:cs="Arial" w:hAnsi="Arial" w:ascii="Arial"/>
        </w:rPr>
      </w:pPr>
    </w:p>
    <w:p w:rsidRDefault="00BC6C3E" w:rsidP="00C309C5" w:rsidR="00BC6C3E" w:rsidRPr="005333AC">
      <w:pPr>
        <w:spacing w:lineRule="auto" w:line="360"/>
        <w:jc w:val="both"/>
        <w:rPr>
          <w:rFonts w:cs="Arial" w:hAnsi="Arial" w:ascii="Arial"/>
        </w:rPr>
      </w:pPr>
      <w:r>
        <w:rPr>
          <w:rFonts w:cs="Arial" w:hAnsi="Arial" w:ascii="Arial"/>
        </w:rPr>
        <w:t>Bilanca na dan 31.03.2019</w:t>
      </w:r>
      <w:r w:rsidRPr="005333AC">
        <w:rPr>
          <w:rFonts w:cs="Arial" w:hAnsi="Arial" w:ascii="Arial"/>
        </w:rPr>
        <w:t xml:space="preserve">.g. prikazuje u odnosu na poreze, doprinose i sl. davanja </w:t>
      </w:r>
      <w:r>
        <w:rPr>
          <w:rFonts w:cs="Arial" w:hAnsi="Arial" w:ascii="Arial"/>
        </w:rPr>
        <w:t>minimalno dugovanje, a koje na dan 20.05.2019.g.</w:t>
      </w:r>
      <w:r w:rsidR="0090321E">
        <w:rPr>
          <w:rFonts w:cs="Arial" w:hAnsi="Arial" w:ascii="Arial"/>
        </w:rPr>
        <w:t xml:space="preserve"> </w:t>
      </w:r>
      <w:r>
        <w:rPr>
          <w:rFonts w:cs="Arial" w:hAnsi="Arial" w:ascii="Arial"/>
        </w:rPr>
        <w:t xml:space="preserve">iznosi svega 14.280,37 kn te se primarno odnosi na dugovanje po porezu na dobit i prema HGK </w:t>
      </w:r>
      <w:r w:rsidRPr="005333AC">
        <w:rPr>
          <w:rFonts w:cs="Arial" w:hAnsi="Arial" w:ascii="Arial"/>
        </w:rPr>
        <w:t>kao i obveze za doprinose</w:t>
      </w:r>
      <w:r>
        <w:rPr>
          <w:rFonts w:cs="Arial" w:hAnsi="Arial" w:ascii="Arial"/>
        </w:rPr>
        <w:t xml:space="preserve"> i poreze po osnovi rada koji će se odmah po otvaranju postupka predstečajne nagodbe namiriti.</w:t>
      </w:r>
    </w:p>
    <w:p w:rsidRDefault="00BC6C3E" w:rsidP="003E70A9" w:rsidR="00BC6C3E">
      <w:pPr>
        <w:pStyle w:val="Naslov2"/>
      </w:pPr>
      <w:bookmarkStart w:name="_Toc432750647" w:id="30"/>
      <w:bookmarkStart w:name="_Toc432416055" w:id="31"/>
      <w:bookmarkStart w:name="_Toc430627153" w:id="32"/>
      <w:bookmarkStart w:name="_Toc9511816" w:id="33"/>
      <w:r w:rsidRPr="003E70A9">
        <w:t xml:space="preserve">1.3. </w:t>
      </w:r>
      <w:r w:rsidRPr="003E70A9">
        <w:tab/>
        <w:t>Opis činjenica i okolnosti iz kojih proizlazi postojanje uvjeta za otvaranje postupaka predstečajne nagodbe</w:t>
      </w:r>
      <w:bookmarkEnd w:id="30"/>
      <w:bookmarkEnd w:id="31"/>
      <w:bookmarkEnd w:id="32"/>
      <w:bookmarkEnd w:id="33"/>
    </w:p>
    <w:p w:rsidRDefault="003E70A9" w:rsidP="003E70A9" w:rsidR="003E70A9" w:rsidRPr="003E70A9">
      <w:pPr>
        <w:pStyle w:val="Tijeloteksta"/>
      </w:pPr>
    </w:p>
    <w:p w:rsidRDefault="00BC6C3E" w:rsidP="007F2E82" w:rsidR="00BC6C3E" w:rsidRPr="00D43E33">
      <w:pPr>
        <w:spacing w:lineRule="auto" w:line="360"/>
        <w:jc w:val="both"/>
        <w:rPr>
          <w:rFonts w:cs="Arial" w:hAnsi="Arial" w:ascii="Arial"/>
        </w:rPr>
      </w:pPr>
      <w:r w:rsidRPr="00D43E33">
        <w:rPr>
          <w:rFonts w:cs="Arial" w:hAnsi="Arial" w:ascii="Arial"/>
        </w:rPr>
        <w:t xml:space="preserve">Sukladno čl. 4. Stečajnog zakona (NN 71/17 i 104/17 - dalje SZ), u uvjetima nastupa nelikvidnosti i insolventnosti koje se ogleda u nemogućnosti da društvo poduzetim mjerama financijskog restrukturiranja izvan postupaka predstečajne nagodbe samo uspostavi stanje likvidnosti i solventnosti, društvo </w:t>
      </w:r>
      <w:r>
        <w:rPr>
          <w:rFonts w:cs="Arial" w:hAnsi="Arial" w:ascii="Arial"/>
        </w:rPr>
        <w:t xml:space="preserve">PARAMONT </w:t>
      </w:r>
      <w:r w:rsidRPr="005333AC">
        <w:rPr>
          <w:rFonts w:cs="Arial" w:hAnsi="Arial" w:ascii="Arial"/>
        </w:rPr>
        <w:t>d.o.o.</w:t>
      </w:r>
      <w:r>
        <w:rPr>
          <w:rFonts w:cs="Arial" w:hAnsi="Arial" w:ascii="Arial"/>
        </w:rPr>
        <w:t>, Ilica 253, Zagreb,</w:t>
      </w:r>
      <w:r w:rsidRPr="00D43E33">
        <w:rPr>
          <w:rFonts w:cs="Arial" w:hAnsi="Arial" w:ascii="Arial"/>
        </w:rPr>
        <w:t xml:space="preserve">OIB: </w:t>
      </w:r>
      <w:r>
        <w:rPr>
          <w:rFonts w:cs="Arial" w:hAnsi="Arial" w:ascii="Arial"/>
        </w:rPr>
        <w:t xml:space="preserve">62619583405 </w:t>
      </w:r>
      <w:r w:rsidRPr="00D43E33">
        <w:rPr>
          <w:rFonts w:cs="Arial" w:hAnsi="Arial" w:ascii="Arial"/>
        </w:rPr>
        <w:t>pokreće postupak predstečajne nagodbe.</w:t>
      </w:r>
    </w:p>
    <w:p w:rsidRDefault="00BC6C3E" w:rsidP="007F2E82" w:rsidR="00BC6C3E" w:rsidRPr="003E256A">
      <w:pPr>
        <w:spacing w:lineRule="auto" w:line="360"/>
        <w:jc w:val="both"/>
        <w:rPr>
          <w:rFonts w:cs="Arial" w:hAnsi="Arial" w:ascii="Arial"/>
          <w:highlight w:val="yellow"/>
        </w:rPr>
      </w:pPr>
    </w:p>
    <w:p w:rsidRDefault="00BC6C3E" w:rsidP="007F2E82" w:rsidR="00BC6C3E" w:rsidRPr="00C01620">
      <w:pPr>
        <w:spacing w:lineRule="auto" w:line="360"/>
        <w:jc w:val="both"/>
        <w:rPr>
          <w:rFonts w:cs="Arial" w:hAnsi="Arial" w:ascii="Arial"/>
        </w:rPr>
      </w:pPr>
      <w:r w:rsidRPr="00C01620">
        <w:rPr>
          <w:rFonts w:cs="Arial" w:hAnsi="Arial" w:ascii="Arial"/>
        </w:rPr>
        <w:t>Činjenice i okolnosti iz kojih proizlazi postojanje uvjeta za otvaranje postupka predstečajne nagodbe dani su u nastavku.</w:t>
      </w:r>
    </w:p>
    <w:p w:rsidRDefault="00BC6C3E" w:rsidP="007F2E82" w:rsidR="00BC6C3E" w:rsidRPr="00876056">
      <w:pPr>
        <w:pStyle w:val="Odlomakpopisa"/>
        <w:numPr>
          <w:ilvl w:val="0"/>
          <w:numId w:val="4"/>
        </w:numPr>
        <w:spacing w:lineRule="auto" w:line="360"/>
        <w:jc w:val="both"/>
        <w:rPr>
          <w:rFonts w:cs="Arial" w:hAnsi="Arial" w:ascii="Arial"/>
        </w:rPr>
      </w:pPr>
      <w:r w:rsidRPr="00876056">
        <w:rPr>
          <w:rFonts w:cs="Arial" w:hAnsi="Arial" w:ascii="Arial"/>
        </w:rPr>
        <w:t>Blokada žiro-računa</w:t>
      </w:r>
    </w:p>
    <w:p w:rsidRDefault="00BC6C3E" w:rsidP="007F2E82" w:rsidR="00BC6C3E">
      <w:pPr>
        <w:pStyle w:val="Odlomakpopisa"/>
        <w:spacing w:lineRule="auto" w:line="360"/>
        <w:ind w:left="0"/>
        <w:jc w:val="both"/>
        <w:rPr>
          <w:rFonts w:cs="Arial" w:hAnsi="Arial" w:ascii="Arial"/>
        </w:rPr>
      </w:pPr>
      <w:r w:rsidRPr="005333AC">
        <w:rPr>
          <w:rFonts w:cs="Arial" w:hAnsi="Arial" w:ascii="Arial"/>
        </w:rPr>
        <w:t xml:space="preserve">Na dan </w:t>
      </w:r>
      <w:r>
        <w:rPr>
          <w:rFonts w:cs="Arial" w:hAnsi="Arial" w:ascii="Arial"/>
        </w:rPr>
        <w:t>20.05.2019</w:t>
      </w:r>
      <w:r w:rsidRPr="005333AC">
        <w:rPr>
          <w:rFonts w:cs="Arial" w:hAnsi="Arial" w:ascii="Arial"/>
        </w:rPr>
        <w:t xml:space="preserve">.g. sukladno Potvrdi FINA-e o blokadi računa i novčanih sredstava ovršenika razvidno je kako je društvo </w:t>
      </w:r>
      <w:r>
        <w:rPr>
          <w:rFonts w:cs="Arial" w:hAnsi="Arial" w:ascii="Arial"/>
        </w:rPr>
        <w:t>PARAMONT d.o.o. 56</w:t>
      </w:r>
      <w:r w:rsidRPr="005333AC">
        <w:rPr>
          <w:rFonts w:cs="Arial" w:hAnsi="Arial" w:ascii="Arial"/>
        </w:rPr>
        <w:t xml:space="preserve"> dana u neprekidnoj blokadi za visinu od </w:t>
      </w:r>
      <w:r>
        <w:rPr>
          <w:rFonts w:cs="Arial" w:hAnsi="Arial" w:ascii="Arial"/>
        </w:rPr>
        <w:t>1.042.265,32</w:t>
      </w:r>
      <w:r w:rsidRPr="005333AC">
        <w:rPr>
          <w:rFonts w:cs="Arial" w:hAnsi="Arial" w:ascii="Arial"/>
        </w:rPr>
        <w:t xml:space="preserve"> kn. </w:t>
      </w:r>
    </w:p>
    <w:p w:rsidRDefault="00BC6C3E" w:rsidP="007F2E82" w:rsidR="00BC6C3E" w:rsidRPr="005333AC">
      <w:pPr>
        <w:pStyle w:val="Odlomakpopisa"/>
        <w:spacing w:lineRule="auto" w:line="360"/>
        <w:ind w:left="0"/>
        <w:jc w:val="both"/>
        <w:rPr>
          <w:rFonts w:cs="Arial" w:hAnsi="Arial" w:ascii="Arial"/>
        </w:rPr>
      </w:pPr>
    </w:p>
    <w:p w:rsidRDefault="00BC6C3E" w:rsidP="003E256A" w:rsidR="00764448">
      <w:pPr>
        <w:spacing w:lineRule="auto" w:line="360"/>
        <w:jc w:val="both"/>
        <w:rPr>
          <w:rFonts w:cs="Arial" w:hAnsi="Arial" w:ascii="Arial"/>
        </w:rPr>
      </w:pPr>
      <w:r w:rsidRPr="005333AC">
        <w:rPr>
          <w:rFonts w:cs="Arial" w:hAnsi="Arial" w:ascii="Arial"/>
        </w:rPr>
        <w:t xml:space="preserve">Slijedom navedenog razvidno je da </w:t>
      </w:r>
      <w:r>
        <w:rPr>
          <w:rFonts w:cs="Arial" w:hAnsi="Arial" w:ascii="Arial"/>
        </w:rPr>
        <w:t>su</w:t>
      </w:r>
      <w:r w:rsidRPr="005333AC">
        <w:rPr>
          <w:rFonts w:cs="Arial" w:hAnsi="Arial" w:ascii="Arial"/>
        </w:rPr>
        <w:t xml:space="preserve"> žiro-račun</w:t>
      </w:r>
      <w:r>
        <w:rPr>
          <w:rFonts w:cs="Arial" w:hAnsi="Arial" w:ascii="Arial"/>
        </w:rPr>
        <w:t>i</w:t>
      </w:r>
      <w:r w:rsidRPr="005333AC">
        <w:rPr>
          <w:rFonts w:cs="Arial" w:hAnsi="Arial" w:ascii="Arial"/>
        </w:rPr>
        <w:t xml:space="preserve"> društva otvoren</w:t>
      </w:r>
      <w:r>
        <w:rPr>
          <w:rFonts w:cs="Arial" w:hAnsi="Arial" w:ascii="Arial"/>
        </w:rPr>
        <w:t xml:space="preserve">i kod RAIFFEISENBANK AUSTRIA </w:t>
      </w:r>
      <w:r w:rsidRPr="005333AC">
        <w:rPr>
          <w:rFonts w:cs="Arial" w:hAnsi="Arial" w:ascii="Arial"/>
        </w:rPr>
        <w:t>d.d.</w:t>
      </w:r>
      <w:r>
        <w:rPr>
          <w:rFonts w:cs="Arial" w:hAnsi="Arial" w:ascii="Arial"/>
        </w:rPr>
        <w:t xml:space="preserve"> Zagreb</w:t>
      </w:r>
      <w:r w:rsidRPr="005333AC">
        <w:rPr>
          <w:rFonts w:cs="Arial" w:hAnsi="Arial" w:ascii="Arial"/>
        </w:rPr>
        <w:t>, HR</w:t>
      </w:r>
      <w:r>
        <w:rPr>
          <w:rFonts w:cs="Arial" w:hAnsi="Arial" w:ascii="Arial"/>
        </w:rPr>
        <w:t xml:space="preserve">2924840081107194105, HR5724840081502003389, </w:t>
      </w:r>
      <w:r w:rsidR="00B70891">
        <w:rPr>
          <w:rFonts w:cs="Arial" w:hAnsi="Arial" w:ascii="Arial"/>
        </w:rPr>
        <w:t xml:space="preserve">neprekidno </w:t>
      </w:r>
      <w:r w:rsidRPr="005333AC">
        <w:rPr>
          <w:rFonts w:cs="Arial" w:hAnsi="Arial" w:ascii="Arial"/>
        </w:rPr>
        <w:t>blokiran</w:t>
      </w:r>
      <w:r>
        <w:rPr>
          <w:rFonts w:cs="Arial" w:hAnsi="Arial" w:ascii="Arial"/>
        </w:rPr>
        <w:t>i</w:t>
      </w:r>
      <w:r w:rsidRPr="005333AC">
        <w:rPr>
          <w:rFonts w:cs="Arial" w:hAnsi="Arial" w:ascii="Arial"/>
        </w:rPr>
        <w:t xml:space="preserve"> </w:t>
      </w:r>
      <w:r w:rsidR="00B70891">
        <w:rPr>
          <w:rFonts w:cs="Arial" w:hAnsi="Arial" w:ascii="Arial"/>
        </w:rPr>
        <w:t xml:space="preserve">od </w:t>
      </w:r>
      <w:r w:rsidRPr="005333AC">
        <w:rPr>
          <w:rFonts w:cs="Arial" w:hAnsi="Arial" w:ascii="Arial"/>
        </w:rPr>
        <w:t xml:space="preserve">dana </w:t>
      </w:r>
      <w:r>
        <w:rPr>
          <w:rFonts w:cs="Arial" w:hAnsi="Arial" w:ascii="Arial"/>
        </w:rPr>
        <w:t>25.03.2019</w:t>
      </w:r>
      <w:r w:rsidRPr="005333AC">
        <w:rPr>
          <w:rFonts w:cs="Arial" w:hAnsi="Arial" w:ascii="Arial"/>
        </w:rPr>
        <w:t>.g.</w:t>
      </w:r>
    </w:p>
    <w:p w:rsidRDefault="00764448" w:rsidP="00764448" w:rsidR="00BC6C3E" w:rsidRPr="00B62E38">
      <w:pPr>
        <w:pStyle w:val="Naslov1"/>
        <w:rPr>
          <w:szCs w:val="16"/>
          <w:highlight w:val="yellow"/>
        </w:rPr>
      </w:pPr>
      <w:r>
        <w:rPr>
          <w:rFonts w:cs="Arial" w:hAnsi="Arial" w:ascii="Arial"/>
        </w:rPr>
        <w:br w:type="page"/>
      </w:r>
      <w:bookmarkStart w:name="_Toc432750648" w:id="34"/>
      <w:bookmarkStart w:name="_Toc432416056" w:id="35"/>
      <w:bookmarkStart w:name="_Toc430627154" w:id="36"/>
      <w:bookmarkStart w:name="_Toc9511817" w:id="37"/>
      <w:r w:rsidR="00BC6C3E" w:rsidRPr="00B62E38">
        <w:lastRenderedPageBreak/>
        <w:t>2.</w:t>
      </w:r>
      <w:r w:rsidR="00BC6C3E" w:rsidRPr="00B62E38">
        <w:tab/>
        <w:t>IZRAČUN MANJKA LIKVIDNIH SREDSTAVA NA DAN PRILOŽENIH FINANCIJSKIH IZVJEŠTAJA</w:t>
      </w:r>
      <w:bookmarkEnd w:id="34"/>
      <w:bookmarkEnd w:id="35"/>
      <w:bookmarkEnd w:id="36"/>
      <w:bookmarkEnd w:id="37"/>
      <w:r w:rsidR="00BC6C3E" w:rsidRPr="00B62E38">
        <w:br/>
      </w:r>
    </w:p>
    <w:tbl>
      <w:tblPr>
        <w:tblW w:type="auto" w:w="0"/>
        <w:tblInd w:type="dxa" w:w="-106"/>
        <w:tblLayout w:type="fixed"/>
        <w:tblLook w:val="0000" w:noVBand="0" w:noHBand="0" w:lastColumn="0" w:firstColumn="0" w:lastRow="0" w:firstRow="0"/>
      </w:tblPr>
      <w:tblGrid>
        <w:gridCol w:w="1156"/>
        <w:gridCol w:w="3229"/>
        <w:gridCol w:w="4555"/>
      </w:tblGrid>
      <w:tr w:rsidR="00BC6C3E" w:rsidRPr="005333AC">
        <w:trPr>
          <w:trHeight w:val="20"/>
        </w:trPr>
        <w:tc>
          <w:tcPr>
            <w:tcW w:type="dxa" w:w="1156"/>
            <w:vMerge w:val="restart"/>
            <w:tcBorders>
              <w:top w:space="0" w:sz="8" w:color="000000" w:val="single"/>
              <w:left w:space="0" w:sz="8" w:color="000000" w:val="single"/>
              <w:bottom w:space="0" w:sz="8" w:color="000000" w:val="single"/>
              <w:right w:space="0" w:sz="8" w:color="000000" w:val="single"/>
            </w:tcBorders>
            <w:shd w:fill="FFFFFF" w:color="auto" w:val="clear"/>
            <w:vAlign w:val="bottom"/>
          </w:tcPr>
          <w:p w:rsidRDefault="00BC6C3E" w:rsidR="00BC6C3E" w:rsidRPr="005333AC">
            <w:pPr>
              <w:rPr>
                <w:rFonts w:cs="Arial" w:hAnsi="Arial" w:ascii="Arial"/>
                <w:b/>
                <w:bCs/>
                <w:i/>
                <w:iCs/>
                <w:color w:val="000000"/>
              </w:rPr>
            </w:pPr>
            <w:r w:rsidRPr="005333AC">
              <w:rPr>
                <w:rFonts w:cs="Arial" w:hAnsi="Arial" w:ascii="Arial"/>
                <w:b/>
                <w:bCs/>
                <w:i/>
                <w:iCs/>
                <w:color w:val="000000"/>
                <w:sz w:val="16"/>
                <w:szCs w:val="16"/>
              </w:rPr>
              <w:t>Redni broj</w:t>
            </w:r>
          </w:p>
        </w:tc>
        <w:tc>
          <w:tcPr>
            <w:tcW w:type="dxa" w:w="3229"/>
            <w:vMerge w:val="restart"/>
            <w:tcBorders>
              <w:top w:space="0" w:sz="8" w:color="000000" w:val="single"/>
              <w:left w:space="0" w:sz="8" w:color="000000" w:val="single"/>
              <w:bottom w:space="0" w:sz="8" w:color="000000" w:val="single"/>
              <w:right w:space="0" w:sz="8" w:color="000000" w:val="single"/>
            </w:tcBorders>
            <w:shd w:fill="FFFFFF" w:color="auto" w:val="clear"/>
            <w:vAlign w:val="bottom"/>
          </w:tcPr>
          <w:p w:rsidRDefault="00BC6C3E" w:rsidR="00BC6C3E" w:rsidRPr="005333AC">
            <w:pPr>
              <w:rPr>
                <w:rFonts w:cs="Arial" w:hAnsi="Arial" w:ascii="Arial"/>
                <w:b/>
                <w:bCs/>
                <w:i/>
                <w:iCs/>
                <w:color w:val="000000"/>
              </w:rPr>
            </w:pPr>
            <w:r w:rsidRPr="005333AC">
              <w:rPr>
                <w:rFonts w:cs="Arial" w:hAnsi="Arial" w:ascii="Arial"/>
                <w:b/>
                <w:bCs/>
                <w:i/>
                <w:iCs/>
                <w:color w:val="000000"/>
              </w:rPr>
              <w:t>Pozicija</w:t>
            </w:r>
          </w:p>
        </w:tc>
        <w:tc>
          <w:tcPr>
            <w:tcW w:type="dxa" w:w="4555"/>
            <w:tcBorders>
              <w:top w:space="0" w:sz="8" w:color="000000" w:val="single"/>
              <w:right w:space="0" w:sz="8" w:color="000000" w:val="single"/>
            </w:tcBorders>
            <w:shd w:fill="FFFFFF" w:color="auto" w:val="clear"/>
            <w:vAlign w:val="bottom"/>
          </w:tcPr>
          <w:p w:rsidRDefault="00BC6C3E" w:rsidR="00BC6C3E" w:rsidRPr="005333AC">
            <w:pPr>
              <w:jc w:val="center"/>
              <w:rPr>
                <w:rFonts w:cs="Arial" w:hAnsi="Arial" w:ascii="Arial"/>
              </w:rPr>
            </w:pPr>
            <w:r>
              <w:rPr>
                <w:rFonts w:cs="Arial" w:hAnsi="Arial" w:ascii="Arial"/>
                <w:b/>
                <w:bCs/>
                <w:i/>
                <w:iCs/>
                <w:color w:val="000000"/>
              </w:rPr>
              <w:t>31.03.2019.</w:t>
            </w:r>
          </w:p>
        </w:tc>
      </w:tr>
      <w:tr w:rsidR="00BC6C3E" w:rsidRPr="005333AC">
        <w:trPr>
          <w:trHeight w:val="20"/>
        </w:trPr>
        <w:tc>
          <w:tcPr>
            <w:tcW w:type="dxa" w:w="1156"/>
            <w:vMerge/>
            <w:tcBorders>
              <w:top w:space="0" w:sz="8" w:color="000000" w:val="single"/>
              <w:left w:space="0" w:sz="8" w:color="000000" w:val="single"/>
              <w:bottom w:space="0" w:sz="8" w:color="000000" w:val="single"/>
              <w:right w:space="0" w:sz="8" w:color="000000" w:val="single"/>
            </w:tcBorders>
            <w:vAlign w:val="center"/>
          </w:tcPr>
          <w:p w:rsidRDefault="00BC6C3E" w:rsidR="00BC6C3E" w:rsidRPr="005333AC">
            <w:pPr>
              <w:rPr>
                <w:rFonts w:cs="Arial" w:hAnsi="Arial" w:ascii="Arial"/>
                <w:b/>
                <w:bCs/>
                <w:i/>
                <w:iCs/>
                <w:color w:val="000000"/>
                <w:sz w:val="16"/>
                <w:szCs w:val="16"/>
              </w:rPr>
            </w:pPr>
          </w:p>
        </w:tc>
        <w:tc>
          <w:tcPr>
            <w:tcW w:type="dxa" w:w="3229"/>
            <w:vMerge/>
            <w:tcBorders>
              <w:top w:space="0" w:sz="8" w:color="000000" w:val="single"/>
              <w:left w:space="0" w:sz="8" w:color="000000" w:val="single"/>
              <w:bottom w:space="0" w:sz="8" w:color="000000" w:val="single"/>
              <w:right w:space="0" w:sz="8" w:color="000000" w:val="single"/>
            </w:tcBorders>
            <w:vAlign w:val="center"/>
          </w:tcPr>
          <w:p w:rsidRDefault="00BC6C3E" w:rsidR="00BC6C3E" w:rsidRPr="005333AC">
            <w:pPr>
              <w:rPr>
                <w:rFonts w:cs="Arial" w:hAnsi="Arial" w:ascii="Arial"/>
                <w:b/>
                <w:bCs/>
                <w:i/>
                <w:iCs/>
                <w:color w:val="000000"/>
              </w:rPr>
            </w:pPr>
          </w:p>
        </w:tc>
        <w:tc>
          <w:tcPr>
            <w:tcW w:type="dxa" w:w="4555"/>
            <w:tcBorders>
              <w:bottom w:space="0" w:sz="8" w:color="000000" w:val="single"/>
              <w:right w:space="0" w:sz="8" w:color="000000" w:val="single"/>
            </w:tcBorders>
            <w:shd w:fill="FFFFFF" w:color="auto" w:val="clear"/>
            <w:vAlign w:val="bottom"/>
          </w:tcPr>
          <w:p w:rsidRDefault="00BC6C3E" w:rsidR="00BC6C3E" w:rsidRPr="005333AC">
            <w:pPr>
              <w:jc w:val="center"/>
              <w:rPr>
                <w:rFonts w:cs="Arial" w:hAnsi="Arial" w:ascii="Arial"/>
              </w:rPr>
            </w:pPr>
            <w:r w:rsidRPr="005333AC">
              <w:rPr>
                <w:rFonts w:cs="Arial" w:hAnsi="Arial" w:ascii="Arial"/>
                <w:b/>
                <w:bCs/>
                <w:i/>
                <w:iCs/>
                <w:color w:val="000000"/>
              </w:rPr>
              <w:t>(iznosi u kn)</w:t>
            </w:r>
          </w:p>
        </w:tc>
      </w:tr>
      <w:tr w:rsidR="00BC6C3E" w:rsidRPr="005333AC">
        <w:trPr>
          <w:trHeight w:val="20"/>
        </w:trPr>
        <w:tc>
          <w:tcPr>
            <w:tcW w:type="dxa" w:w="1156"/>
            <w:tcBorders>
              <w:left w:space="0" w:sz="8" w:color="000000" w:val="single"/>
              <w:bottom w:space="0" w:sz="8" w:color="000000" w:val="single"/>
              <w:right w:space="0" w:sz="8" w:color="000000" w:val="single"/>
            </w:tcBorders>
            <w:shd w:fill="FFFFFF" w:color="auto" w:val="clear"/>
            <w:vAlign w:val="bottom"/>
          </w:tcPr>
          <w:p w:rsidRDefault="00BC6C3E" w:rsidR="00BC6C3E" w:rsidRPr="005333AC">
            <w:pPr>
              <w:jc w:val="center"/>
              <w:rPr>
                <w:rFonts w:cs="Arial" w:hAnsi="Arial" w:ascii="Arial"/>
                <w:i/>
                <w:iCs/>
                <w:color w:val="000000"/>
              </w:rPr>
            </w:pPr>
            <w:r w:rsidRPr="005333AC">
              <w:rPr>
                <w:rFonts w:cs="Arial" w:hAnsi="Arial" w:ascii="Arial"/>
                <w:i/>
                <w:iCs/>
                <w:color w:val="000000"/>
              </w:rPr>
              <w:t>1</w:t>
            </w:r>
          </w:p>
        </w:tc>
        <w:tc>
          <w:tcPr>
            <w:tcW w:type="dxa" w:w="3229"/>
            <w:tcBorders>
              <w:bottom w:space="0" w:sz="8" w:color="000000" w:val="single"/>
              <w:right w:space="0" w:sz="8" w:color="000000" w:val="single"/>
            </w:tcBorders>
            <w:shd w:fill="FFFFFF" w:color="auto" w:val="clear"/>
            <w:vAlign w:val="bottom"/>
          </w:tcPr>
          <w:p w:rsidRDefault="00BC6C3E" w:rsidP="001A2FD2" w:rsidR="00BC6C3E" w:rsidRPr="005333AC">
            <w:pPr>
              <w:rPr>
                <w:rFonts w:cs="Arial" w:hAnsi="Arial" w:ascii="Arial"/>
                <w:i/>
                <w:iCs/>
                <w:color w:val="000000"/>
              </w:rPr>
            </w:pPr>
            <w:r>
              <w:rPr>
                <w:rFonts w:cs="Arial" w:hAnsi="Arial" w:ascii="Arial"/>
                <w:i/>
                <w:iCs/>
                <w:color w:val="000000"/>
              </w:rPr>
              <w:t>Dugotrajna imovina</w:t>
            </w:r>
          </w:p>
        </w:tc>
        <w:tc>
          <w:tcPr>
            <w:tcW w:type="dxa" w:w="4555"/>
            <w:tcBorders>
              <w:bottom w:space="0" w:sz="8" w:color="000000" w:val="single"/>
              <w:right w:space="0" w:sz="8" w:color="000000" w:val="single"/>
            </w:tcBorders>
            <w:shd w:fill="FFFFFF" w:color="auto" w:val="clear"/>
            <w:vAlign w:val="bottom"/>
          </w:tcPr>
          <w:p w:rsidRDefault="00BC6C3E" w:rsidR="00BC6C3E" w:rsidRPr="005333AC">
            <w:pPr>
              <w:jc w:val="right"/>
              <w:rPr>
                <w:rFonts w:cs="Arial" w:hAnsi="Arial" w:ascii="Arial"/>
              </w:rPr>
            </w:pPr>
            <w:r>
              <w:rPr>
                <w:rFonts w:cs="Arial" w:hAnsi="Arial" w:ascii="Arial"/>
                <w:i/>
                <w:iCs/>
                <w:color w:val="000000"/>
              </w:rPr>
              <w:t>480.722,97</w:t>
            </w:r>
          </w:p>
        </w:tc>
      </w:tr>
      <w:tr w:rsidR="00BC6C3E" w:rsidRPr="005333AC">
        <w:trPr>
          <w:trHeight w:val="20"/>
        </w:trPr>
        <w:tc>
          <w:tcPr>
            <w:tcW w:type="dxa" w:w="1156"/>
            <w:tcBorders>
              <w:left w:space="0" w:sz="8" w:color="000000" w:val="single"/>
              <w:bottom w:space="0" w:sz="8" w:color="000000" w:val="single"/>
              <w:right w:space="0" w:sz="8" w:color="000000" w:val="single"/>
            </w:tcBorders>
            <w:shd w:fill="FFFFFF" w:color="auto" w:val="clear"/>
            <w:vAlign w:val="bottom"/>
          </w:tcPr>
          <w:p w:rsidRDefault="00BC6C3E" w:rsidR="00BC6C3E" w:rsidRPr="005333AC">
            <w:pPr>
              <w:jc w:val="center"/>
              <w:rPr>
                <w:rFonts w:cs="Arial" w:hAnsi="Arial" w:ascii="Arial"/>
                <w:i/>
                <w:iCs/>
                <w:color w:val="000000"/>
              </w:rPr>
            </w:pPr>
            <w:r w:rsidRPr="005333AC">
              <w:rPr>
                <w:rFonts w:cs="Arial" w:hAnsi="Arial" w:ascii="Arial"/>
                <w:i/>
                <w:iCs/>
                <w:color w:val="000000"/>
              </w:rPr>
              <w:t>2</w:t>
            </w:r>
          </w:p>
        </w:tc>
        <w:tc>
          <w:tcPr>
            <w:tcW w:type="dxa" w:w="3229"/>
            <w:tcBorders>
              <w:bottom w:space="0" w:sz="8" w:color="000000" w:val="single"/>
              <w:right w:space="0" w:sz="8" w:color="000000" w:val="single"/>
            </w:tcBorders>
            <w:shd w:fill="FFFFFF" w:color="auto" w:val="clear"/>
            <w:vAlign w:val="bottom"/>
          </w:tcPr>
          <w:p w:rsidRDefault="00BC6C3E" w:rsidR="00BC6C3E" w:rsidRPr="005333AC">
            <w:pPr>
              <w:rPr>
                <w:rFonts w:cs="Arial" w:hAnsi="Arial" w:ascii="Arial"/>
                <w:i/>
                <w:iCs/>
                <w:color w:val="000000"/>
              </w:rPr>
            </w:pPr>
            <w:r w:rsidRPr="005333AC">
              <w:rPr>
                <w:rFonts w:cs="Arial" w:hAnsi="Arial" w:ascii="Arial"/>
                <w:i/>
                <w:iCs/>
                <w:color w:val="000000"/>
              </w:rPr>
              <w:t>Potraživanja</w:t>
            </w:r>
          </w:p>
        </w:tc>
        <w:tc>
          <w:tcPr>
            <w:tcW w:type="dxa" w:w="4555"/>
            <w:tcBorders>
              <w:bottom w:space="0" w:sz="8" w:color="000000" w:val="single"/>
              <w:right w:space="0" w:sz="8" w:color="000000" w:val="single"/>
            </w:tcBorders>
            <w:shd w:fill="FFFFFF" w:color="auto" w:val="clear"/>
            <w:vAlign w:val="bottom"/>
          </w:tcPr>
          <w:p w:rsidRDefault="00BC6C3E" w:rsidR="00BC6C3E" w:rsidRPr="005333AC">
            <w:pPr>
              <w:jc w:val="right"/>
              <w:rPr>
                <w:rFonts w:cs="Arial" w:hAnsi="Arial" w:ascii="Arial"/>
              </w:rPr>
            </w:pPr>
            <w:r w:rsidRPr="00113E86">
              <w:rPr>
                <w:rFonts w:cs="Arial" w:hAnsi="Arial" w:ascii="Arial"/>
                <w:i/>
                <w:iCs/>
                <w:color w:val="000000"/>
              </w:rPr>
              <w:t>1.786.212</w:t>
            </w:r>
            <w:r>
              <w:rPr>
                <w:rFonts w:cs="Arial" w:hAnsi="Arial" w:ascii="Arial"/>
                <w:i/>
                <w:iCs/>
                <w:color w:val="000000"/>
              </w:rPr>
              <w:t>,00</w:t>
            </w:r>
          </w:p>
        </w:tc>
      </w:tr>
      <w:tr w:rsidR="00BC6C3E" w:rsidRPr="005333AC">
        <w:trPr>
          <w:trHeight w:val="20"/>
        </w:trPr>
        <w:tc>
          <w:tcPr>
            <w:tcW w:type="dxa" w:w="1156"/>
            <w:tcBorders>
              <w:left w:space="0" w:sz="8" w:color="000000" w:val="single"/>
              <w:bottom w:space="0" w:sz="8" w:color="000000" w:val="single"/>
              <w:right w:space="0" w:sz="8" w:color="000000" w:val="single"/>
            </w:tcBorders>
            <w:shd w:fill="FFFFFF" w:color="auto" w:val="clear"/>
            <w:vAlign w:val="bottom"/>
          </w:tcPr>
          <w:p w:rsidRDefault="00BC6C3E" w:rsidR="00BC6C3E" w:rsidRPr="005333AC">
            <w:pPr>
              <w:jc w:val="center"/>
              <w:rPr>
                <w:rFonts w:cs="Arial" w:hAnsi="Arial" w:ascii="Arial"/>
                <w:i/>
                <w:iCs/>
                <w:color w:val="000000"/>
              </w:rPr>
            </w:pPr>
            <w:r w:rsidRPr="005333AC">
              <w:rPr>
                <w:rFonts w:cs="Arial" w:hAnsi="Arial" w:ascii="Arial"/>
                <w:i/>
                <w:iCs/>
                <w:color w:val="000000"/>
              </w:rPr>
              <w:t>3</w:t>
            </w:r>
          </w:p>
        </w:tc>
        <w:tc>
          <w:tcPr>
            <w:tcW w:type="dxa" w:w="3229"/>
            <w:tcBorders>
              <w:bottom w:space="0" w:sz="8" w:color="000000" w:val="single"/>
              <w:right w:space="0" w:sz="8" w:color="000000" w:val="single"/>
            </w:tcBorders>
            <w:shd w:fill="FFFFFF" w:color="auto" w:val="clear"/>
            <w:vAlign w:val="bottom"/>
          </w:tcPr>
          <w:p w:rsidRDefault="00BC6C3E" w:rsidR="00BC6C3E" w:rsidRPr="005333AC">
            <w:pPr>
              <w:rPr>
                <w:rFonts w:cs="Arial" w:hAnsi="Arial" w:ascii="Arial"/>
                <w:i/>
                <w:iCs/>
                <w:color w:val="000000"/>
              </w:rPr>
            </w:pPr>
            <w:r w:rsidRPr="005333AC">
              <w:rPr>
                <w:rFonts w:cs="Arial" w:hAnsi="Arial" w:ascii="Arial"/>
                <w:i/>
                <w:iCs/>
                <w:color w:val="000000"/>
              </w:rPr>
              <w:t>Kratkotrajna financijska imovina</w:t>
            </w:r>
          </w:p>
        </w:tc>
        <w:tc>
          <w:tcPr>
            <w:tcW w:type="dxa" w:w="4555"/>
            <w:tcBorders>
              <w:bottom w:space="0" w:sz="8" w:color="000000" w:val="single"/>
              <w:right w:space="0" w:sz="8" w:color="000000" w:val="single"/>
            </w:tcBorders>
            <w:shd w:fill="FFFFFF" w:color="auto" w:val="clear"/>
            <w:vAlign w:val="bottom"/>
          </w:tcPr>
          <w:p w:rsidRDefault="00BC6C3E" w:rsidR="00BC6C3E" w:rsidRPr="005333AC">
            <w:pPr>
              <w:jc w:val="right"/>
              <w:rPr>
                <w:rFonts w:cs="Arial" w:hAnsi="Arial" w:ascii="Arial"/>
              </w:rPr>
            </w:pPr>
            <w:r w:rsidRPr="00C21A2F">
              <w:rPr>
                <w:rFonts w:cs="Arial" w:hAnsi="Arial" w:ascii="Arial"/>
                <w:i/>
                <w:iCs/>
                <w:color w:val="000000"/>
              </w:rPr>
              <w:t>3.343.107,25</w:t>
            </w:r>
          </w:p>
        </w:tc>
      </w:tr>
      <w:tr w:rsidR="00BC6C3E" w:rsidRPr="005333AC">
        <w:trPr>
          <w:trHeight w:val="20"/>
        </w:trPr>
        <w:tc>
          <w:tcPr>
            <w:tcW w:type="dxa" w:w="1156"/>
            <w:tcBorders>
              <w:left w:space="0" w:sz="8" w:color="000000" w:val="single"/>
              <w:bottom w:space="0" w:sz="8" w:color="000000" w:val="single"/>
              <w:right w:space="0" w:sz="8" w:color="000000" w:val="single"/>
            </w:tcBorders>
            <w:shd w:fill="FFFFFF" w:color="auto" w:val="clear"/>
            <w:vAlign w:val="bottom"/>
          </w:tcPr>
          <w:p w:rsidRDefault="00BC6C3E" w:rsidR="00BC6C3E" w:rsidRPr="005333AC">
            <w:pPr>
              <w:jc w:val="center"/>
              <w:rPr>
                <w:rFonts w:cs="Arial" w:hAnsi="Arial" w:ascii="Arial"/>
                <w:i/>
                <w:iCs/>
                <w:color w:val="000000"/>
              </w:rPr>
            </w:pPr>
            <w:r w:rsidRPr="005333AC">
              <w:rPr>
                <w:rFonts w:cs="Arial" w:hAnsi="Arial" w:ascii="Arial"/>
                <w:i/>
                <w:iCs/>
                <w:color w:val="000000"/>
              </w:rPr>
              <w:t>4</w:t>
            </w:r>
          </w:p>
        </w:tc>
        <w:tc>
          <w:tcPr>
            <w:tcW w:type="dxa" w:w="3229"/>
            <w:tcBorders>
              <w:bottom w:space="0" w:sz="8" w:color="000000" w:val="single"/>
              <w:right w:space="0" w:sz="8" w:color="000000" w:val="single"/>
            </w:tcBorders>
            <w:shd w:fill="FFFFFF" w:color="auto" w:val="clear"/>
            <w:vAlign w:val="bottom"/>
          </w:tcPr>
          <w:p w:rsidRDefault="00BC6C3E" w:rsidR="00BC6C3E" w:rsidRPr="005333AC">
            <w:pPr>
              <w:rPr>
                <w:rFonts w:cs="Arial" w:hAnsi="Arial" w:ascii="Arial"/>
                <w:i/>
                <w:iCs/>
                <w:color w:val="000000"/>
              </w:rPr>
            </w:pPr>
            <w:r w:rsidRPr="005333AC">
              <w:rPr>
                <w:rFonts w:cs="Arial" w:hAnsi="Arial" w:ascii="Arial"/>
                <w:i/>
                <w:iCs/>
                <w:color w:val="000000"/>
              </w:rPr>
              <w:t>Novac u banci i blagajni</w:t>
            </w:r>
          </w:p>
        </w:tc>
        <w:tc>
          <w:tcPr>
            <w:tcW w:type="dxa" w:w="4555"/>
            <w:tcBorders>
              <w:bottom w:space="0" w:sz="8" w:color="000000" w:val="single"/>
              <w:right w:space="0" w:sz="8" w:color="000000" w:val="single"/>
            </w:tcBorders>
            <w:shd w:fill="FFFFFF" w:color="auto" w:val="clear"/>
            <w:vAlign w:val="bottom"/>
          </w:tcPr>
          <w:p w:rsidRDefault="00BC6C3E" w:rsidR="00BC6C3E" w:rsidRPr="005333AC">
            <w:pPr>
              <w:jc w:val="right"/>
              <w:rPr>
                <w:rFonts w:cs="Arial" w:hAnsi="Arial" w:ascii="Arial"/>
              </w:rPr>
            </w:pPr>
            <w:r>
              <w:rPr>
                <w:rFonts w:cs="Arial" w:hAnsi="Arial" w:ascii="Arial"/>
                <w:i/>
                <w:iCs/>
                <w:color w:val="000000"/>
              </w:rPr>
              <w:t>97.853,73</w:t>
            </w:r>
          </w:p>
        </w:tc>
      </w:tr>
      <w:tr w:rsidR="00BC6C3E" w:rsidRPr="005333AC">
        <w:trPr>
          <w:trHeight w:val="20"/>
        </w:trPr>
        <w:tc>
          <w:tcPr>
            <w:tcW w:type="dxa" w:w="1156"/>
            <w:tcBorders>
              <w:left w:space="0" w:sz="8" w:color="000000" w:val="single"/>
              <w:bottom w:space="0" w:sz="8" w:color="000000" w:val="single"/>
              <w:right w:space="0" w:sz="8" w:color="000000" w:val="single"/>
            </w:tcBorders>
            <w:shd w:fill="FFFFFF" w:color="auto" w:val="clear"/>
            <w:vAlign w:val="bottom"/>
          </w:tcPr>
          <w:p w:rsidRDefault="00BC6C3E" w:rsidR="00BC6C3E" w:rsidRPr="005333AC">
            <w:pPr>
              <w:jc w:val="center"/>
              <w:rPr>
                <w:rFonts w:cs="Arial" w:hAnsi="Arial" w:ascii="Arial"/>
                <w:b/>
                <w:bCs/>
                <w:i/>
                <w:iCs/>
                <w:color w:val="000000"/>
              </w:rPr>
            </w:pPr>
            <w:r w:rsidRPr="005333AC">
              <w:rPr>
                <w:rFonts w:cs="Arial" w:hAnsi="Arial" w:ascii="Arial"/>
                <w:b/>
                <w:bCs/>
                <w:i/>
                <w:iCs/>
                <w:color w:val="000000"/>
              </w:rPr>
              <w:t>I</w:t>
            </w:r>
          </w:p>
        </w:tc>
        <w:tc>
          <w:tcPr>
            <w:tcW w:type="dxa" w:w="3229"/>
            <w:tcBorders>
              <w:bottom w:space="0" w:sz="8" w:color="000000" w:val="single"/>
              <w:right w:space="0" w:sz="8" w:color="000000" w:val="single"/>
            </w:tcBorders>
            <w:shd w:fill="FFFFFF" w:color="auto" w:val="clear"/>
            <w:vAlign w:val="bottom"/>
          </w:tcPr>
          <w:p w:rsidRDefault="00BC6C3E" w:rsidR="00BC6C3E" w:rsidRPr="005333AC">
            <w:pPr>
              <w:rPr>
                <w:rFonts w:cs="Arial" w:hAnsi="Arial" w:ascii="Arial"/>
                <w:b/>
                <w:bCs/>
                <w:i/>
                <w:iCs/>
                <w:color w:val="000000"/>
              </w:rPr>
            </w:pPr>
            <w:r w:rsidRPr="005333AC">
              <w:rPr>
                <w:rFonts w:cs="Arial" w:hAnsi="Arial" w:ascii="Arial"/>
                <w:b/>
                <w:bCs/>
                <w:i/>
                <w:iCs/>
                <w:color w:val="000000"/>
              </w:rPr>
              <w:t>UKUPNO LIKVIDNA IMOVINA</w:t>
            </w:r>
          </w:p>
        </w:tc>
        <w:tc>
          <w:tcPr>
            <w:tcW w:type="dxa" w:w="4555"/>
            <w:tcBorders>
              <w:bottom w:space="0" w:sz="8" w:color="000000" w:val="single"/>
              <w:right w:space="0" w:sz="8" w:color="000000" w:val="single"/>
            </w:tcBorders>
            <w:shd w:fill="FFFFFF" w:color="auto" w:val="clear"/>
            <w:vAlign w:val="bottom"/>
          </w:tcPr>
          <w:p w:rsidRDefault="00BC6C3E" w:rsidR="00BC6C3E" w:rsidRPr="005333AC">
            <w:pPr>
              <w:jc w:val="right"/>
              <w:rPr>
                <w:rFonts w:cs="Arial" w:hAnsi="Arial" w:ascii="Arial"/>
              </w:rPr>
            </w:pPr>
            <w:r w:rsidRPr="00C21A2F">
              <w:rPr>
                <w:rFonts w:cs="Arial" w:hAnsi="Arial" w:ascii="Arial"/>
                <w:b/>
                <w:bCs/>
                <w:i/>
                <w:iCs/>
                <w:color w:val="000000"/>
              </w:rPr>
              <w:t>5.581.526,65</w:t>
            </w:r>
          </w:p>
        </w:tc>
      </w:tr>
      <w:tr w:rsidR="00BC6C3E" w:rsidRPr="005333AC">
        <w:trPr>
          <w:trHeight w:val="20"/>
        </w:trPr>
        <w:tc>
          <w:tcPr>
            <w:tcW w:type="dxa" w:w="1156"/>
            <w:tcBorders>
              <w:left w:space="0" w:sz="8" w:color="000000" w:val="single"/>
              <w:bottom w:space="0" w:sz="8" w:color="000000" w:val="single"/>
              <w:right w:space="0" w:sz="8" w:color="000000" w:val="single"/>
            </w:tcBorders>
            <w:shd w:fill="FFFFFF" w:color="auto" w:val="clear"/>
            <w:vAlign w:val="bottom"/>
          </w:tcPr>
          <w:p w:rsidRDefault="00BC6C3E" w:rsidR="00BC6C3E" w:rsidRPr="005333AC">
            <w:pPr>
              <w:jc w:val="center"/>
              <w:rPr>
                <w:rFonts w:cs="Arial" w:hAnsi="Arial" w:ascii="Arial"/>
                <w:i/>
                <w:iCs/>
                <w:color w:val="000000"/>
              </w:rPr>
            </w:pPr>
            <w:r w:rsidRPr="005333AC">
              <w:rPr>
                <w:rFonts w:cs="Arial" w:hAnsi="Arial" w:ascii="Arial"/>
                <w:i/>
                <w:iCs/>
                <w:color w:val="000000"/>
              </w:rPr>
              <w:t>1</w:t>
            </w:r>
          </w:p>
        </w:tc>
        <w:tc>
          <w:tcPr>
            <w:tcW w:type="dxa" w:w="3229"/>
            <w:tcBorders>
              <w:bottom w:space="0" w:sz="8" w:color="000000" w:val="single"/>
              <w:right w:space="0" w:sz="8" w:color="000000" w:val="single"/>
            </w:tcBorders>
            <w:shd w:fill="FFFFFF" w:color="auto" w:val="clear"/>
            <w:vAlign w:val="bottom"/>
          </w:tcPr>
          <w:p w:rsidRDefault="00BC6C3E" w:rsidR="00BC6C3E" w:rsidRPr="005333AC">
            <w:pPr>
              <w:rPr>
                <w:rFonts w:cs="Arial" w:hAnsi="Arial" w:ascii="Arial"/>
                <w:i/>
                <w:iCs/>
                <w:color w:val="000000"/>
              </w:rPr>
            </w:pPr>
            <w:r w:rsidRPr="005333AC">
              <w:rPr>
                <w:rFonts w:cs="Arial" w:hAnsi="Arial" w:ascii="Arial"/>
                <w:i/>
                <w:iCs/>
                <w:color w:val="000000"/>
              </w:rPr>
              <w:t>Dugoročne obveze prema bankama i drugim financijskim institucijama</w:t>
            </w:r>
          </w:p>
        </w:tc>
        <w:tc>
          <w:tcPr>
            <w:tcW w:type="dxa" w:w="4555"/>
            <w:tcBorders>
              <w:bottom w:space="0" w:sz="8" w:color="000000" w:val="single"/>
              <w:right w:space="0" w:sz="8" w:color="000000" w:val="single"/>
            </w:tcBorders>
            <w:shd w:fill="FFFFFF" w:color="auto" w:val="clear"/>
            <w:vAlign w:val="bottom"/>
          </w:tcPr>
          <w:p w:rsidRDefault="00BC6C3E" w:rsidR="00BC6C3E" w:rsidRPr="005333AC">
            <w:pPr>
              <w:jc w:val="right"/>
              <w:rPr>
                <w:rFonts w:cs="Arial" w:hAnsi="Arial" w:ascii="Arial"/>
              </w:rPr>
            </w:pPr>
            <w:r>
              <w:rPr>
                <w:rFonts w:cs="Arial" w:hAnsi="Arial" w:ascii="Arial"/>
                <w:i/>
                <w:iCs/>
                <w:color w:val="000000"/>
              </w:rPr>
              <w:t>232.724,65</w:t>
            </w:r>
          </w:p>
        </w:tc>
      </w:tr>
      <w:tr w:rsidR="00BC6C3E" w:rsidRPr="005333AC">
        <w:trPr>
          <w:trHeight w:val="20"/>
        </w:trPr>
        <w:tc>
          <w:tcPr>
            <w:tcW w:type="dxa" w:w="1156"/>
            <w:tcBorders>
              <w:left w:space="0" w:sz="8" w:color="000000" w:val="single"/>
              <w:bottom w:space="0" w:sz="8" w:color="000000" w:val="single"/>
              <w:right w:space="0" w:sz="8" w:color="000000" w:val="single"/>
            </w:tcBorders>
            <w:shd w:fill="FFFFFF" w:color="auto" w:val="clear"/>
            <w:vAlign w:val="bottom"/>
          </w:tcPr>
          <w:p w:rsidRDefault="00BC6C3E" w:rsidR="00BC6C3E" w:rsidRPr="005333AC">
            <w:pPr>
              <w:jc w:val="center"/>
              <w:rPr>
                <w:rFonts w:cs="Arial" w:hAnsi="Arial" w:ascii="Arial"/>
                <w:i/>
                <w:iCs/>
                <w:color w:val="000000"/>
              </w:rPr>
            </w:pPr>
            <w:r w:rsidRPr="005333AC">
              <w:rPr>
                <w:rFonts w:cs="Arial" w:hAnsi="Arial" w:ascii="Arial"/>
                <w:i/>
                <w:iCs/>
                <w:color w:val="000000"/>
              </w:rPr>
              <w:t>2</w:t>
            </w:r>
          </w:p>
        </w:tc>
        <w:tc>
          <w:tcPr>
            <w:tcW w:type="dxa" w:w="3229"/>
            <w:tcBorders>
              <w:bottom w:space="0" w:sz="8" w:color="000000" w:val="single"/>
              <w:right w:space="0" w:sz="8" w:color="000000" w:val="single"/>
            </w:tcBorders>
            <w:shd w:fill="FFFFFF" w:color="auto" w:val="clear"/>
            <w:vAlign w:val="bottom"/>
          </w:tcPr>
          <w:p w:rsidRDefault="00BC6C3E" w:rsidR="00BC6C3E" w:rsidRPr="005333AC">
            <w:pPr>
              <w:rPr>
                <w:rFonts w:cs="Arial" w:hAnsi="Arial" w:ascii="Arial"/>
                <w:i/>
                <w:iCs/>
                <w:color w:val="000000"/>
              </w:rPr>
            </w:pPr>
            <w:r w:rsidRPr="005333AC">
              <w:rPr>
                <w:rFonts w:cs="Arial" w:hAnsi="Arial" w:ascii="Arial"/>
                <w:i/>
                <w:iCs/>
                <w:color w:val="000000"/>
              </w:rPr>
              <w:t>Kratkoročne obveze prema bankama i drugim financijskim institucijama</w:t>
            </w:r>
          </w:p>
        </w:tc>
        <w:tc>
          <w:tcPr>
            <w:tcW w:type="dxa" w:w="4555"/>
            <w:tcBorders>
              <w:bottom w:space="0" w:sz="8" w:color="000000" w:val="single"/>
              <w:right w:space="0" w:sz="8" w:color="000000" w:val="single"/>
            </w:tcBorders>
            <w:shd w:fill="FFFFFF" w:color="auto" w:val="clear"/>
            <w:vAlign w:val="bottom"/>
          </w:tcPr>
          <w:p w:rsidRDefault="00BC6C3E" w:rsidR="00BC6C3E" w:rsidRPr="005333AC">
            <w:pPr>
              <w:jc w:val="right"/>
              <w:rPr>
                <w:rFonts w:cs="Arial" w:hAnsi="Arial" w:ascii="Arial"/>
                <w:i/>
                <w:iCs/>
              </w:rPr>
            </w:pPr>
            <w:r>
              <w:rPr>
                <w:rFonts w:cs="Arial" w:hAnsi="Arial" w:ascii="Arial"/>
                <w:i/>
                <w:iCs/>
              </w:rPr>
              <w:t>376.931,90</w:t>
            </w:r>
          </w:p>
        </w:tc>
      </w:tr>
      <w:tr w:rsidR="00BC6C3E" w:rsidRPr="005333AC">
        <w:trPr>
          <w:trHeight w:val="20"/>
        </w:trPr>
        <w:tc>
          <w:tcPr>
            <w:tcW w:type="dxa" w:w="1156"/>
            <w:tcBorders>
              <w:left w:space="0" w:sz="8" w:color="000000" w:val="single"/>
              <w:bottom w:space="0" w:sz="8" w:color="000000" w:val="single"/>
              <w:right w:space="0" w:sz="8" w:color="000000" w:val="single"/>
            </w:tcBorders>
            <w:shd w:fill="FFFFFF" w:color="auto" w:val="clear"/>
            <w:vAlign w:val="bottom"/>
          </w:tcPr>
          <w:p w:rsidRDefault="00BC6C3E" w:rsidR="00BC6C3E" w:rsidRPr="005333AC">
            <w:pPr>
              <w:jc w:val="center"/>
              <w:rPr>
                <w:rFonts w:cs="Arial" w:hAnsi="Arial" w:ascii="Arial"/>
                <w:i/>
                <w:iCs/>
                <w:color w:val="000000"/>
              </w:rPr>
            </w:pPr>
            <w:r w:rsidRPr="005333AC">
              <w:rPr>
                <w:rFonts w:cs="Arial" w:hAnsi="Arial" w:ascii="Arial"/>
                <w:i/>
                <w:iCs/>
                <w:color w:val="000000"/>
              </w:rPr>
              <w:t>3</w:t>
            </w:r>
          </w:p>
        </w:tc>
        <w:tc>
          <w:tcPr>
            <w:tcW w:type="dxa" w:w="3229"/>
            <w:tcBorders>
              <w:bottom w:space="0" w:sz="8" w:color="000000" w:val="single"/>
              <w:right w:space="0" w:sz="8" w:color="000000" w:val="single"/>
            </w:tcBorders>
            <w:shd w:fill="FFFFFF" w:color="auto" w:val="clear"/>
            <w:vAlign w:val="bottom"/>
          </w:tcPr>
          <w:p w:rsidRDefault="00BC6C3E" w:rsidR="00BC6C3E" w:rsidRPr="005333AC">
            <w:pPr>
              <w:rPr>
                <w:rFonts w:cs="Arial" w:hAnsi="Arial" w:ascii="Arial"/>
                <w:i/>
                <w:iCs/>
                <w:color w:val="000000"/>
              </w:rPr>
            </w:pPr>
            <w:r w:rsidRPr="005333AC">
              <w:rPr>
                <w:rFonts w:cs="Arial" w:hAnsi="Arial" w:ascii="Arial"/>
                <w:i/>
                <w:iCs/>
                <w:color w:val="000000"/>
              </w:rPr>
              <w:t>Kratkoročne obveze prema dobavljačima</w:t>
            </w:r>
          </w:p>
        </w:tc>
        <w:tc>
          <w:tcPr>
            <w:tcW w:type="dxa" w:w="4555"/>
            <w:tcBorders>
              <w:bottom w:space="0" w:sz="8" w:color="000000" w:val="single"/>
              <w:right w:space="0" w:sz="8" w:color="000000" w:val="single"/>
            </w:tcBorders>
            <w:shd w:fill="FFFFFF" w:color="auto" w:val="clear"/>
            <w:vAlign w:val="bottom"/>
          </w:tcPr>
          <w:p w:rsidRDefault="00BC6C3E" w:rsidR="00BC6C3E" w:rsidRPr="005333AC">
            <w:pPr>
              <w:jc w:val="right"/>
              <w:rPr>
                <w:rFonts w:cs="Arial" w:hAnsi="Arial" w:ascii="Arial"/>
              </w:rPr>
            </w:pPr>
            <w:r>
              <w:rPr>
                <w:rFonts w:cs="Arial" w:hAnsi="Arial" w:ascii="Arial"/>
                <w:i/>
                <w:iCs/>
                <w:color w:val="000000"/>
              </w:rPr>
              <w:t>6.500.279,63</w:t>
            </w:r>
          </w:p>
        </w:tc>
      </w:tr>
      <w:tr w:rsidR="00BC6C3E" w:rsidRPr="005333AC">
        <w:trPr>
          <w:trHeight w:val="20"/>
        </w:trPr>
        <w:tc>
          <w:tcPr>
            <w:tcW w:type="dxa" w:w="1156"/>
            <w:tcBorders>
              <w:left w:space="0" w:sz="8" w:color="000000" w:val="single"/>
              <w:bottom w:space="0" w:sz="8" w:color="000000" w:val="single"/>
              <w:right w:space="0" w:sz="8" w:color="000000" w:val="single"/>
            </w:tcBorders>
            <w:shd w:fill="FFFFFF" w:color="auto" w:val="clear"/>
            <w:vAlign w:val="bottom"/>
          </w:tcPr>
          <w:p w:rsidRDefault="00BC6C3E" w:rsidR="00BC6C3E" w:rsidRPr="005333AC">
            <w:pPr>
              <w:jc w:val="center"/>
              <w:rPr>
                <w:rFonts w:cs="Arial" w:hAnsi="Arial" w:ascii="Arial"/>
                <w:i/>
                <w:iCs/>
                <w:color w:val="000000"/>
              </w:rPr>
            </w:pPr>
            <w:r w:rsidRPr="005333AC">
              <w:rPr>
                <w:rFonts w:cs="Arial" w:hAnsi="Arial" w:ascii="Arial"/>
                <w:i/>
                <w:iCs/>
                <w:color w:val="000000"/>
              </w:rPr>
              <w:t>4</w:t>
            </w:r>
          </w:p>
        </w:tc>
        <w:tc>
          <w:tcPr>
            <w:tcW w:type="dxa" w:w="3229"/>
            <w:tcBorders>
              <w:bottom w:space="0" w:sz="8" w:color="000000" w:val="single"/>
              <w:right w:space="0" w:sz="8" w:color="000000" w:val="single"/>
            </w:tcBorders>
            <w:shd w:fill="FFFFFF" w:color="auto" w:val="clear"/>
            <w:vAlign w:val="bottom"/>
          </w:tcPr>
          <w:p w:rsidRDefault="00BC6C3E" w:rsidR="00BC6C3E" w:rsidRPr="005333AC">
            <w:pPr>
              <w:rPr>
                <w:rFonts w:cs="Arial" w:hAnsi="Arial" w:ascii="Arial"/>
                <w:i/>
                <w:iCs/>
                <w:color w:val="000000"/>
              </w:rPr>
            </w:pPr>
            <w:r w:rsidRPr="005333AC">
              <w:rPr>
                <w:rFonts w:cs="Arial" w:hAnsi="Arial" w:ascii="Arial"/>
                <w:i/>
                <w:iCs/>
                <w:color w:val="000000"/>
              </w:rPr>
              <w:t>Kratkoročne obveze prema zaposlenicima</w:t>
            </w:r>
          </w:p>
        </w:tc>
        <w:tc>
          <w:tcPr>
            <w:tcW w:type="dxa" w:w="4555"/>
            <w:tcBorders>
              <w:bottom w:space="0" w:sz="8" w:color="000000" w:val="single"/>
              <w:right w:space="0" w:sz="8" w:color="000000" w:val="single"/>
            </w:tcBorders>
            <w:shd w:fill="FFFFFF" w:color="auto" w:val="clear"/>
            <w:vAlign w:val="bottom"/>
          </w:tcPr>
          <w:p w:rsidRDefault="00BC6C3E" w:rsidP="009E3906" w:rsidR="00BC6C3E" w:rsidRPr="005333AC">
            <w:pPr>
              <w:jc w:val="right"/>
              <w:rPr>
                <w:rFonts w:cs="Arial" w:hAnsi="Arial" w:ascii="Arial"/>
              </w:rPr>
            </w:pPr>
            <w:r>
              <w:rPr>
                <w:rFonts w:cs="Arial" w:hAnsi="Arial" w:ascii="Arial"/>
                <w:i/>
                <w:iCs/>
                <w:color w:val="000000"/>
              </w:rPr>
              <w:t>117.379,90</w:t>
            </w:r>
          </w:p>
        </w:tc>
      </w:tr>
      <w:tr w:rsidR="00BC6C3E" w:rsidRPr="005333AC">
        <w:trPr>
          <w:trHeight w:val="20"/>
        </w:trPr>
        <w:tc>
          <w:tcPr>
            <w:tcW w:type="dxa" w:w="1156"/>
            <w:tcBorders>
              <w:left w:space="0" w:sz="8" w:color="000000" w:val="single"/>
              <w:bottom w:space="0" w:sz="8" w:color="000000" w:val="single"/>
              <w:right w:space="0" w:sz="8" w:color="000000" w:val="single"/>
            </w:tcBorders>
            <w:shd w:fill="FFFFFF" w:color="auto" w:val="clear"/>
            <w:vAlign w:val="bottom"/>
          </w:tcPr>
          <w:p w:rsidRDefault="00BC6C3E" w:rsidR="00BC6C3E" w:rsidRPr="005333AC">
            <w:pPr>
              <w:jc w:val="center"/>
              <w:rPr>
                <w:rFonts w:cs="Arial" w:hAnsi="Arial" w:ascii="Arial"/>
                <w:i/>
                <w:iCs/>
                <w:color w:val="000000"/>
              </w:rPr>
            </w:pPr>
            <w:r w:rsidRPr="005333AC">
              <w:rPr>
                <w:rFonts w:cs="Arial" w:hAnsi="Arial" w:ascii="Arial"/>
                <w:i/>
                <w:iCs/>
                <w:color w:val="000000"/>
              </w:rPr>
              <w:t>5</w:t>
            </w:r>
          </w:p>
        </w:tc>
        <w:tc>
          <w:tcPr>
            <w:tcW w:type="dxa" w:w="3229"/>
            <w:tcBorders>
              <w:bottom w:space="0" w:sz="8" w:color="000000" w:val="single"/>
              <w:right w:space="0" w:sz="8" w:color="000000" w:val="single"/>
            </w:tcBorders>
            <w:shd w:fill="FFFFFF" w:color="auto" w:val="clear"/>
            <w:vAlign w:val="bottom"/>
          </w:tcPr>
          <w:p w:rsidRDefault="00BC6C3E" w:rsidR="00BC6C3E" w:rsidRPr="005333AC">
            <w:pPr>
              <w:rPr>
                <w:rFonts w:cs="Arial" w:hAnsi="Arial" w:ascii="Arial"/>
                <w:i/>
                <w:iCs/>
                <w:color w:val="000000"/>
              </w:rPr>
            </w:pPr>
            <w:r w:rsidRPr="005333AC">
              <w:rPr>
                <w:rFonts w:cs="Arial" w:hAnsi="Arial" w:ascii="Arial"/>
                <w:i/>
                <w:iCs/>
                <w:color w:val="000000"/>
              </w:rPr>
              <w:t>Kratkoročne obveze za poreze, doprinose i slična davanja</w:t>
            </w:r>
          </w:p>
        </w:tc>
        <w:tc>
          <w:tcPr>
            <w:tcW w:type="dxa" w:w="4555"/>
            <w:tcBorders>
              <w:bottom w:space="0" w:sz="8" w:color="000000" w:val="single"/>
              <w:right w:space="0" w:sz="8" w:color="000000" w:val="single"/>
            </w:tcBorders>
            <w:shd w:fill="FFFFFF" w:color="auto" w:val="clear"/>
            <w:vAlign w:val="bottom"/>
          </w:tcPr>
          <w:p w:rsidRDefault="00BC6C3E" w:rsidR="00BC6C3E" w:rsidRPr="005333AC">
            <w:pPr>
              <w:jc w:val="right"/>
              <w:rPr>
                <w:rFonts w:cs="Arial" w:hAnsi="Arial" w:ascii="Arial"/>
              </w:rPr>
            </w:pPr>
            <w:r>
              <w:rPr>
                <w:rFonts w:cs="Arial" w:hAnsi="Arial" w:ascii="Arial"/>
                <w:i/>
                <w:iCs/>
                <w:color w:val="000000"/>
              </w:rPr>
              <w:t>141.815</w:t>
            </w:r>
            <w:r w:rsidRPr="005333AC">
              <w:rPr>
                <w:rFonts w:cs="Arial" w:hAnsi="Arial" w:ascii="Arial"/>
                <w:i/>
                <w:iCs/>
                <w:color w:val="000000"/>
              </w:rPr>
              <w:t>,</w:t>
            </w:r>
            <w:r>
              <w:rPr>
                <w:rFonts w:cs="Arial" w:hAnsi="Arial" w:ascii="Arial"/>
                <w:i/>
                <w:iCs/>
                <w:color w:val="000000"/>
              </w:rPr>
              <w:t>75</w:t>
            </w:r>
          </w:p>
        </w:tc>
      </w:tr>
      <w:tr w:rsidR="00BC6C3E" w:rsidRPr="005333AC">
        <w:trPr>
          <w:trHeight w:val="20"/>
        </w:trPr>
        <w:tc>
          <w:tcPr>
            <w:tcW w:type="dxa" w:w="1156"/>
            <w:tcBorders>
              <w:left w:space="0" w:sz="8" w:color="000000" w:val="single"/>
              <w:bottom w:space="0" w:sz="8" w:color="000000" w:val="single"/>
              <w:right w:space="0" w:sz="8" w:color="000000" w:val="single"/>
            </w:tcBorders>
            <w:shd w:fill="FFFFFF" w:color="auto" w:val="clear"/>
            <w:vAlign w:val="bottom"/>
          </w:tcPr>
          <w:p w:rsidRDefault="00BC6C3E" w:rsidR="00BC6C3E" w:rsidRPr="005333AC">
            <w:pPr>
              <w:jc w:val="center"/>
              <w:rPr>
                <w:rFonts w:cs="Arial" w:hAnsi="Arial" w:ascii="Arial"/>
                <w:i/>
                <w:iCs/>
                <w:color w:val="000000"/>
              </w:rPr>
            </w:pPr>
            <w:r w:rsidRPr="005333AC">
              <w:rPr>
                <w:rFonts w:cs="Arial" w:hAnsi="Arial" w:ascii="Arial"/>
                <w:i/>
                <w:iCs/>
                <w:color w:val="000000"/>
              </w:rPr>
              <w:t>6</w:t>
            </w:r>
          </w:p>
        </w:tc>
        <w:tc>
          <w:tcPr>
            <w:tcW w:type="dxa" w:w="3229"/>
            <w:tcBorders>
              <w:bottom w:space="0" w:sz="8" w:color="000000" w:val="single"/>
              <w:right w:space="0" w:sz="8" w:color="000000" w:val="single"/>
            </w:tcBorders>
            <w:shd w:fill="FFFFFF" w:color="auto" w:val="clear"/>
            <w:vAlign w:val="bottom"/>
          </w:tcPr>
          <w:p w:rsidRDefault="00BC6C3E" w:rsidR="00BC6C3E" w:rsidRPr="005333AC">
            <w:pPr>
              <w:rPr>
                <w:rFonts w:cs="Arial" w:hAnsi="Arial" w:ascii="Arial"/>
                <w:i/>
                <w:iCs/>
                <w:color w:val="000000"/>
              </w:rPr>
            </w:pPr>
            <w:r w:rsidRPr="005333AC">
              <w:rPr>
                <w:rFonts w:cs="Arial" w:hAnsi="Arial" w:ascii="Arial"/>
                <w:i/>
                <w:iCs/>
                <w:color w:val="000000"/>
              </w:rPr>
              <w:t>Kratkoročne obveze s temelja tekuće nabave u gotovini</w:t>
            </w:r>
          </w:p>
        </w:tc>
        <w:tc>
          <w:tcPr>
            <w:tcW w:type="dxa" w:w="4555"/>
            <w:tcBorders>
              <w:bottom w:space="0" w:sz="8" w:color="000000" w:val="single"/>
              <w:right w:space="0" w:sz="8" w:color="000000" w:val="single"/>
            </w:tcBorders>
            <w:shd w:fill="FFFFFF" w:color="auto" w:val="clear"/>
            <w:vAlign w:val="bottom"/>
          </w:tcPr>
          <w:p w:rsidRDefault="00BC6C3E" w:rsidR="00BC6C3E" w:rsidRPr="005333AC">
            <w:pPr>
              <w:jc w:val="right"/>
              <w:rPr>
                <w:rFonts w:cs="Arial" w:hAnsi="Arial" w:ascii="Arial"/>
                <w:i/>
                <w:iCs/>
                <w:color w:val="000000"/>
              </w:rPr>
            </w:pPr>
            <w:r w:rsidRPr="005333AC">
              <w:rPr>
                <w:rFonts w:cs="Arial" w:hAnsi="Arial" w:ascii="Arial"/>
                <w:i/>
                <w:iCs/>
                <w:color w:val="000000"/>
              </w:rPr>
              <w:t>20.392,52</w:t>
            </w:r>
          </w:p>
        </w:tc>
      </w:tr>
      <w:tr w:rsidR="00BC6C3E" w:rsidRPr="005333AC">
        <w:trPr>
          <w:trHeight w:val="20"/>
        </w:trPr>
        <w:tc>
          <w:tcPr>
            <w:tcW w:type="dxa" w:w="1156"/>
            <w:tcBorders>
              <w:left w:space="0" w:sz="8" w:color="000000" w:val="single"/>
              <w:bottom w:space="0" w:sz="8" w:color="000000" w:val="single"/>
              <w:right w:space="0" w:sz="8" w:color="000000" w:val="single"/>
            </w:tcBorders>
            <w:shd w:fill="FFFFFF" w:color="auto" w:val="clear"/>
            <w:vAlign w:val="bottom"/>
          </w:tcPr>
          <w:p w:rsidRDefault="00BC6C3E" w:rsidR="00BC6C3E" w:rsidRPr="005333AC">
            <w:pPr>
              <w:jc w:val="center"/>
              <w:rPr>
                <w:rFonts w:cs="Arial" w:hAnsi="Arial" w:ascii="Arial"/>
                <w:b/>
                <w:bCs/>
                <w:i/>
                <w:iCs/>
                <w:color w:val="000000"/>
              </w:rPr>
            </w:pPr>
            <w:r w:rsidRPr="005333AC">
              <w:rPr>
                <w:rFonts w:cs="Arial" w:hAnsi="Arial" w:ascii="Arial"/>
                <w:b/>
                <w:bCs/>
                <w:i/>
                <w:iCs/>
                <w:color w:val="000000"/>
              </w:rPr>
              <w:t>II</w:t>
            </w:r>
          </w:p>
        </w:tc>
        <w:tc>
          <w:tcPr>
            <w:tcW w:type="dxa" w:w="3229"/>
            <w:tcBorders>
              <w:bottom w:space="0" w:sz="8" w:color="000000" w:val="single"/>
              <w:right w:space="0" w:sz="8" w:color="000000" w:val="single"/>
            </w:tcBorders>
            <w:shd w:fill="FFFFFF" w:color="auto" w:val="clear"/>
            <w:vAlign w:val="bottom"/>
          </w:tcPr>
          <w:p w:rsidRDefault="00BC6C3E" w:rsidR="00BC6C3E" w:rsidRPr="005333AC">
            <w:pPr>
              <w:rPr>
                <w:rFonts w:cs="Arial" w:hAnsi="Arial" w:ascii="Arial"/>
                <w:b/>
                <w:bCs/>
                <w:i/>
                <w:iCs/>
                <w:color w:val="000000"/>
              </w:rPr>
            </w:pPr>
            <w:r w:rsidRPr="005333AC">
              <w:rPr>
                <w:rFonts w:cs="Arial" w:hAnsi="Arial" w:ascii="Arial"/>
                <w:b/>
                <w:bCs/>
                <w:i/>
                <w:iCs/>
                <w:color w:val="000000"/>
              </w:rPr>
              <w:t>UKUPNO DOSPJELE OBVEZE</w:t>
            </w:r>
          </w:p>
        </w:tc>
        <w:tc>
          <w:tcPr>
            <w:tcW w:type="dxa" w:w="4555"/>
            <w:tcBorders>
              <w:bottom w:space="0" w:sz="8" w:color="000000" w:val="single"/>
              <w:right w:space="0" w:sz="8" w:color="000000" w:val="single"/>
            </w:tcBorders>
            <w:shd w:fill="FFFFFF" w:color="auto" w:val="clear"/>
            <w:vAlign w:val="bottom"/>
          </w:tcPr>
          <w:p w:rsidRDefault="00BC6C3E" w:rsidR="00BC6C3E" w:rsidRPr="005333AC">
            <w:pPr>
              <w:jc w:val="right"/>
              <w:rPr>
                <w:rFonts w:cs="Arial" w:hAnsi="Arial" w:ascii="Arial"/>
              </w:rPr>
            </w:pPr>
            <w:r>
              <w:rPr>
                <w:rFonts w:cs="Arial" w:hAnsi="Arial" w:ascii="Arial"/>
                <w:b/>
                <w:bCs/>
                <w:i/>
                <w:iCs/>
                <w:color w:val="000000"/>
              </w:rPr>
              <w:t>7.389.524,35</w:t>
            </w:r>
          </w:p>
        </w:tc>
      </w:tr>
      <w:tr w:rsidR="00BC6C3E" w:rsidRPr="005333AC">
        <w:trPr>
          <w:trHeight w:val="20"/>
        </w:trPr>
        <w:tc>
          <w:tcPr>
            <w:tcW w:type="dxa" w:w="1156"/>
            <w:tcBorders>
              <w:left w:space="0" w:sz="8" w:color="000000" w:val="single"/>
              <w:bottom w:space="0" w:sz="8" w:color="000000" w:val="single"/>
              <w:right w:space="0" w:sz="8" w:color="000000" w:val="single"/>
            </w:tcBorders>
            <w:shd w:fill="FFFFFF" w:color="auto" w:val="clear"/>
            <w:vAlign w:val="bottom"/>
          </w:tcPr>
          <w:p w:rsidRDefault="00BC6C3E" w:rsidR="00BC6C3E" w:rsidRPr="005333AC">
            <w:pPr>
              <w:jc w:val="center"/>
              <w:rPr>
                <w:rFonts w:cs="Arial" w:hAnsi="Arial" w:ascii="Arial"/>
                <w:b/>
                <w:bCs/>
                <w:i/>
                <w:iCs/>
                <w:color w:val="000000"/>
              </w:rPr>
            </w:pPr>
            <w:r w:rsidRPr="005333AC">
              <w:rPr>
                <w:rFonts w:cs="Arial" w:hAnsi="Arial" w:ascii="Arial"/>
                <w:b/>
                <w:bCs/>
                <w:i/>
                <w:iCs/>
                <w:color w:val="000000"/>
              </w:rPr>
              <w:t>III</w:t>
            </w:r>
          </w:p>
        </w:tc>
        <w:tc>
          <w:tcPr>
            <w:tcW w:type="dxa" w:w="3229"/>
            <w:tcBorders>
              <w:bottom w:space="0" w:sz="8" w:color="000000" w:val="single"/>
              <w:right w:space="0" w:sz="8" w:color="000000" w:val="single"/>
            </w:tcBorders>
            <w:shd w:fill="FFFFFF" w:color="auto" w:val="clear"/>
            <w:vAlign w:val="bottom"/>
          </w:tcPr>
          <w:p w:rsidRDefault="00BC6C3E" w:rsidR="00BC6C3E" w:rsidRPr="005333AC">
            <w:pPr>
              <w:rPr>
                <w:rFonts w:cs="Arial" w:hAnsi="Arial" w:ascii="Arial"/>
                <w:b/>
                <w:bCs/>
                <w:i/>
                <w:iCs/>
                <w:color w:val="000000"/>
              </w:rPr>
            </w:pPr>
            <w:r w:rsidRPr="005333AC">
              <w:rPr>
                <w:rFonts w:cs="Arial" w:hAnsi="Arial" w:ascii="Arial"/>
                <w:b/>
                <w:bCs/>
                <w:i/>
                <w:iCs/>
                <w:color w:val="000000"/>
              </w:rPr>
              <w:t>MANJAK LIKVIDNIH SREDSTAVA (I-II)</w:t>
            </w:r>
          </w:p>
        </w:tc>
        <w:tc>
          <w:tcPr>
            <w:tcW w:type="dxa" w:w="4555"/>
            <w:tcBorders>
              <w:bottom w:space="0" w:sz="8" w:color="000000" w:val="single"/>
              <w:right w:space="0" w:sz="8" w:color="000000" w:val="single"/>
            </w:tcBorders>
            <w:shd w:fill="FFFFFF" w:color="auto" w:val="clear"/>
            <w:vAlign w:val="bottom"/>
          </w:tcPr>
          <w:p w:rsidRDefault="00BC6C3E" w:rsidP="00B15FCD" w:rsidR="00BC6C3E" w:rsidRPr="005333AC">
            <w:pPr>
              <w:jc w:val="right"/>
              <w:rPr>
                <w:rFonts w:cs="Arial" w:hAnsi="Arial" w:ascii="Arial"/>
              </w:rPr>
            </w:pPr>
            <w:r w:rsidRPr="005333AC">
              <w:rPr>
                <w:rFonts w:cs="Arial" w:hAnsi="Arial" w:ascii="Arial"/>
                <w:b/>
                <w:bCs/>
                <w:i/>
                <w:iCs/>
                <w:color w:val="000000"/>
              </w:rPr>
              <w:t>-</w:t>
            </w:r>
            <w:r>
              <w:rPr>
                <w:rFonts w:cs="Arial" w:hAnsi="Arial" w:ascii="Arial"/>
                <w:b/>
                <w:bCs/>
                <w:i/>
                <w:iCs/>
                <w:color w:val="000000"/>
              </w:rPr>
              <w:t>1.807.997,70</w:t>
            </w:r>
          </w:p>
        </w:tc>
      </w:tr>
    </w:tbl>
    <w:p w:rsidRDefault="00BC6C3E" w:rsidR="00BC6C3E" w:rsidRPr="005333AC">
      <w:pPr>
        <w:spacing w:lineRule="auto" w:line="360"/>
        <w:jc w:val="both"/>
        <w:rPr>
          <w:rFonts w:cs="Arial" w:hAnsi="Arial" w:ascii="Arial"/>
        </w:rPr>
      </w:pPr>
    </w:p>
    <w:p w:rsidRDefault="00BC6C3E" w:rsidP="00BE3C16" w:rsidR="00BC6C3E" w:rsidRPr="005333AC">
      <w:pPr>
        <w:spacing w:lineRule="auto" w:line="360"/>
        <w:jc w:val="both"/>
        <w:rPr>
          <w:rFonts w:cs="Arial" w:hAnsi="Arial" w:ascii="Arial"/>
        </w:rPr>
      </w:pPr>
      <w:r>
        <w:rPr>
          <w:rFonts w:cs="Arial" w:hAnsi="Arial" w:ascii="Arial"/>
        </w:rPr>
        <w:t>Društvo je na dan 31.03.2019</w:t>
      </w:r>
      <w:r w:rsidRPr="005333AC">
        <w:rPr>
          <w:rFonts w:cs="Arial" w:hAnsi="Arial" w:ascii="Arial"/>
        </w:rPr>
        <w:t xml:space="preserve">. godine iskazalo manjak likvidnih sredstava u iznosu </w:t>
      </w:r>
      <w:r w:rsidRPr="00B15FCD">
        <w:rPr>
          <w:rFonts w:cs="Arial" w:hAnsi="Arial" w:ascii="Arial"/>
          <w:color w:val="000000"/>
        </w:rPr>
        <w:t>1.807.997,70</w:t>
      </w:r>
      <w:r w:rsidRPr="005333AC">
        <w:rPr>
          <w:rFonts w:cs="Arial" w:hAnsi="Arial" w:ascii="Arial"/>
        </w:rPr>
        <w:t xml:space="preserve">kn što prikazuje da je društvo u danom trenutku bilo nelikvidno te dugoročno insolventno </w:t>
      </w:r>
      <w:r>
        <w:rPr>
          <w:rFonts w:cs="Arial" w:hAnsi="Arial" w:ascii="Arial"/>
        </w:rPr>
        <w:t>poglavito obzirom je i blokirano.</w:t>
      </w:r>
    </w:p>
    <w:p w:rsidRDefault="00BC6C3E" w:rsidP="00B62E38" w:rsidR="00BC6C3E" w:rsidRPr="002F5C1F">
      <w:pPr>
        <w:pStyle w:val="Naslov1"/>
        <w:rPr>
          <w:rStyle w:val="Istaknuto"/>
          <w:i w:val="false"/>
        </w:rPr>
      </w:pPr>
      <w:r>
        <w:rPr>
          <w:rFonts w:cs="Arial" w:hAnsi="Arial" w:ascii="Arial"/>
        </w:rPr>
        <w:br w:type="page"/>
      </w:r>
      <w:bookmarkStart w:name="_Toc432750649" w:id="38"/>
      <w:bookmarkStart w:name="_Toc432416057" w:id="39"/>
      <w:bookmarkStart w:name="_Toc430627155" w:id="40"/>
      <w:bookmarkStart w:name="_Toc9511818" w:id="41"/>
      <w:r w:rsidRPr="002F5C1F">
        <w:rPr>
          <w:rStyle w:val="Istaknuto"/>
          <w:i w:val="false"/>
        </w:rPr>
        <w:lastRenderedPageBreak/>
        <w:t xml:space="preserve">3. </w:t>
      </w:r>
      <w:r w:rsidRPr="002F5C1F">
        <w:rPr>
          <w:rStyle w:val="Istaknuto"/>
          <w:i w:val="false"/>
        </w:rPr>
        <w:tab/>
        <w:t>OPIS MJERA FINANCIJSKOG RESTRUKTURIRANJA</w:t>
      </w:r>
      <w:bookmarkEnd w:id="38"/>
      <w:bookmarkEnd w:id="39"/>
      <w:bookmarkEnd w:id="40"/>
      <w:r w:rsidRPr="002F5C1F">
        <w:rPr>
          <w:rStyle w:val="Istaknuto"/>
          <w:i w:val="false"/>
        </w:rPr>
        <w:t xml:space="preserve"> I IZRAČUN NJIHOVIH UČINAKA NA MANJAK LIKVIDNIH SREDSTAVA</w:t>
      </w:r>
      <w:bookmarkEnd w:id="41"/>
      <w:r w:rsidRPr="002F5C1F">
        <w:rPr>
          <w:rStyle w:val="Istaknuto"/>
          <w:i w:val="false"/>
        </w:rPr>
        <w:br/>
      </w:r>
    </w:p>
    <w:p w:rsidRDefault="00BC6C3E" w:rsidR="00BC6C3E" w:rsidRPr="00B15FCD">
      <w:pPr>
        <w:rPr>
          <w:rFonts w:cs="Arial" w:hAnsi="Arial" w:ascii="Arial"/>
        </w:rPr>
      </w:pPr>
      <w:r w:rsidRPr="00B15FCD">
        <w:rPr>
          <w:rFonts w:cs="Arial" w:hAnsi="Arial" w:ascii="Arial"/>
        </w:rPr>
        <w:t>Obveze društva na dan 20.05.2019. godine po grupama vjerovnika prikazane su u nastavku (iznosi u kn):</w:t>
      </w:r>
    </w:p>
    <w:p w:rsidRDefault="00BC6C3E" w:rsidR="00BC6C3E" w:rsidRPr="00E46689">
      <w:pPr>
        <w:rPr>
          <w:rFonts w:cs="Arial" w:hAnsi="Arial" w:ascii="Arial"/>
          <w:color w:val="000000"/>
          <w:highlight w:val="yellow"/>
        </w:rPr>
      </w:pPr>
    </w:p>
    <w:tbl>
      <w:tblPr>
        <w:tblW w:type="auto" w:w="0"/>
        <w:tblInd w:type="dxa" w:w="-106"/>
        <w:tblLayout w:type="fixed"/>
        <w:tblLook w:val="0000" w:noVBand="0" w:noHBand="0" w:lastColumn="0" w:firstColumn="0" w:lastRow="0" w:firstRow="0"/>
      </w:tblPr>
      <w:tblGrid>
        <w:gridCol w:w="480"/>
        <w:gridCol w:w="5835"/>
        <w:gridCol w:w="1638"/>
        <w:gridCol w:w="1172"/>
      </w:tblGrid>
      <w:tr w:rsidR="00BC6C3E" w:rsidRPr="00E46689">
        <w:trPr>
          <w:trHeight w:val="300"/>
        </w:trPr>
        <w:tc>
          <w:tcPr>
            <w:tcW w:type="dxa" w:w="480"/>
            <w:tcBorders>
              <w:top w:space="0" w:sz="4" w:color="000000" w:val="single"/>
              <w:left w:space="0" w:sz="4" w:color="000000" w:val="single"/>
              <w:bottom w:space="0" w:sz="4" w:color="000000" w:val="single"/>
              <w:right w:space="0" w:sz="4" w:color="000000" w:val="single"/>
            </w:tcBorders>
            <w:shd w:fill="FFFFFF" w:color="auto" w:val="clear"/>
          </w:tcPr>
          <w:p w:rsidRDefault="00BC6C3E" w:rsidR="00BC6C3E" w:rsidRPr="00896689">
            <w:pPr>
              <w:rPr>
                <w:rFonts w:cs="Arial" w:hAnsi="Arial" w:ascii="Arial"/>
                <w:b/>
                <w:bCs/>
                <w:color w:val="000000"/>
              </w:rPr>
            </w:pPr>
            <w:r w:rsidRPr="00896689">
              <w:rPr>
                <w:rFonts w:cs="Arial" w:hAnsi="Arial" w:ascii="Arial"/>
                <w:color w:val="000000"/>
              </w:rPr>
              <w:t>RB</w:t>
            </w:r>
          </w:p>
        </w:tc>
        <w:tc>
          <w:tcPr>
            <w:tcW w:type="dxa" w:w="5835"/>
            <w:tcBorders>
              <w:top w:space="0" w:sz="4" w:color="000000" w:val="single"/>
              <w:bottom w:space="0" w:sz="4" w:color="000000" w:val="single"/>
              <w:right w:space="0" w:sz="4" w:color="000000" w:val="single"/>
            </w:tcBorders>
            <w:shd w:fill="FFFFFF" w:color="auto" w:val="clear"/>
          </w:tcPr>
          <w:p w:rsidRDefault="00BC6C3E" w:rsidR="00BC6C3E" w:rsidRPr="00896689">
            <w:pPr>
              <w:rPr>
                <w:rFonts w:cs="Arial" w:hAnsi="Arial" w:ascii="Arial"/>
                <w:b/>
                <w:bCs/>
                <w:color w:val="000000"/>
              </w:rPr>
            </w:pPr>
            <w:r w:rsidRPr="00896689">
              <w:rPr>
                <w:rFonts w:cs="Arial" w:hAnsi="Arial" w:ascii="Arial"/>
                <w:b/>
                <w:bCs/>
                <w:color w:val="000000"/>
              </w:rPr>
              <w:t>OPIS</w:t>
            </w:r>
          </w:p>
        </w:tc>
        <w:tc>
          <w:tcPr>
            <w:tcW w:type="dxa" w:w="1638"/>
            <w:tcBorders>
              <w:top w:space="0" w:sz="4" w:color="000000" w:val="single"/>
              <w:bottom w:space="0" w:sz="4" w:color="000000" w:val="single"/>
              <w:right w:space="0" w:sz="4" w:color="000000" w:val="single"/>
            </w:tcBorders>
            <w:shd w:fill="FFFFFF" w:color="auto" w:val="clear"/>
          </w:tcPr>
          <w:p w:rsidRDefault="00BC6C3E" w:rsidP="008238C4" w:rsidR="00BC6C3E" w:rsidRPr="00B452A0">
            <w:pPr>
              <w:jc w:val="center"/>
              <w:rPr>
                <w:rFonts w:cs="Arial" w:hAnsi="Arial" w:ascii="Arial"/>
                <w:b/>
                <w:bCs/>
                <w:color w:val="000000"/>
              </w:rPr>
            </w:pPr>
            <w:r w:rsidRPr="00B452A0">
              <w:rPr>
                <w:rFonts w:cs="Arial" w:hAnsi="Arial" w:ascii="Arial"/>
                <w:b/>
                <w:bCs/>
                <w:color w:val="000000"/>
              </w:rPr>
              <w:t>UKUPNE OBVEZE</w:t>
            </w:r>
          </w:p>
        </w:tc>
        <w:tc>
          <w:tcPr>
            <w:tcW w:type="dxa" w:w="1172"/>
            <w:tcBorders>
              <w:top w:space="0" w:sz="4" w:color="000000" w:val="single"/>
              <w:bottom w:space="0" w:sz="4" w:color="000000" w:val="single"/>
              <w:right w:space="0" w:sz="4" w:color="000000" w:val="single"/>
            </w:tcBorders>
            <w:shd w:fill="FFFFFF" w:color="auto" w:val="clear"/>
          </w:tcPr>
          <w:p w:rsidRDefault="00BC6C3E" w:rsidR="00BC6C3E" w:rsidRPr="00B452A0">
            <w:pPr>
              <w:jc w:val="center"/>
              <w:rPr>
                <w:rFonts w:cs="Arial" w:hAnsi="Arial" w:ascii="Arial"/>
              </w:rPr>
            </w:pPr>
            <w:r w:rsidRPr="00B452A0">
              <w:rPr>
                <w:rFonts w:cs="Arial" w:hAnsi="Arial" w:ascii="Arial"/>
                <w:b/>
                <w:bCs/>
                <w:color w:val="000000"/>
              </w:rPr>
              <w:t>%</w:t>
            </w:r>
          </w:p>
        </w:tc>
      </w:tr>
      <w:tr w:rsidR="00BC6C3E" w:rsidRPr="00E46689">
        <w:trPr>
          <w:trHeight w:val="300"/>
        </w:trPr>
        <w:tc>
          <w:tcPr>
            <w:tcW w:type="dxa" w:w="480"/>
            <w:tcBorders>
              <w:left w:space="0" w:sz="4" w:color="000000" w:val="single"/>
              <w:bottom w:space="0" w:sz="4" w:color="000000" w:val="single"/>
              <w:right w:space="0" w:sz="4" w:color="000000" w:val="single"/>
            </w:tcBorders>
            <w:shd w:fill="FFFFFF" w:color="auto" w:val="clear"/>
          </w:tcPr>
          <w:p w:rsidRDefault="00BC6C3E" w:rsidR="00BC6C3E" w:rsidRPr="00896689">
            <w:pPr>
              <w:rPr>
                <w:rFonts w:cs="Arial" w:hAnsi="Arial" w:ascii="Arial"/>
                <w:color w:val="000000"/>
              </w:rPr>
            </w:pPr>
            <w:r w:rsidRPr="00896689">
              <w:rPr>
                <w:rFonts w:cs="Arial" w:hAnsi="Arial" w:ascii="Arial"/>
                <w:color w:val="000000"/>
              </w:rPr>
              <w:t>1.</w:t>
            </w:r>
          </w:p>
        </w:tc>
        <w:tc>
          <w:tcPr>
            <w:tcW w:type="dxa" w:w="5835"/>
            <w:tcBorders>
              <w:bottom w:space="0" w:sz="4" w:color="000000" w:val="single"/>
              <w:right w:space="0" w:sz="4" w:color="000000" w:val="single"/>
            </w:tcBorders>
            <w:shd w:fill="FFFFFF" w:color="auto" w:val="clear"/>
          </w:tcPr>
          <w:p w:rsidRDefault="00BC6C3E" w:rsidR="00BC6C3E" w:rsidRPr="00896689">
            <w:pPr>
              <w:rPr>
                <w:rFonts w:cs="Arial" w:hAnsi="Arial" w:ascii="Arial"/>
                <w:color w:val="000000"/>
              </w:rPr>
            </w:pPr>
            <w:r w:rsidRPr="00896689">
              <w:rPr>
                <w:rFonts w:cs="Arial" w:hAnsi="Arial" w:ascii="Arial"/>
                <w:color w:val="000000"/>
              </w:rPr>
              <w:t>Javna uprava i trgovačka društva u većinskom vlasništvu RH</w:t>
            </w:r>
          </w:p>
        </w:tc>
        <w:tc>
          <w:tcPr>
            <w:tcW w:type="dxa" w:w="1638"/>
            <w:tcBorders>
              <w:bottom w:space="0" w:sz="4" w:color="000000" w:val="single"/>
              <w:right w:space="0" w:sz="4" w:color="000000" w:val="single"/>
            </w:tcBorders>
            <w:shd w:fill="FFFFFF" w:color="auto" w:val="clear"/>
          </w:tcPr>
          <w:p w:rsidRDefault="00BC6C3E" w:rsidP="00A2301E" w:rsidR="00BC6C3E" w:rsidRPr="00E46689">
            <w:pPr>
              <w:jc w:val="right"/>
              <w:rPr>
                <w:rFonts w:cs="Arial" w:hAnsi="Arial" w:ascii="Arial"/>
                <w:color w:val="000000"/>
                <w:highlight w:val="yellow"/>
              </w:rPr>
            </w:pPr>
            <w:r w:rsidRPr="00B452A0">
              <w:rPr>
                <w:rFonts w:cs="Arial" w:hAnsi="Arial" w:ascii="Arial"/>
                <w:color w:val="000000"/>
              </w:rPr>
              <w:t>14.280,37</w:t>
            </w:r>
          </w:p>
        </w:tc>
        <w:tc>
          <w:tcPr>
            <w:tcW w:type="dxa" w:w="1172"/>
            <w:tcBorders>
              <w:bottom w:space="0" w:sz="4" w:color="000000" w:val="single"/>
              <w:right w:space="0" w:sz="4" w:color="000000" w:val="single"/>
            </w:tcBorders>
            <w:shd w:fill="FFFFFF" w:color="auto" w:val="clear"/>
          </w:tcPr>
          <w:p w:rsidRDefault="00023242" w:rsidR="00BC6C3E" w:rsidRPr="00023242">
            <w:pPr>
              <w:jc w:val="right"/>
              <w:rPr>
                <w:rFonts w:cs="Arial" w:hAnsi="Arial" w:ascii="Arial"/>
              </w:rPr>
            </w:pPr>
            <w:r w:rsidRPr="00023242">
              <w:rPr>
                <w:rFonts w:cs="Arial" w:hAnsi="Arial" w:ascii="Arial"/>
                <w:color w:val="000000"/>
              </w:rPr>
              <w:t>0,25%</w:t>
            </w:r>
          </w:p>
        </w:tc>
      </w:tr>
      <w:tr w:rsidR="00BC6C3E" w:rsidRPr="00E46689">
        <w:trPr>
          <w:trHeight w:val="300"/>
        </w:trPr>
        <w:tc>
          <w:tcPr>
            <w:tcW w:type="dxa" w:w="480"/>
            <w:tcBorders>
              <w:left w:space="0" w:sz="4" w:color="000000" w:val="single"/>
              <w:bottom w:space="0" w:sz="4" w:color="000000" w:val="single"/>
              <w:right w:space="0" w:sz="4" w:color="000000" w:val="single"/>
            </w:tcBorders>
            <w:shd w:fill="FFFFFF" w:color="auto" w:val="clear"/>
          </w:tcPr>
          <w:p w:rsidRDefault="00BC6C3E" w:rsidR="00BC6C3E" w:rsidRPr="00896689">
            <w:pPr>
              <w:rPr>
                <w:rFonts w:cs="Arial" w:hAnsi="Arial" w:ascii="Arial"/>
                <w:color w:val="000000"/>
              </w:rPr>
            </w:pPr>
            <w:r w:rsidRPr="00896689">
              <w:rPr>
                <w:rFonts w:cs="Arial" w:hAnsi="Arial" w:ascii="Arial"/>
                <w:color w:val="000000"/>
              </w:rPr>
              <w:t>2.</w:t>
            </w:r>
          </w:p>
        </w:tc>
        <w:tc>
          <w:tcPr>
            <w:tcW w:type="dxa" w:w="5835"/>
            <w:tcBorders>
              <w:bottom w:space="0" w:sz="4" w:color="000000" w:val="single"/>
              <w:right w:space="0" w:sz="4" w:color="000000" w:val="single"/>
            </w:tcBorders>
            <w:shd w:fill="FFFFFF" w:color="auto" w:val="clear"/>
          </w:tcPr>
          <w:p w:rsidRDefault="00BC6C3E" w:rsidR="00BC6C3E" w:rsidRPr="00896689">
            <w:pPr>
              <w:rPr>
                <w:rFonts w:cs="Arial" w:hAnsi="Arial" w:ascii="Arial"/>
                <w:color w:val="000000"/>
              </w:rPr>
            </w:pPr>
            <w:r w:rsidRPr="00896689">
              <w:rPr>
                <w:rFonts w:cs="Arial" w:hAnsi="Arial" w:ascii="Arial"/>
                <w:color w:val="000000"/>
              </w:rPr>
              <w:t>Ostali vjerovnici (1)</w:t>
            </w:r>
          </w:p>
        </w:tc>
        <w:tc>
          <w:tcPr>
            <w:tcW w:type="dxa" w:w="1638"/>
            <w:tcBorders>
              <w:bottom w:space="0" w:sz="4" w:color="000000" w:val="single"/>
              <w:right w:space="0" w:sz="4" w:color="000000" w:val="single"/>
            </w:tcBorders>
            <w:shd w:fill="FFFFFF" w:color="auto" w:val="clear"/>
          </w:tcPr>
          <w:p w:rsidRDefault="00023242" w:rsidR="00BC6C3E" w:rsidRPr="00E46689">
            <w:pPr>
              <w:jc w:val="right"/>
              <w:rPr>
                <w:rFonts w:cs="Arial" w:hAnsi="Arial" w:ascii="Arial"/>
                <w:color w:val="000000"/>
                <w:highlight w:val="yellow"/>
              </w:rPr>
            </w:pPr>
            <w:r w:rsidRPr="00023242">
              <w:rPr>
                <w:rFonts w:cs="Arial" w:hAnsi="Arial" w:ascii="Arial"/>
                <w:color w:val="000000"/>
              </w:rPr>
              <w:t>5.576.578,64</w:t>
            </w:r>
          </w:p>
        </w:tc>
        <w:tc>
          <w:tcPr>
            <w:tcW w:type="dxa" w:w="1172"/>
            <w:tcBorders>
              <w:bottom w:space="0" w:sz="4" w:color="000000" w:val="single"/>
              <w:right w:space="0" w:sz="4" w:color="000000" w:val="single"/>
            </w:tcBorders>
            <w:shd w:fill="FFFFFF" w:color="auto" w:val="clear"/>
          </w:tcPr>
          <w:p w:rsidRDefault="00023242" w:rsidR="00BC6C3E" w:rsidRPr="00023242">
            <w:pPr>
              <w:jc w:val="right"/>
              <w:rPr>
                <w:rFonts w:cs="Arial" w:hAnsi="Arial" w:ascii="Arial"/>
              </w:rPr>
            </w:pPr>
            <w:r w:rsidRPr="00023242">
              <w:rPr>
                <w:rFonts w:cs="Arial" w:hAnsi="Arial" w:ascii="Arial"/>
                <w:color w:val="000000"/>
              </w:rPr>
              <w:t>98,13</w:t>
            </w:r>
            <w:r w:rsidR="00BC6C3E" w:rsidRPr="00023242">
              <w:rPr>
                <w:rFonts w:cs="Arial" w:hAnsi="Arial" w:ascii="Arial"/>
                <w:color w:val="000000"/>
              </w:rPr>
              <w:t>%</w:t>
            </w:r>
          </w:p>
        </w:tc>
      </w:tr>
      <w:tr w:rsidR="00BC6C3E" w:rsidRPr="00E46689">
        <w:trPr>
          <w:trHeight w:val="300"/>
        </w:trPr>
        <w:tc>
          <w:tcPr>
            <w:tcW w:type="dxa" w:w="480"/>
            <w:tcBorders>
              <w:left w:space="0" w:sz="4" w:color="000000" w:val="single"/>
              <w:bottom w:space="0" w:sz="4" w:color="000000" w:val="single"/>
              <w:right w:space="0" w:sz="4" w:color="000000" w:val="single"/>
            </w:tcBorders>
            <w:shd w:fill="FFFFFF" w:color="auto" w:val="clear"/>
          </w:tcPr>
          <w:p w:rsidRDefault="00BC6C3E" w:rsidR="00BC6C3E" w:rsidRPr="00896689">
            <w:pPr>
              <w:rPr>
                <w:rFonts w:cs="Arial" w:hAnsi="Arial" w:ascii="Arial"/>
                <w:color w:val="000000"/>
              </w:rPr>
            </w:pPr>
            <w:r w:rsidRPr="00896689">
              <w:rPr>
                <w:rFonts w:cs="Arial" w:hAnsi="Arial" w:ascii="Arial"/>
                <w:color w:val="000000"/>
              </w:rPr>
              <w:t>3.</w:t>
            </w:r>
          </w:p>
        </w:tc>
        <w:tc>
          <w:tcPr>
            <w:tcW w:type="dxa" w:w="5835"/>
            <w:tcBorders>
              <w:bottom w:space="0" w:sz="4" w:color="000000" w:val="single"/>
              <w:right w:space="0" w:sz="4" w:color="000000" w:val="single"/>
            </w:tcBorders>
            <w:shd w:fill="FFFFFF" w:color="auto" w:val="clear"/>
          </w:tcPr>
          <w:p w:rsidRDefault="00BC6C3E" w:rsidR="00BC6C3E" w:rsidRPr="00896689">
            <w:pPr>
              <w:rPr>
                <w:rFonts w:cs="Arial" w:hAnsi="Arial" w:ascii="Arial"/>
                <w:color w:val="000000"/>
              </w:rPr>
            </w:pPr>
            <w:r w:rsidRPr="00896689">
              <w:rPr>
                <w:rFonts w:cs="Arial" w:hAnsi="Arial" w:ascii="Arial"/>
                <w:color w:val="000000"/>
              </w:rPr>
              <w:t>Zaposlenici (1) – prioritetne tražbine</w:t>
            </w:r>
          </w:p>
        </w:tc>
        <w:tc>
          <w:tcPr>
            <w:tcW w:type="dxa" w:w="1638"/>
            <w:tcBorders>
              <w:bottom w:space="0" w:sz="4" w:color="000000" w:val="single"/>
              <w:right w:space="0" w:sz="4" w:color="000000" w:val="single"/>
            </w:tcBorders>
            <w:shd w:fill="FFFFFF" w:color="auto" w:val="clear"/>
          </w:tcPr>
          <w:p w:rsidRDefault="00BC6C3E" w:rsidP="00A2301E" w:rsidR="00BC6C3E" w:rsidRPr="00E46689">
            <w:pPr>
              <w:jc w:val="right"/>
              <w:rPr>
                <w:rFonts w:cs="Arial" w:hAnsi="Arial" w:ascii="Arial"/>
                <w:color w:val="000000"/>
                <w:highlight w:val="yellow"/>
              </w:rPr>
            </w:pPr>
            <w:r w:rsidRPr="00B15FCD">
              <w:rPr>
                <w:rFonts w:cs="Arial" w:hAnsi="Arial" w:ascii="Arial"/>
                <w:color w:val="000000"/>
              </w:rPr>
              <w:t>91.985,55</w:t>
            </w:r>
          </w:p>
        </w:tc>
        <w:tc>
          <w:tcPr>
            <w:tcW w:type="dxa" w:w="1172"/>
            <w:tcBorders>
              <w:bottom w:space="0" w:sz="4" w:color="000000" w:val="single"/>
              <w:right w:space="0" w:sz="4" w:color="000000" w:val="single"/>
            </w:tcBorders>
            <w:shd w:fill="FFFFFF" w:color="auto" w:val="clear"/>
          </w:tcPr>
          <w:p w:rsidRDefault="00023242" w:rsidR="00BC6C3E" w:rsidRPr="00023242">
            <w:pPr>
              <w:jc w:val="right"/>
              <w:rPr>
                <w:rFonts w:cs="Arial" w:hAnsi="Arial" w:ascii="Arial"/>
              </w:rPr>
            </w:pPr>
            <w:r w:rsidRPr="00023242">
              <w:rPr>
                <w:rFonts w:cs="Arial" w:hAnsi="Arial" w:ascii="Arial"/>
                <w:color w:val="000000"/>
              </w:rPr>
              <w:t>1,62</w:t>
            </w:r>
            <w:r w:rsidR="00BC6C3E" w:rsidRPr="00023242">
              <w:rPr>
                <w:rFonts w:cs="Arial" w:hAnsi="Arial" w:ascii="Arial"/>
                <w:color w:val="000000"/>
              </w:rPr>
              <w:t>%</w:t>
            </w:r>
          </w:p>
        </w:tc>
      </w:tr>
      <w:tr w:rsidR="00BC6C3E" w:rsidRPr="00E46689">
        <w:trPr>
          <w:trHeight w:val="300"/>
        </w:trPr>
        <w:tc>
          <w:tcPr>
            <w:tcW w:type="dxa" w:w="480"/>
            <w:tcBorders>
              <w:left w:space="0" w:sz="4" w:color="000000" w:val="single"/>
              <w:bottom w:space="0" w:sz="4" w:color="000000" w:val="single"/>
              <w:right w:space="0" w:sz="4" w:color="000000" w:val="single"/>
            </w:tcBorders>
            <w:shd w:fill="FFFFFF" w:color="auto" w:val="clear"/>
          </w:tcPr>
          <w:p w:rsidRDefault="00BC6C3E" w:rsidR="00BC6C3E" w:rsidRPr="00896689">
            <w:pPr>
              <w:rPr>
                <w:rFonts w:cs="Arial" w:hAnsi="Arial" w:ascii="Arial"/>
                <w:color w:val="000000"/>
              </w:rPr>
            </w:pPr>
            <w:r w:rsidRPr="00896689">
              <w:rPr>
                <w:rFonts w:cs="Arial" w:hAnsi="Arial" w:ascii="Arial"/>
                <w:color w:val="000000"/>
              </w:rPr>
              <w:t> </w:t>
            </w:r>
          </w:p>
        </w:tc>
        <w:tc>
          <w:tcPr>
            <w:tcW w:type="dxa" w:w="5835"/>
            <w:tcBorders>
              <w:bottom w:space="0" w:sz="4" w:color="000000" w:val="single"/>
              <w:right w:space="0" w:sz="4" w:color="000000" w:val="single"/>
            </w:tcBorders>
            <w:shd w:fill="FFFFFF" w:color="auto" w:val="clear"/>
          </w:tcPr>
          <w:p w:rsidRDefault="00BC6C3E" w:rsidR="00BC6C3E" w:rsidRPr="00896689">
            <w:pPr>
              <w:rPr>
                <w:rFonts w:cs="Arial" w:hAnsi="Arial" w:ascii="Arial"/>
                <w:color w:val="000000"/>
              </w:rPr>
            </w:pPr>
            <w:r w:rsidRPr="00896689">
              <w:rPr>
                <w:rFonts w:cs="Arial" w:hAnsi="Arial" w:ascii="Arial"/>
                <w:color w:val="000000"/>
              </w:rPr>
              <w:t>UKUPNO</w:t>
            </w:r>
          </w:p>
        </w:tc>
        <w:tc>
          <w:tcPr>
            <w:tcW w:type="dxa" w:w="1638"/>
            <w:tcBorders>
              <w:bottom w:space="0" w:sz="4" w:color="000000" w:val="single"/>
              <w:right w:space="0" w:sz="4" w:color="000000" w:val="single"/>
            </w:tcBorders>
            <w:shd w:fill="FFFFFF" w:color="auto" w:val="clear"/>
          </w:tcPr>
          <w:p w:rsidRDefault="00023242" w:rsidR="00BC6C3E" w:rsidRPr="00023242">
            <w:pPr>
              <w:jc w:val="right"/>
              <w:rPr>
                <w:rFonts w:cs="Arial" w:hAnsi="Arial" w:ascii="Arial"/>
                <w:color w:val="000000"/>
              </w:rPr>
            </w:pPr>
            <w:r w:rsidRPr="00023242">
              <w:rPr>
                <w:rFonts w:cs="Arial" w:hAnsi="Arial" w:ascii="Arial"/>
                <w:color w:val="000000"/>
              </w:rPr>
              <w:t>5.682.844,56</w:t>
            </w:r>
          </w:p>
        </w:tc>
        <w:tc>
          <w:tcPr>
            <w:tcW w:type="dxa" w:w="1172"/>
            <w:tcBorders>
              <w:bottom w:space="0" w:sz="4" w:color="000000" w:val="single"/>
              <w:right w:space="0" w:sz="4" w:color="000000" w:val="single"/>
            </w:tcBorders>
            <w:shd w:fill="FFFFFF" w:color="auto" w:val="clear"/>
          </w:tcPr>
          <w:p w:rsidRDefault="00BC6C3E" w:rsidR="00BC6C3E" w:rsidRPr="00023242">
            <w:pPr>
              <w:jc w:val="right"/>
              <w:rPr>
                <w:rFonts w:cs="Arial" w:hAnsi="Arial" w:ascii="Arial"/>
              </w:rPr>
            </w:pPr>
            <w:r w:rsidRPr="00023242">
              <w:rPr>
                <w:rFonts w:cs="Arial" w:hAnsi="Arial" w:ascii="Arial"/>
                <w:color w:val="000000"/>
              </w:rPr>
              <w:t>100,00%</w:t>
            </w:r>
          </w:p>
        </w:tc>
      </w:tr>
    </w:tbl>
    <w:p w:rsidRDefault="00BC6C3E" w:rsidP="00A2301E" w:rsidR="00BC6C3E" w:rsidRPr="00B15FCD">
      <w:pPr>
        <w:spacing w:after="240" w:before="240"/>
        <w:jc w:val="both"/>
        <w:rPr>
          <w:rFonts w:cs="Arial" w:hAnsi="Arial" w:ascii="Arial"/>
        </w:rPr>
      </w:pPr>
      <w:r w:rsidRPr="00B15FCD">
        <w:rPr>
          <w:rFonts w:cs="Arial" w:hAnsi="Arial" w:ascii="Arial"/>
        </w:rPr>
        <w:t>Napomena: obvez</w:t>
      </w:r>
      <w:r>
        <w:rPr>
          <w:rFonts w:cs="Arial" w:hAnsi="Arial" w:ascii="Arial"/>
        </w:rPr>
        <w:t>e</w:t>
      </w:r>
      <w:r w:rsidRPr="00B15FCD">
        <w:rPr>
          <w:rFonts w:cs="Arial" w:hAnsi="Arial" w:ascii="Arial"/>
        </w:rPr>
        <w:t xml:space="preserve"> prema zaposleni</w:t>
      </w:r>
      <w:r>
        <w:rPr>
          <w:rFonts w:cs="Arial" w:hAnsi="Arial" w:ascii="Arial"/>
        </w:rPr>
        <w:t>cima</w:t>
      </w:r>
      <w:r w:rsidRPr="00B15FCD">
        <w:rPr>
          <w:rFonts w:cs="Arial" w:hAnsi="Arial" w:ascii="Arial"/>
        </w:rPr>
        <w:t xml:space="preserve"> iskazan</w:t>
      </w:r>
      <w:r>
        <w:rPr>
          <w:rFonts w:cs="Arial" w:hAnsi="Arial" w:ascii="Arial"/>
        </w:rPr>
        <w:t>e su</w:t>
      </w:r>
      <w:r w:rsidRPr="00B15FCD">
        <w:rPr>
          <w:rFonts w:cs="Arial" w:hAnsi="Arial" w:ascii="Arial"/>
        </w:rPr>
        <w:t xml:space="preserve"> u neto iznosu dok su doprinosi i drugi porezi po osnovi rada sadržani u točki 1 gore navedenog prikaza kao obveza prema javnoj upravi.</w:t>
      </w:r>
    </w:p>
    <w:p w:rsidRDefault="00BC6C3E" w:rsidR="00BC6C3E" w:rsidRPr="001A724C">
      <w:pPr>
        <w:spacing w:lineRule="auto" w:line="360"/>
        <w:rPr>
          <w:rFonts w:cs="Arial" w:hAnsi="Arial" w:ascii="Arial"/>
          <w:b/>
          <w:bCs/>
          <w:i/>
          <w:iCs/>
          <w:u w:val="single"/>
        </w:rPr>
      </w:pPr>
      <w:r w:rsidRPr="001A724C">
        <w:rPr>
          <w:rFonts w:cs="Arial" w:hAnsi="Arial" w:ascii="Arial"/>
        </w:rPr>
        <w:t>U svrhu restrukturiranja poslovanja tvrtke potrebno je poduzeti sljedeće mjere:</w:t>
      </w:r>
    </w:p>
    <w:p w:rsidRDefault="00BC6C3E" w:rsidR="00BC6C3E" w:rsidRPr="001A724C">
      <w:pPr>
        <w:suppressLineNumbers/>
        <w:tabs>
          <w:tab w:pos="340" w:val="left"/>
          <w:tab w:pos="426" w:val="center"/>
          <w:tab w:pos="720" w:val="left"/>
          <w:tab w:pos="4320" w:val="center"/>
          <w:tab w:pos="8640" w:val="right"/>
        </w:tabs>
        <w:spacing w:lineRule="auto" w:line="360"/>
        <w:ind w:right="-64" w:left="-46"/>
        <w:jc w:val="both"/>
        <w:rPr>
          <w:rFonts w:cs="Arial" w:hAnsi="Arial" w:ascii="Arial"/>
        </w:rPr>
      </w:pPr>
      <w:r w:rsidRPr="001A724C">
        <w:rPr>
          <w:rFonts w:cs="Arial" w:hAnsi="Arial" w:ascii="Arial"/>
          <w:b/>
          <w:bCs/>
          <w:i/>
          <w:iCs/>
          <w:u w:val="single"/>
        </w:rPr>
        <w:t xml:space="preserve">Za sve vjerovnike: </w:t>
      </w:r>
    </w:p>
    <w:p w:rsidRDefault="00BC6C3E" w:rsidP="00DD3564" w:rsidR="00BC6C3E">
      <w:pPr>
        <w:spacing w:lineRule="auto" w:line="360"/>
        <w:jc w:val="both"/>
        <w:rPr>
          <w:rFonts w:cs="Arial" w:hAnsi="Arial" w:ascii="Arial"/>
        </w:rPr>
      </w:pPr>
      <w:r w:rsidRPr="001A724C">
        <w:rPr>
          <w:rFonts w:cs="Arial" w:hAnsi="Arial" w:ascii="Arial"/>
        </w:rPr>
        <w:t xml:space="preserve">Za sve vjerovnike društva predviđen je otpis </w:t>
      </w:r>
      <w:r>
        <w:rPr>
          <w:rFonts w:cs="Arial" w:hAnsi="Arial" w:ascii="Arial"/>
        </w:rPr>
        <w:t>3</w:t>
      </w:r>
      <w:r w:rsidRPr="001A724C">
        <w:rPr>
          <w:rFonts w:cs="Arial" w:hAnsi="Arial" w:ascii="Arial"/>
        </w:rPr>
        <w:t xml:space="preserve">0% ukupno utvrđene tražbine, </w:t>
      </w:r>
      <w:r w:rsidRPr="001A724C">
        <w:rPr>
          <w:rFonts w:cs="Arial" w:hAnsi="Arial" w:ascii="Arial"/>
          <w:i/>
          <w:iCs/>
        </w:rPr>
        <w:t xml:space="preserve">te </w:t>
      </w:r>
      <w:r w:rsidRPr="001A724C">
        <w:rPr>
          <w:rFonts w:cs="Arial" w:hAnsi="Arial" w:ascii="Arial"/>
        </w:rPr>
        <w:t xml:space="preserve">uz poček u trajanju od 12 mjeseci obročna otplata </w:t>
      </w:r>
      <w:r>
        <w:rPr>
          <w:rFonts w:cs="Arial" w:hAnsi="Arial" w:ascii="Arial"/>
        </w:rPr>
        <w:t>7</w:t>
      </w:r>
      <w:r w:rsidRPr="001A724C">
        <w:rPr>
          <w:rFonts w:cs="Arial" w:hAnsi="Arial" w:ascii="Arial"/>
        </w:rPr>
        <w:t>0% ukupno utvrđen</w:t>
      </w:r>
      <w:r>
        <w:rPr>
          <w:rFonts w:cs="Arial" w:hAnsi="Arial" w:ascii="Arial"/>
        </w:rPr>
        <w:t>ih</w:t>
      </w:r>
      <w:r w:rsidRPr="001A724C">
        <w:rPr>
          <w:rFonts w:cs="Arial" w:hAnsi="Arial" w:ascii="Arial"/>
        </w:rPr>
        <w:t xml:space="preserve"> tražbin</w:t>
      </w:r>
      <w:r>
        <w:rPr>
          <w:rFonts w:cs="Arial" w:hAnsi="Arial" w:ascii="Arial"/>
        </w:rPr>
        <w:t>a</w:t>
      </w:r>
      <w:r w:rsidRPr="001A724C">
        <w:rPr>
          <w:rFonts w:cs="Arial" w:hAnsi="Arial" w:ascii="Arial"/>
        </w:rPr>
        <w:t xml:space="preserve"> otplatit će se na </w:t>
      </w:r>
      <w:r>
        <w:rPr>
          <w:rFonts w:cs="Arial" w:hAnsi="Arial" w:ascii="Arial"/>
        </w:rPr>
        <w:t>48</w:t>
      </w:r>
      <w:r w:rsidRPr="001A724C">
        <w:rPr>
          <w:rFonts w:cs="Arial" w:hAnsi="Arial" w:ascii="Arial"/>
        </w:rPr>
        <w:t xml:space="preserve"> jednakih mjesečnih obroka (anuiteta)</w:t>
      </w:r>
      <w:r w:rsidRPr="00B15FCD">
        <w:rPr>
          <w:rFonts w:cs="Arial" w:hAnsi="Arial" w:ascii="Arial"/>
        </w:rPr>
        <w:t xml:space="preserve">uvećanih za kamatnu stopu </w:t>
      </w:r>
      <w:r w:rsidR="00A76EF6">
        <w:rPr>
          <w:rFonts w:cs="Arial" w:hAnsi="Arial" w:ascii="Arial"/>
        </w:rPr>
        <w:t>5%</w:t>
      </w:r>
      <w:r w:rsidRPr="00B15FCD">
        <w:rPr>
          <w:rFonts w:cs="Arial" w:hAnsi="Arial" w:ascii="Arial"/>
        </w:rPr>
        <w:t xml:space="preserve"> godišnje</w:t>
      </w:r>
      <w:r w:rsidRPr="001A724C">
        <w:rPr>
          <w:rFonts w:cs="Arial" w:hAnsi="Arial" w:ascii="Arial"/>
        </w:rPr>
        <w:t>, počevši od</w:t>
      </w:r>
      <w:r w:rsidR="00D5397B">
        <w:rPr>
          <w:rFonts w:cs="Arial" w:hAnsi="Arial" w:ascii="Arial"/>
        </w:rPr>
        <w:t xml:space="preserve"> proteka 12 mjeseci od </w:t>
      </w:r>
      <w:r w:rsidRPr="007C662E">
        <w:rPr>
          <w:rFonts w:cs="Arial" w:hAnsi="Arial" w:ascii="Arial"/>
        </w:rPr>
        <w:t xml:space="preserve">pravomoćnosti Rješenja </w:t>
      </w:r>
      <w:r w:rsidR="005678FF">
        <w:rPr>
          <w:rFonts w:cs="Arial" w:hAnsi="Arial" w:ascii="Arial"/>
        </w:rPr>
        <w:t xml:space="preserve">kojim će sud utvrditi prihvaćanje plana restrukturiranja i potvrditi predstečajni sporazum. </w:t>
      </w:r>
    </w:p>
    <w:p w:rsidRDefault="0026034A" w:rsidP="00DD3564" w:rsidR="0026034A">
      <w:pPr>
        <w:spacing w:lineRule="auto" w:line="360"/>
        <w:jc w:val="both"/>
        <w:rPr>
          <w:rFonts w:cs="Arial" w:hAnsi="Arial" w:ascii="Arial"/>
        </w:rPr>
      </w:pPr>
    </w:p>
    <w:tbl>
      <w:tblPr>
        <w:tblW w:type="pct" w:w="5000"/>
        <w:jc w:val="center"/>
        <w:tblLook w:val="0000" w:noVBand="0" w:noHBand="0" w:lastColumn="0" w:firstColumn="0" w:lastRow="0" w:firstRow="0"/>
      </w:tblPr>
      <w:tblGrid>
        <w:gridCol w:w="550"/>
        <w:gridCol w:w="4416"/>
        <w:gridCol w:w="1507"/>
        <w:gridCol w:w="1375"/>
        <w:gridCol w:w="1440"/>
      </w:tblGrid>
      <w:tr w:rsidTr="00C26474" w:rsidR="00556200" w:rsidRPr="005333AC">
        <w:trPr>
          <w:trHeight w:val="740"/>
          <w:jc w:val="center"/>
        </w:trPr>
        <w:tc>
          <w:tcPr>
            <w:tcW w:type="pct" w:w="296"/>
            <w:tcBorders>
              <w:top w:space="0" w:sz="4" w:color="000000" w:val="single"/>
              <w:left w:space="0" w:sz="4" w:color="000000" w:val="single"/>
              <w:bottom w:space="0" w:sz="4" w:color="000000" w:val="single"/>
              <w:right w:space="0" w:sz="4" w:color="000000"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sidRPr="005333AC">
              <w:rPr>
                <w:rFonts w:cs="Arial" w:hAnsi="Arial" w:ascii="Arial"/>
                <w:color w:val="000000"/>
                <w:sz w:val="20"/>
                <w:szCs w:val="20"/>
              </w:rPr>
              <w:t>RB</w:t>
            </w:r>
          </w:p>
        </w:tc>
        <w:tc>
          <w:tcPr>
            <w:tcW w:type="pct" w:w="2378"/>
            <w:tcBorders>
              <w:top w:space="0" w:sz="4" w:color="000000" w:val="single"/>
              <w:bottom w:space="0" w:sz="4" w:color="000000" w:val="single"/>
              <w:right w:space="0" w:sz="4" w:color="000000"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sidRPr="005333AC">
              <w:rPr>
                <w:rFonts w:cs="Arial" w:hAnsi="Arial" w:ascii="Arial"/>
                <w:color w:val="000000"/>
                <w:sz w:val="20"/>
                <w:szCs w:val="20"/>
              </w:rPr>
              <w:t>NAZIV VJEROVNIKA</w:t>
            </w:r>
          </w:p>
        </w:tc>
        <w:tc>
          <w:tcPr>
            <w:tcW w:type="pct" w:w="811"/>
            <w:tcBorders>
              <w:top w:space="0" w:sz="4" w:color="000000" w:val="single"/>
              <w:bottom w:space="0" w:sz="4" w:color="000000"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sidRPr="005333AC">
              <w:rPr>
                <w:rFonts w:cs="Arial" w:hAnsi="Arial" w:ascii="Arial"/>
                <w:color w:val="000000"/>
                <w:sz w:val="20"/>
                <w:szCs w:val="20"/>
              </w:rPr>
              <w:t>OIB</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sidRPr="005333AC">
              <w:rPr>
                <w:rFonts w:cs="Arial" w:hAnsi="Arial" w:ascii="Arial"/>
                <w:color w:val="000000"/>
                <w:sz w:val="20"/>
                <w:szCs w:val="20"/>
              </w:rPr>
              <w:t>IZNOS OBVEZE</w:t>
            </w:r>
          </w:p>
        </w:tc>
        <w:tc>
          <w:tcPr>
            <w:tcW w:type="pct" w:w="775"/>
            <w:tcBorders>
              <w:top w:space="0" w:sz="4" w:color="000000" w:val="single"/>
              <w:left w:space="0" w:sz="4" w:color="auto" w:val="single"/>
              <w:bottom w:space="0" w:sz="4" w:color="000000" w:val="single"/>
              <w:right w:space="0" w:sz="4" w:color="000000" w:val="single"/>
            </w:tcBorders>
            <w:shd w:fill="FFFFFF" w:color="auto" w:val="clear"/>
            <w:vAlign w:val="center"/>
          </w:tcPr>
          <w:p w:rsidRDefault="00556200" w:rsidP="001A52C8" w:rsidR="00556200" w:rsidRPr="005333AC">
            <w:pPr>
              <w:jc w:val="center"/>
              <w:rPr>
                <w:rFonts w:cs="Arial" w:hAnsi="Arial" w:ascii="Arial"/>
              </w:rPr>
            </w:pPr>
            <w:r w:rsidRPr="005333AC">
              <w:rPr>
                <w:rFonts w:cs="Arial" w:hAnsi="Arial" w:ascii="Arial"/>
                <w:color w:val="000000"/>
                <w:sz w:val="20"/>
                <w:szCs w:val="20"/>
              </w:rPr>
              <w:t>STRUKTURA</w:t>
            </w:r>
          </w:p>
        </w:tc>
      </w:tr>
      <w:tr w:rsidTr="00C26474" w:rsidR="00556200" w:rsidRPr="005333AC">
        <w:trPr>
          <w:trHeight w:val="302"/>
          <w:jc w:val="center"/>
        </w:trPr>
        <w:tc>
          <w:tcPr>
            <w:tcW w:type="pct" w:w="296"/>
            <w:tcBorders>
              <w:left w:space="0" w:sz="4" w:color="000000" w:val="single"/>
              <w:bottom w:space="0" w:sz="4" w:color="auto" w:val="single"/>
              <w:right w:space="0" w:sz="4" w:color="000000"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sidRPr="005333AC">
              <w:rPr>
                <w:rFonts w:cs="Arial" w:hAnsi="Arial" w:ascii="Arial"/>
                <w:color w:val="000000"/>
                <w:sz w:val="20"/>
                <w:szCs w:val="20"/>
              </w:rPr>
              <w:t>1.</w:t>
            </w:r>
          </w:p>
        </w:tc>
        <w:tc>
          <w:tcPr>
            <w:tcW w:type="pct" w:w="2378"/>
            <w:tcBorders>
              <w:bottom w:space="0" w:sz="4" w:color="auto" w:val="single"/>
              <w:right w:space="0" w:sz="4" w:color="000000"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HEP-Operator distribucijskog sustava d.o.o.</w:t>
            </w:r>
          </w:p>
        </w:tc>
        <w:tc>
          <w:tcPr>
            <w:tcW w:type="pct" w:w="811"/>
            <w:tcBorders>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46830600751</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3.962,45</w:t>
            </w:r>
          </w:p>
        </w:tc>
        <w:tc>
          <w:tcPr>
            <w:tcW w:type="pct" w:w="775"/>
            <w:tcBorders>
              <w:left w:space="0" w:sz="4" w:color="auto" w:val="single"/>
              <w:bottom w:space="0" w:sz="4" w:color="auto" w:val="single"/>
              <w:right w:space="0" w:sz="4" w:color="000000"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0,07%</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2.</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TILIKUM j.d.o.o.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27258154377</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40.813,47</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0,73%</w:t>
            </w:r>
          </w:p>
        </w:tc>
      </w:tr>
      <w:tr w:rsidTr="00C26474" w:rsidR="00556200" w:rsidRPr="005333AC">
        <w:trPr>
          <w:trHeight w:val="557"/>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3.</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GRADSKO STAMBENO KOMUNALNO GOSPODARSTVO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03744272526</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3.045,77</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0,05%</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4.</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ELIGO PARTNER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20670930713</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86.625,00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1,55%</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5.</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HRVATSKI TELEKOM d.d.</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81793146560</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14.135,99</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0,25%</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6.</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ZAGREB-INŽENJERING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90258647818</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21.039,74</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0,38%</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7.</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INSTITUT IGH d.d.</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79766124714</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105.562,50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1,89%</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8.</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PTP-ZAPREŠIĆ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13388634586</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252.093,29</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4,52%</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9.</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UNIVERZAL ŽICA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62988526948</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11.795,85</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0,21%</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10.</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 xml:space="preserve">RAIFFEISENBANK AUSTRIA d.d. </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53056966535</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154.313,62</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2,77%</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11.</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KUTRILIN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11814245345</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3.427,10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0,06%</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12.</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 xml:space="preserve">USTANOVA ZA ZDRAV. SKRB BONIFARM </w:t>
            </w:r>
            <w:r>
              <w:rPr>
                <w:rFonts w:cs="Arial" w:hAnsi="Arial" w:ascii="Arial"/>
                <w:color w:val="000000"/>
                <w:sz w:val="20"/>
                <w:szCs w:val="20"/>
              </w:rPr>
              <w:lastRenderedPageBreak/>
              <w:t>ZDRAVLJE</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lastRenderedPageBreak/>
              <w:t>57154231062</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390,00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0,01%</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lastRenderedPageBreak/>
              <w:t>13.</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FLEET rent a car d.o.o. u stečaju</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59504443231</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1.015,34</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0,02%</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14.</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EUROTEIL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36511267271</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19.686,20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0,35%</w:t>
            </w:r>
          </w:p>
        </w:tc>
      </w:tr>
      <w:tr w:rsidTr="00C26474" w:rsidR="00556200" w:rsidRPr="007C4CFA">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7C4CFA">
            <w:pPr>
              <w:jc w:val="center"/>
              <w:rPr>
                <w:rFonts w:cs="Arial" w:hAnsi="Arial" w:ascii="Arial"/>
                <w:sz w:val="20"/>
                <w:szCs w:val="20"/>
              </w:rPr>
            </w:pPr>
            <w:r w:rsidRPr="007C4CFA">
              <w:rPr>
                <w:rFonts w:cs="Arial" w:hAnsi="Arial" w:ascii="Arial"/>
                <w:sz w:val="20"/>
                <w:szCs w:val="20"/>
              </w:rPr>
              <w:t>15.</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7C4CFA">
            <w:pPr>
              <w:jc w:val="center"/>
              <w:rPr>
                <w:rFonts w:cs="Arial" w:hAnsi="Arial" w:ascii="Arial"/>
                <w:sz w:val="20"/>
                <w:szCs w:val="20"/>
              </w:rPr>
            </w:pPr>
            <w:r w:rsidRPr="007C4CFA">
              <w:rPr>
                <w:rFonts w:cs="Arial" w:hAnsi="Arial" w:ascii="Arial"/>
                <w:sz w:val="20"/>
                <w:szCs w:val="20"/>
              </w:rPr>
              <w:t>MP-CROMING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7C4CFA">
            <w:pPr>
              <w:jc w:val="center"/>
              <w:rPr>
                <w:rFonts w:cs="Arial" w:hAnsi="Arial" w:ascii="Arial"/>
                <w:sz w:val="20"/>
                <w:szCs w:val="20"/>
              </w:rPr>
            </w:pPr>
            <w:r w:rsidRPr="007C4CFA">
              <w:rPr>
                <w:rFonts w:cs="Arial" w:hAnsi="Arial" w:ascii="Arial"/>
                <w:sz w:val="20"/>
                <w:szCs w:val="20"/>
              </w:rPr>
              <w:t>59207653332</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7C4CFA">
            <w:pPr>
              <w:jc w:val="center"/>
              <w:rPr>
                <w:rFonts w:cs="Arial" w:hAnsi="Arial" w:ascii="Arial"/>
                <w:sz w:val="20"/>
                <w:szCs w:val="20"/>
              </w:rPr>
            </w:pPr>
            <w:r w:rsidRPr="007C4CFA">
              <w:rPr>
                <w:rFonts w:cs="Arial" w:hAnsi="Arial" w:ascii="Arial"/>
                <w:sz w:val="20"/>
                <w:szCs w:val="20"/>
              </w:rPr>
              <w:t>50.000,00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0,90%</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16.</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ZAGREBAČKI HOLDING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85584865987</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20,00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0,00%</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17.</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PORSCHE LEASING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90275854576</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20.671,15</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0,37%</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18.</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TOI TOI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73497369534</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13.934,45</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0,25%</w:t>
            </w:r>
          </w:p>
        </w:tc>
      </w:tr>
      <w:tr w:rsidTr="00C26474" w:rsidR="00556200" w:rsidRPr="005333AC">
        <w:trPr>
          <w:trHeight w:val="521"/>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19.</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UGOSTITELJSKI OBRT PALFI, vlasnik V. Kasanić</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69295405386</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195.420,00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3,50%</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20.</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BEGAMONT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49314919793</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3.695,20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0,07%</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21.</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GRADWEST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94063302465</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154.800,00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2,78%</w:t>
            </w:r>
          </w:p>
        </w:tc>
      </w:tr>
      <w:tr w:rsidTr="00C26474" w:rsidR="00556200" w:rsidRPr="005333AC">
        <w:trPr>
          <w:trHeight w:val="863"/>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22.</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BRAMGRAD graditeljstvo i inženjering u unutarnjem i vanjskotrgovinskom prometu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86369892427</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19.325,00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0,35%</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23.</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ČEPO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51141867905</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9.039,25</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0,16%</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24.</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DOKA Hrvatska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25940944046</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117.546,14</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2,11%</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25.</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W</w:t>
            </w:r>
            <w:r>
              <w:rPr>
                <w:rFonts w:cs="Arial Narrow" w:hAnsi="Arial Narrow" w:ascii="Arial Narrow"/>
                <w:color w:val="000000"/>
                <w:sz w:val="20"/>
                <w:szCs w:val="20"/>
              </w:rPr>
              <w:t>Ü</w:t>
            </w:r>
            <w:r>
              <w:rPr>
                <w:rFonts w:cs="Arial" w:hAnsi="Arial" w:ascii="Arial"/>
                <w:color w:val="000000"/>
                <w:sz w:val="20"/>
                <w:szCs w:val="20"/>
              </w:rPr>
              <w:t>RTH-HRVATSKA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52641439848</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1.198,50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0,02%</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26.</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BRAMGRAD NEKRETNINE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37810085902</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118.525,00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2,13%</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27.</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ANTENAL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11979216514</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357.416,61</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6,41%</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28.</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UNICO, obrt za ugostiteljstvo vl. Josip Jelačić</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53440364047</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117.133,00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2,10%</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29.</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GEO STIL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33862796402</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1.600,00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0,03%</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30.</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TERA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13824554156</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260.000,00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4,66%</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31.</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HEP ELEKTRA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43965974818</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18.003,35</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0,32%</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32.</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OSMI BIT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64546332276</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2.175,00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0,04%</w:t>
            </w:r>
          </w:p>
        </w:tc>
      </w:tr>
      <w:tr w:rsidTr="00C26474" w:rsidR="00556200" w:rsidRPr="005333AC">
        <w:trPr>
          <w:trHeight w:val="563"/>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33.</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KTC proizvodnja, trgovina, usluge i turistička agencija d.d.</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95970838122</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11.069,51</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0,20%</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34.</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STRUKTURA INŽENJERING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08115216969</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36.000,00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0,65%</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35.</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FIDUS GRADNJA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39103538847</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60.000,00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1,08%</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36.</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VISINA DIR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69154724516</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34.320,00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0,62%</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37.</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BLOKADA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73126181330</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189.975,00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3,41%</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38.</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UP RENT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78351512977</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10.356,50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0,53%</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39.</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UP LIFTS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00866998010</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142.784,51</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2,56%</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40.</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A1 Hrvatska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29524210204</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1.610,43</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0,03%</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41.</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ROBI TRANS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92171084962</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5.250,00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0,09%</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42.</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ENUCLEO PROJEKTI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16433745460</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646.861,20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11,60%</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43.</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VODOOPSKRBA I ODVODNJA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83416546499</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985,94</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0,02%</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44.</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LIPAPROMET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27060811148</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256.727,23</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4,60%</w:t>
            </w:r>
          </w:p>
        </w:tc>
      </w:tr>
      <w:tr w:rsidTr="00C26474" w:rsidR="00556200" w:rsidRPr="005333AC">
        <w:trPr>
          <w:trHeight w:val="648"/>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45.</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OBRT ZA PROIZVODNJU AMBALAŽE OD PLASTIKE „SANPLAST“, vl. Alenko Zović</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30110902637</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7.500,00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0,13%</w:t>
            </w:r>
          </w:p>
        </w:tc>
      </w:tr>
      <w:tr w:rsidTr="00C26474" w:rsidR="00556200" w:rsidRPr="005333AC">
        <w:trPr>
          <w:trHeight w:val="61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46.</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AUTOPRIJEVOZNIČKI OBRT „GACKA-TRANS“ vl. Ivan Šimatović</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89532393369</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3.200,00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0,06%</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47.</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APEXVITA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74072198840</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16.400,00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0,29%</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48.</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TERMOPLIN PIM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24023195150</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715.837,63</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12,84%</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49.</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BETON TOMIŠIĆ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82766393306</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3.772,50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0,07%</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50.</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KONE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15526597734</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116.964,00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2,10%</w:t>
            </w:r>
          </w:p>
        </w:tc>
      </w:tr>
      <w:tr w:rsidTr="00C26474" w:rsidR="00556200" w:rsidRPr="005333AC">
        <w:trPr>
          <w:trHeight w:val="580"/>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lastRenderedPageBreak/>
              <w:t>51.</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OBRT ZA CESTOVNI PRIJEVOZ ROBE „AUTOTRANSPORTI“, vl. Franjo Radetić</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39544183998</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13.875,00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0,25%</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52.</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PRIBOLŠAN j.d.o.o.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17769125500</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4.800,00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0,09%</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53.</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METAL KRMPOTIĆ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09304335375</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43.217,50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0,77%</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54.</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DSV Hrvatska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97365626215</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437,50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0,01%</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55.</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ISTARSKI VODOVOD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13269963589</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9.855,78</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0,18%</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56.</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ELEKTROMETAL NOVA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02542413872</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215.097,03</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3,86%</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57.</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ELEKTROINŽENJERING BRODAR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21963050893</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130.177,46</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2,33%</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58.</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MORENA FABRIS</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79809639192</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12.500,00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0,22%</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59.</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VODOPROMET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40321585935</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600,00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0,01%</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60..</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BESEDNIK prijevoz i trgovina j.d.o.o.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04060629725</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150,00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0,00%</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61.</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BILIĆ-ERIĆ d.o.o. za privatnu zaštitu</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68580128211</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37.125,00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0,67%</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62.</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KVARNER ADRIA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58728799549</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28.994,00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0,52%</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63.</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EURO STIL j.d.o.o.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74522264646</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9.200,00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0,16%</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64.</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CINČAONA HELENA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18867325461</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90.201,00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1,62%</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65.</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MOSLAVINATRANSPORT, prijevozna zadruga</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30311799326</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5.300,00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0,10%</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66.</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 xml:space="preserve">GRAD ZAGREB </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61817894937</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2.310,60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0,04%</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67.</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ELTOR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79465431268</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11.933,50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0,21%</w:t>
            </w:r>
          </w:p>
        </w:tc>
      </w:tr>
      <w:tr w:rsidTr="00C26474" w:rsidR="00556200" w:rsidRPr="005333AC">
        <w:trPr>
          <w:trHeight w:val="561"/>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68.</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GRAĐEVINARSTVO I PROIZVODNJA KRK d.d.</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05146274847</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925,00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0,02%</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69.</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PANKRETIĆ TRANSPORTI j.d.o.o.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71638419696</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1.375,00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0,02%</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70.</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GOPAL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74587173715</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664,97</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0,01%</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71.</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ACROS proizvodnja, trgovina i usluge d.o.o.</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99026314303</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82.881,59</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1,49%</w:t>
            </w:r>
          </w:p>
        </w:tc>
      </w:tr>
      <w:tr w:rsidTr="00C26474" w:rsidR="00556200" w:rsidRPr="005333AC">
        <w:trPr>
          <w:trHeight w:val="568"/>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72.</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USTANOVA ZA ZDRAV.SKRB OPUS MEDICUS za medicinu rada i športa</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Pr>
                <w:rFonts w:cs="Arial" w:hAnsi="Arial" w:ascii="Arial"/>
                <w:color w:val="000000"/>
                <w:sz w:val="20"/>
                <w:szCs w:val="20"/>
              </w:rPr>
              <w:t>00791876079</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2.480,00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0,04%</w:t>
            </w:r>
          </w:p>
        </w:tc>
      </w:tr>
      <w:tr w:rsidTr="00C26474" w:rsidR="00556200" w:rsidRPr="005333AC">
        <w:trPr>
          <w:trHeight w:val="56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73.</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14298C">
            <w:pPr>
              <w:jc w:val="center"/>
              <w:rPr>
                <w:rFonts w:cs="Arial" w:hAnsi="Arial" w:ascii="Arial"/>
                <w:color w:val="000000"/>
                <w:sz w:val="20"/>
                <w:szCs w:val="20"/>
              </w:rPr>
            </w:pPr>
            <w:r w:rsidRPr="0014298C">
              <w:rPr>
                <w:rFonts w:cs="Arial" w:hAnsi="Arial" w:ascii="Arial"/>
                <w:color w:val="000000"/>
                <w:sz w:val="20"/>
                <w:szCs w:val="20"/>
              </w:rPr>
              <w:t>ATLASSTROY d.o.o.</w:t>
            </w:r>
            <w:r>
              <w:rPr>
                <w:rFonts w:cs="Arial" w:hAnsi="Arial" w:ascii="Arial"/>
                <w:color w:val="000000"/>
                <w:sz w:val="20"/>
                <w:szCs w:val="20"/>
              </w:rPr>
              <w:t>, Beograd – Zvezdara – u likvidaciji</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14298C">
            <w:pPr>
              <w:jc w:val="center"/>
              <w:rPr>
                <w:rFonts w:cs="Arial" w:hAnsi="Arial" w:ascii="Arial"/>
                <w:color w:val="000000"/>
                <w:sz w:val="20"/>
                <w:szCs w:val="20"/>
              </w:rPr>
            </w:pPr>
            <w:r>
              <w:rPr>
                <w:rFonts w:cs="Arial" w:hAnsi="Arial" w:ascii="Arial"/>
                <w:color w:val="000000"/>
                <w:sz w:val="20"/>
                <w:szCs w:val="20"/>
              </w:rPr>
              <w:t>109945960</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14298C">
            <w:pPr>
              <w:jc w:val="center"/>
              <w:rPr>
                <w:rFonts w:cs="Arial" w:hAnsi="Arial" w:ascii="Arial"/>
                <w:color w:val="000000"/>
                <w:sz w:val="20"/>
                <w:szCs w:val="20"/>
              </w:rPr>
            </w:pPr>
            <w:r w:rsidRPr="0014298C">
              <w:rPr>
                <w:rFonts w:cs="Arial" w:hAnsi="Arial" w:ascii="Arial"/>
                <w:color w:val="000000"/>
                <w:sz w:val="20"/>
                <w:szCs w:val="20"/>
              </w:rPr>
              <w:t>249.857,58</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4,48%</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74.</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14298C">
            <w:pPr>
              <w:jc w:val="center"/>
              <w:rPr>
                <w:rFonts w:cs="Arial" w:hAnsi="Arial" w:ascii="Arial"/>
                <w:color w:val="000000"/>
                <w:sz w:val="20"/>
                <w:szCs w:val="20"/>
              </w:rPr>
            </w:pPr>
            <w:r w:rsidRPr="0014298C">
              <w:rPr>
                <w:rFonts w:cs="Arial" w:hAnsi="Arial" w:ascii="Arial"/>
                <w:color w:val="000000"/>
                <w:sz w:val="20"/>
                <w:szCs w:val="20"/>
              </w:rPr>
              <w:t xml:space="preserve">NOVOTEK </w:t>
            </w:r>
            <w:r>
              <w:rPr>
                <w:rFonts w:cs="Arial" w:hAnsi="Arial" w:ascii="Arial"/>
                <w:color w:val="000000"/>
                <w:sz w:val="20"/>
                <w:szCs w:val="20"/>
              </w:rPr>
              <w:t>ENERGY, Beograd</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14298C">
            <w:pPr>
              <w:jc w:val="center"/>
              <w:rPr>
                <w:rFonts w:cs="Arial" w:hAnsi="Arial" w:ascii="Arial"/>
                <w:color w:val="000000"/>
                <w:sz w:val="20"/>
                <w:szCs w:val="20"/>
              </w:rPr>
            </w:pPr>
            <w:r>
              <w:rPr>
                <w:rFonts w:cs="Arial" w:hAnsi="Arial" w:ascii="Arial"/>
                <w:color w:val="000000"/>
                <w:sz w:val="20"/>
                <w:szCs w:val="20"/>
              </w:rPr>
              <w:t>Pib109716706</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14298C">
            <w:pPr>
              <w:jc w:val="center"/>
              <w:rPr>
                <w:rFonts w:cs="Arial" w:hAnsi="Arial" w:ascii="Arial"/>
                <w:color w:val="000000"/>
                <w:sz w:val="20"/>
                <w:szCs w:val="20"/>
              </w:rPr>
            </w:pPr>
            <w:r w:rsidRPr="0014298C">
              <w:rPr>
                <w:rFonts w:cs="Arial" w:hAnsi="Arial" w:ascii="Arial"/>
                <w:color w:val="000000"/>
                <w:sz w:val="20"/>
                <w:szCs w:val="20"/>
              </w:rPr>
              <w:t>134.998,53</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2,42%</w:t>
            </w:r>
          </w:p>
        </w:tc>
      </w:tr>
      <w:tr w:rsidTr="00C26474" w:rsidR="00556200" w:rsidRPr="005333AC">
        <w:trPr>
          <w:trHeight w:val="30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75.</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14298C">
            <w:pPr>
              <w:jc w:val="center"/>
              <w:rPr>
                <w:rFonts w:cs="Arial" w:hAnsi="Arial" w:ascii="Arial"/>
                <w:color w:val="000000"/>
                <w:sz w:val="20"/>
                <w:szCs w:val="20"/>
              </w:rPr>
            </w:pPr>
            <w:r w:rsidRPr="0014298C">
              <w:rPr>
                <w:rFonts w:cs="Arial" w:hAnsi="Arial" w:ascii="Arial"/>
                <w:color w:val="000000"/>
                <w:sz w:val="20"/>
                <w:szCs w:val="20"/>
              </w:rPr>
              <w:t>VANSA PROJEKT d.o.o.</w:t>
            </w:r>
            <w:r>
              <w:rPr>
                <w:rFonts w:cs="Arial" w:hAnsi="Arial" w:ascii="Arial"/>
                <w:color w:val="000000"/>
                <w:sz w:val="20"/>
                <w:szCs w:val="20"/>
              </w:rPr>
              <w:t>, Ljubljana</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14298C">
            <w:pPr>
              <w:jc w:val="center"/>
              <w:rPr>
                <w:rFonts w:cs="Arial" w:hAnsi="Arial" w:ascii="Arial"/>
                <w:color w:val="000000"/>
                <w:sz w:val="20"/>
                <w:szCs w:val="20"/>
              </w:rPr>
            </w:pPr>
            <w:r>
              <w:rPr>
                <w:rFonts w:cs="Arial" w:hAnsi="Arial" w:ascii="Arial"/>
                <w:color w:val="000000"/>
                <w:sz w:val="20"/>
                <w:szCs w:val="20"/>
              </w:rPr>
              <w:t>SI85889709</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14298C">
            <w:pPr>
              <w:jc w:val="center"/>
              <w:rPr>
                <w:rFonts w:cs="Arial" w:hAnsi="Arial" w:ascii="Arial"/>
                <w:color w:val="000000"/>
                <w:sz w:val="20"/>
                <w:szCs w:val="20"/>
              </w:rPr>
            </w:pPr>
            <w:r>
              <w:rPr>
                <w:rFonts w:cs="Arial" w:hAnsi="Arial" w:ascii="Arial"/>
                <w:color w:val="000000"/>
                <w:sz w:val="20"/>
                <w:szCs w:val="20"/>
              </w:rPr>
              <w:t>23.590,00</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0,42%</w:t>
            </w:r>
          </w:p>
        </w:tc>
      </w:tr>
      <w:tr w:rsidTr="00C26474" w:rsidR="00556200" w:rsidRPr="005333AC">
        <w:trPr>
          <w:trHeight w:val="592"/>
          <w:jc w:val="center"/>
        </w:trPr>
        <w:tc>
          <w:tcPr>
            <w:tcW w:type="pct" w:w="296"/>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center"/>
              <w:rPr>
                <w:rFonts w:cs="Arial" w:hAnsi="Arial" w:ascii="Arial"/>
                <w:color w:val="000000"/>
                <w:sz w:val="20"/>
                <w:szCs w:val="20"/>
              </w:rPr>
            </w:pPr>
            <w:r>
              <w:rPr>
                <w:rFonts w:cs="Arial" w:hAnsi="Arial" w:ascii="Arial"/>
                <w:color w:val="000000"/>
                <w:sz w:val="20"/>
                <w:szCs w:val="20"/>
              </w:rPr>
              <w:t>76.</w:t>
            </w:r>
          </w:p>
        </w:tc>
        <w:tc>
          <w:tcPr>
            <w:tcW w:type="pct" w:w="2378"/>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sidRPr="005333AC">
              <w:rPr>
                <w:rFonts w:cs="Arial" w:hAnsi="Arial" w:ascii="Arial"/>
                <w:color w:val="000000"/>
                <w:sz w:val="20"/>
                <w:szCs w:val="20"/>
              </w:rPr>
              <w:t>MINISTARSTVO FINANCIJA - POREZNA UPRAVA</w:t>
            </w:r>
          </w:p>
        </w:tc>
        <w:tc>
          <w:tcPr>
            <w:tcW w:type="pct" w:w="811"/>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5333AC">
            <w:pPr>
              <w:jc w:val="center"/>
              <w:rPr>
                <w:rFonts w:cs="Arial" w:hAnsi="Arial" w:ascii="Arial"/>
                <w:color w:val="000000"/>
                <w:sz w:val="20"/>
                <w:szCs w:val="20"/>
              </w:rPr>
            </w:pPr>
            <w:r w:rsidRPr="005333AC">
              <w:rPr>
                <w:rFonts w:cs="Arial" w:hAnsi="Arial" w:ascii="Arial"/>
                <w:color w:val="000000"/>
                <w:sz w:val="20"/>
                <w:szCs w:val="20"/>
              </w:rPr>
              <w:t>18683136487</w:t>
            </w:r>
          </w:p>
        </w:tc>
        <w:tc>
          <w:tcPr>
            <w:tcW w:type="pct" w:w="740"/>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rsidRPr="0014298C">
            <w:pPr>
              <w:jc w:val="center"/>
              <w:rPr>
                <w:rFonts w:cs="Arial" w:hAnsi="Arial" w:ascii="Arial"/>
                <w:color w:val="000000"/>
                <w:sz w:val="20"/>
                <w:szCs w:val="20"/>
              </w:rPr>
            </w:pPr>
            <w:r>
              <w:rPr>
                <w:rFonts w:cs="Arial" w:hAnsi="Arial" w:ascii="Arial"/>
                <w:color w:val="000000"/>
                <w:sz w:val="20"/>
                <w:szCs w:val="20"/>
              </w:rPr>
              <w:t>6.936,15</w:t>
            </w:r>
          </w:p>
        </w:tc>
        <w:tc>
          <w:tcPr>
            <w:tcW w:type="pct" w:w="775"/>
            <w:tcBorders>
              <w:top w:space="0" w:sz="4" w:color="auto" w:val="single"/>
              <w:left w:space="0" w:sz="4" w:color="auto" w:val="single"/>
              <w:bottom w:space="0" w:sz="4" w:color="auto" w:val="single"/>
              <w:right w:space="0" w:sz="4" w:color="auto" w:val="single"/>
            </w:tcBorders>
            <w:shd w:fill="FFFFFF" w:color="auto" w:val="clear"/>
            <w:vAlign w:val="center"/>
          </w:tcPr>
          <w:p w:rsidRDefault="00556200" w:rsidP="001A52C8" w:rsidR="00556200">
            <w:pPr>
              <w:jc w:val="right"/>
              <w:rPr>
                <w:rFonts w:hAnsi="Calibri" w:ascii="Calibri"/>
                <w:color w:val="000000"/>
              </w:rPr>
            </w:pPr>
            <w:r>
              <w:rPr>
                <w:rFonts w:hAnsi="Calibri" w:ascii="Calibri"/>
                <w:color w:val="000000"/>
                <w:sz w:val="22"/>
                <w:szCs w:val="22"/>
              </w:rPr>
              <w:t>0,12%</w:t>
            </w:r>
          </w:p>
        </w:tc>
      </w:tr>
    </w:tbl>
    <w:p w:rsidRDefault="00556200" w:rsidP="00DD3564" w:rsidR="00556200">
      <w:pPr>
        <w:spacing w:lineRule="auto" w:line="360"/>
        <w:jc w:val="both"/>
        <w:rPr>
          <w:rFonts w:cs="Arial" w:hAnsi="Arial" w:ascii="Arial"/>
        </w:rPr>
      </w:pPr>
    </w:p>
    <w:p w:rsidRDefault="00BC6C3E" w:rsidR="00BC6C3E" w:rsidRPr="005333AC">
      <w:pPr>
        <w:spacing w:lineRule="auto" w:line="360" w:after="200"/>
        <w:rPr>
          <w:rFonts w:cs="Arial" w:hAnsi="Arial" w:ascii="Arial"/>
        </w:rPr>
      </w:pPr>
      <w:r w:rsidRPr="005333AC">
        <w:rPr>
          <w:rFonts w:cs="Arial" w:hAnsi="Arial" w:ascii="Arial"/>
          <w:b/>
          <w:bCs/>
          <w:u w:val="single"/>
        </w:rPr>
        <w:t xml:space="preserve">Dug prema zaposlenicima </w:t>
      </w:r>
    </w:p>
    <w:p w:rsidRDefault="00BC6C3E" w:rsidP="000E43BC" w:rsidR="00BC6C3E">
      <w:pPr>
        <w:spacing w:lineRule="auto" w:line="360" w:after="200"/>
        <w:jc w:val="both"/>
        <w:rPr>
          <w:rFonts w:cs="Arial" w:hAnsi="Arial" w:ascii="Arial"/>
        </w:rPr>
      </w:pPr>
      <w:r w:rsidRPr="00F76994">
        <w:rPr>
          <w:rFonts w:cs="Arial" w:hAnsi="Arial" w:ascii="Arial"/>
        </w:rPr>
        <w:t>Dug prema radnicima na dan 20.05.2019.g. iznosi</w:t>
      </w:r>
      <w:r w:rsidR="00023242">
        <w:rPr>
          <w:rFonts w:cs="Arial" w:hAnsi="Arial" w:ascii="Arial"/>
        </w:rPr>
        <w:t xml:space="preserve"> </w:t>
      </w:r>
      <w:r w:rsidRPr="00F76994">
        <w:rPr>
          <w:rFonts w:cs="Arial" w:hAnsi="Arial" w:ascii="Arial"/>
        </w:rPr>
        <w:t>91.985,55 kn te predstavlja neto potraživanje radnika prema društvu i to svega po osnovi jednomjesečne neisplaćene plaće za radnike obzirom na blokadu društva. Po osnovi doprinosa te poreza i prireza na plaću na dan 20.05.2019.g. društvo duguje iznos od 7.344,22 kn. Ako predstečajna nagodba bude sklopljena, društvo izjavljuje da neće imati učinka na tražbine radnika, te će one biti podmirene po prioritetnom postupku uz pridržavanje svih pozitivnih zakonskih propisa.</w:t>
      </w:r>
    </w:p>
    <w:p w:rsidRDefault="00C26474" w:rsidP="000E43BC" w:rsidR="00C26474">
      <w:pPr>
        <w:spacing w:lineRule="auto" w:line="360" w:after="200"/>
        <w:jc w:val="both"/>
        <w:rPr>
          <w:rFonts w:cs="Arial" w:hAnsi="Arial" w:ascii="Arial"/>
        </w:rPr>
      </w:pPr>
    </w:p>
    <w:tbl>
      <w:tblPr>
        <w:tblW w:type="dxa" w:w="8376"/>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1047"/>
        <w:gridCol w:w="3249"/>
        <w:gridCol w:w="1836"/>
        <w:gridCol w:w="2244"/>
      </w:tblGrid>
      <w:tr w:rsidTr="003E70A9" w:rsidR="00023242" w:rsidRPr="00926D42">
        <w:trPr>
          <w:jc w:val="center"/>
        </w:trPr>
        <w:tc>
          <w:tcPr>
            <w:tcW w:type="dxa" w:w="1047"/>
            <w:vAlign w:val="center"/>
          </w:tcPr>
          <w:p w:rsidRDefault="00023242" w:rsidP="003E70A9" w:rsidR="00023242" w:rsidRPr="00926D42">
            <w:pPr>
              <w:autoSpaceDE w:val="false"/>
              <w:autoSpaceDN w:val="false"/>
              <w:adjustRightInd w:val="false"/>
              <w:spacing w:lineRule="auto" w:line="240"/>
              <w:jc w:val="center"/>
              <w:rPr>
                <w:rFonts w:cs="Arial" w:hAnsi="Arial" w:ascii="Arial"/>
              </w:rPr>
            </w:pPr>
            <w:r w:rsidRPr="00926D42">
              <w:rPr>
                <w:rFonts w:cs="Arial" w:hAnsi="Arial" w:ascii="Arial"/>
                <w:kern w:val="0"/>
                <w:sz w:val="22"/>
                <w:szCs w:val="22"/>
                <w:lang w:eastAsia="hr-HR"/>
              </w:rPr>
              <w:lastRenderedPageBreak/>
              <w:t>R.Br</w:t>
            </w:r>
          </w:p>
        </w:tc>
        <w:tc>
          <w:tcPr>
            <w:tcW w:type="dxa" w:w="3249"/>
            <w:vAlign w:val="center"/>
          </w:tcPr>
          <w:p w:rsidRDefault="00023242" w:rsidP="003E70A9" w:rsidR="00023242" w:rsidRPr="00926D42">
            <w:pPr>
              <w:autoSpaceDE w:val="false"/>
              <w:autoSpaceDN w:val="false"/>
              <w:adjustRightInd w:val="false"/>
              <w:spacing w:lineRule="auto" w:line="240"/>
              <w:jc w:val="center"/>
              <w:rPr>
                <w:rFonts w:cs="Arial" w:hAnsi="Arial" w:ascii="Arial"/>
              </w:rPr>
            </w:pPr>
            <w:r w:rsidRPr="00926D42">
              <w:rPr>
                <w:rFonts w:cs="Arial" w:hAnsi="Arial" w:ascii="Arial"/>
                <w:kern w:val="0"/>
                <w:sz w:val="22"/>
                <w:szCs w:val="22"/>
                <w:lang w:eastAsia="hr-HR"/>
              </w:rPr>
              <w:t>Ime i prezime</w:t>
            </w:r>
          </w:p>
        </w:tc>
        <w:tc>
          <w:tcPr>
            <w:tcW w:type="dxa" w:w="1836"/>
            <w:vAlign w:val="center"/>
          </w:tcPr>
          <w:p w:rsidRDefault="00023242" w:rsidP="003E70A9" w:rsidR="00023242" w:rsidRPr="00926D42">
            <w:pPr>
              <w:autoSpaceDE w:val="false"/>
              <w:autoSpaceDN w:val="false"/>
              <w:adjustRightInd w:val="false"/>
              <w:spacing w:lineRule="auto" w:line="240"/>
              <w:jc w:val="center"/>
              <w:rPr>
                <w:rFonts w:cs="Arial" w:hAnsi="Arial" w:ascii="Arial"/>
              </w:rPr>
            </w:pPr>
            <w:r w:rsidRPr="00926D42">
              <w:rPr>
                <w:rFonts w:cs="Arial" w:hAnsi="Arial" w:ascii="Arial"/>
                <w:kern w:val="0"/>
                <w:sz w:val="22"/>
                <w:szCs w:val="22"/>
                <w:lang w:eastAsia="hr-HR"/>
              </w:rPr>
              <w:t>Brutto plaća</w:t>
            </w:r>
          </w:p>
        </w:tc>
        <w:tc>
          <w:tcPr>
            <w:tcW w:type="dxa" w:w="2244"/>
            <w:vAlign w:val="center"/>
          </w:tcPr>
          <w:p w:rsidRDefault="0026034A" w:rsidP="003E70A9" w:rsidR="00023242" w:rsidRPr="00926D42">
            <w:pPr>
              <w:autoSpaceDE w:val="false"/>
              <w:autoSpaceDN w:val="false"/>
              <w:adjustRightInd w:val="false"/>
              <w:spacing w:lineRule="auto" w:line="240"/>
              <w:jc w:val="center"/>
              <w:rPr>
                <w:rFonts w:cs="Arial" w:hAnsi="Arial" w:ascii="Arial"/>
              </w:rPr>
            </w:pPr>
            <w:r>
              <w:rPr>
                <w:rFonts w:cs="Arial" w:hAnsi="Arial" w:ascii="Arial"/>
                <w:kern w:val="0"/>
                <w:sz w:val="22"/>
                <w:szCs w:val="22"/>
                <w:lang w:eastAsia="hr-HR"/>
              </w:rPr>
              <w:t>Netto plać</w:t>
            </w:r>
            <w:r w:rsidR="00023242" w:rsidRPr="00926D42">
              <w:rPr>
                <w:rFonts w:cs="Arial" w:hAnsi="Arial" w:ascii="Arial"/>
                <w:kern w:val="0"/>
                <w:sz w:val="22"/>
                <w:szCs w:val="22"/>
                <w:lang w:eastAsia="hr-HR"/>
              </w:rPr>
              <w:t>a (kn)</w:t>
            </w:r>
          </w:p>
        </w:tc>
      </w:tr>
      <w:tr w:rsidTr="003E70A9" w:rsidR="00023242" w:rsidRPr="00926D42">
        <w:trPr>
          <w:jc w:val="center"/>
        </w:trPr>
        <w:tc>
          <w:tcPr>
            <w:tcW w:type="dxa" w:w="1047"/>
            <w:vAlign w:val="center"/>
          </w:tcPr>
          <w:p w:rsidRDefault="00023242" w:rsidP="003E70A9" w:rsidR="00023242" w:rsidRPr="00926D42">
            <w:pPr>
              <w:jc w:val="center"/>
              <w:rPr>
                <w:rFonts w:cs="Arial" w:hAnsi="Arial" w:ascii="Arial"/>
              </w:rPr>
            </w:pPr>
            <w:r w:rsidRPr="00926D42">
              <w:rPr>
                <w:rFonts w:cs="Arial" w:hAnsi="Arial" w:ascii="Arial"/>
                <w:kern w:val="0"/>
                <w:sz w:val="22"/>
                <w:szCs w:val="22"/>
                <w:lang w:eastAsia="hr-HR"/>
              </w:rPr>
              <w:t>1</w:t>
            </w:r>
          </w:p>
        </w:tc>
        <w:tc>
          <w:tcPr>
            <w:tcW w:type="dxa" w:w="3249"/>
            <w:vAlign w:val="center"/>
          </w:tcPr>
          <w:p w:rsidRDefault="00023242" w:rsidP="003E70A9" w:rsidR="00023242" w:rsidRPr="00926D42">
            <w:pPr>
              <w:jc w:val="center"/>
              <w:rPr>
                <w:rFonts w:cs="Arial" w:hAnsi="Arial" w:ascii="Arial"/>
              </w:rPr>
            </w:pPr>
            <w:r w:rsidRPr="00926D42">
              <w:rPr>
                <w:rFonts w:cs="Arial" w:hAnsi="Arial" w:ascii="Arial"/>
                <w:kern w:val="0"/>
                <w:sz w:val="22"/>
                <w:szCs w:val="22"/>
                <w:lang w:eastAsia="hr-HR"/>
              </w:rPr>
              <w:t>HARIS COROVIC</w:t>
            </w:r>
          </w:p>
        </w:tc>
        <w:tc>
          <w:tcPr>
            <w:tcW w:type="dxa" w:w="1836"/>
            <w:vAlign w:val="center"/>
          </w:tcPr>
          <w:p w:rsidRDefault="00023242" w:rsidP="003E70A9" w:rsidR="00023242" w:rsidRPr="00926D42">
            <w:pPr>
              <w:jc w:val="right"/>
              <w:rPr>
                <w:rFonts w:cs="Arial" w:hAnsi="Arial" w:ascii="Arial"/>
              </w:rPr>
            </w:pPr>
            <w:r>
              <w:t>72208934795</w:t>
            </w:r>
          </w:p>
        </w:tc>
        <w:tc>
          <w:tcPr>
            <w:tcW w:type="dxa" w:w="2244"/>
            <w:vAlign w:val="center"/>
          </w:tcPr>
          <w:p w:rsidRDefault="00023242" w:rsidP="003E70A9" w:rsidR="00023242" w:rsidRPr="00926D42">
            <w:pPr>
              <w:jc w:val="right"/>
              <w:rPr>
                <w:rFonts w:cs="Arial" w:hAnsi="Arial" w:ascii="Arial"/>
              </w:rPr>
            </w:pPr>
            <w:r w:rsidRPr="00926D42">
              <w:rPr>
                <w:rFonts w:cs="Arial" w:hAnsi="Arial" w:ascii="Arial"/>
                <w:kern w:val="0"/>
                <w:sz w:val="22"/>
                <w:szCs w:val="22"/>
                <w:lang w:eastAsia="hr-HR"/>
              </w:rPr>
              <w:t>3.000,00</w:t>
            </w:r>
          </w:p>
        </w:tc>
      </w:tr>
      <w:tr w:rsidTr="003E70A9" w:rsidR="00023242" w:rsidRPr="00926D42">
        <w:trPr>
          <w:jc w:val="center"/>
        </w:trPr>
        <w:tc>
          <w:tcPr>
            <w:tcW w:type="dxa" w:w="1047"/>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2</w:t>
            </w:r>
          </w:p>
        </w:tc>
        <w:tc>
          <w:tcPr>
            <w:tcW w:type="dxa" w:w="3249"/>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SANJIN ZEBIC</w:t>
            </w:r>
          </w:p>
        </w:tc>
        <w:tc>
          <w:tcPr>
            <w:tcW w:type="dxa" w:w="1836"/>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t>61823751870</w:t>
            </w:r>
          </w:p>
        </w:tc>
        <w:tc>
          <w:tcPr>
            <w:tcW w:type="dxa" w:w="2244"/>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3E70A9" w:rsidR="00023242" w:rsidRPr="00926D42">
        <w:trPr>
          <w:jc w:val="center"/>
        </w:trPr>
        <w:tc>
          <w:tcPr>
            <w:tcW w:type="dxa" w:w="1047"/>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3</w:t>
            </w:r>
          </w:p>
        </w:tc>
        <w:tc>
          <w:tcPr>
            <w:tcW w:type="dxa" w:w="3249"/>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MIRSAD TUFEKCIC</w:t>
            </w:r>
          </w:p>
        </w:tc>
        <w:tc>
          <w:tcPr>
            <w:tcW w:type="dxa" w:w="1836"/>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t>81625757557</w:t>
            </w:r>
          </w:p>
        </w:tc>
        <w:tc>
          <w:tcPr>
            <w:tcW w:type="dxa" w:w="2244"/>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3E70A9" w:rsidR="00023242" w:rsidRPr="00926D42">
        <w:trPr>
          <w:jc w:val="center"/>
        </w:trPr>
        <w:tc>
          <w:tcPr>
            <w:tcW w:type="dxa" w:w="1047"/>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4</w:t>
            </w:r>
          </w:p>
        </w:tc>
        <w:tc>
          <w:tcPr>
            <w:tcW w:type="dxa" w:w="3249"/>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IBRAHIM HUSKIC</w:t>
            </w:r>
          </w:p>
        </w:tc>
        <w:tc>
          <w:tcPr>
            <w:tcW w:type="dxa" w:w="1836"/>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t>01347985806</w:t>
            </w:r>
          </w:p>
        </w:tc>
        <w:tc>
          <w:tcPr>
            <w:tcW w:type="dxa" w:w="2244"/>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3E70A9" w:rsidR="00023242" w:rsidRPr="00926D42">
        <w:trPr>
          <w:jc w:val="center"/>
        </w:trPr>
        <w:tc>
          <w:tcPr>
            <w:tcW w:type="dxa" w:w="1047"/>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5</w:t>
            </w:r>
          </w:p>
        </w:tc>
        <w:tc>
          <w:tcPr>
            <w:tcW w:type="dxa" w:w="3249"/>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AHMED HALILOVIC</w:t>
            </w:r>
          </w:p>
        </w:tc>
        <w:tc>
          <w:tcPr>
            <w:tcW w:type="dxa" w:w="1836"/>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t>27032179015</w:t>
            </w:r>
          </w:p>
        </w:tc>
        <w:tc>
          <w:tcPr>
            <w:tcW w:type="dxa" w:w="2244"/>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3E70A9" w:rsidR="00023242" w:rsidRPr="00926D42">
        <w:trPr>
          <w:jc w:val="center"/>
        </w:trPr>
        <w:tc>
          <w:tcPr>
            <w:tcW w:type="dxa" w:w="1047"/>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6</w:t>
            </w:r>
          </w:p>
        </w:tc>
        <w:tc>
          <w:tcPr>
            <w:tcW w:type="dxa" w:w="3249"/>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HA</w:t>
            </w:r>
            <w:r>
              <w:rPr>
                <w:rFonts w:cs="Arial" w:hAnsi="Arial" w:ascii="Arial"/>
                <w:kern w:val="0"/>
                <w:sz w:val="22"/>
                <w:szCs w:val="22"/>
                <w:lang w:eastAsia="hr-HR"/>
              </w:rPr>
              <w:t>ZIM</w:t>
            </w:r>
            <w:r w:rsidRPr="00926D42">
              <w:rPr>
                <w:rFonts w:cs="Arial" w:hAnsi="Arial" w:ascii="Arial"/>
                <w:kern w:val="0"/>
                <w:sz w:val="22"/>
                <w:szCs w:val="22"/>
                <w:lang w:eastAsia="hr-HR"/>
              </w:rPr>
              <w:t xml:space="preserve"> COROVIC</w:t>
            </w:r>
          </w:p>
        </w:tc>
        <w:tc>
          <w:tcPr>
            <w:tcW w:type="dxa" w:w="1836"/>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t>05636702483</w:t>
            </w:r>
          </w:p>
        </w:tc>
        <w:tc>
          <w:tcPr>
            <w:tcW w:type="dxa" w:w="2244"/>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3E70A9" w:rsidR="00023242" w:rsidRPr="00926D42">
        <w:trPr>
          <w:jc w:val="center"/>
        </w:trPr>
        <w:tc>
          <w:tcPr>
            <w:tcW w:type="dxa" w:w="1047"/>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7</w:t>
            </w:r>
          </w:p>
        </w:tc>
        <w:tc>
          <w:tcPr>
            <w:tcW w:type="dxa" w:w="3249"/>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AVDIJA OMEROVIC</w:t>
            </w:r>
          </w:p>
        </w:tc>
        <w:tc>
          <w:tcPr>
            <w:tcW w:type="dxa" w:w="1836"/>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t>02809955470</w:t>
            </w:r>
          </w:p>
        </w:tc>
        <w:tc>
          <w:tcPr>
            <w:tcW w:type="dxa" w:w="2244"/>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3E70A9" w:rsidR="00023242" w:rsidRPr="00926D42">
        <w:trPr>
          <w:jc w:val="center"/>
        </w:trPr>
        <w:tc>
          <w:tcPr>
            <w:tcW w:type="dxa" w:w="1047"/>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8</w:t>
            </w:r>
          </w:p>
        </w:tc>
        <w:tc>
          <w:tcPr>
            <w:tcW w:type="dxa" w:w="3249"/>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OMER JUKIC</w:t>
            </w:r>
          </w:p>
        </w:tc>
        <w:tc>
          <w:tcPr>
            <w:tcW w:type="dxa" w:w="1836"/>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t>82072351049</w:t>
            </w:r>
          </w:p>
        </w:tc>
        <w:tc>
          <w:tcPr>
            <w:tcW w:type="dxa" w:w="2244"/>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3E70A9" w:rsidR="00023242" w:rsidRPr="00926D42">
        <w:trPr>
          <w:jc w:val="center"/>
        </w:trPr>
        <w:tc>
          <w:tcPr>
            <w:tcW w:type="dxa" w:w="1047"/>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9</w:t>
            </w:r>
          </w:p>
        </w:tc>
        <w:tc>
          <w:tcPr>
            <w:tcW w:type="dxa" w:w="3249"/>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MUHAMED OMEROVIC</w:t>
            </w:r>
          </w:p>
        </w:tc>
        <w:tc>
          <w:tcPr>
            <w:tcW w:type="dxa" w:w="1836"/>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t>51239225868</w:t>
            </w:r>
          </w:p>
        </w:tc>
        <w:tc>
          <w:tcPr>
            <w:tcW w:type="dxa" w:w="2244"/>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3E70A9" w:rsidR="00023242" w:rsidRPr="00926D42">
        <w:trPr>
          <w:jc w:val="center"/>
        </w:trPr>
        <w:tc>
          <w:tcPr>
            <w:tcW w:type="dxa" w:w="1047"/>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10</w:t>
            </w:r>
          </w:p>
        </w:tc>
        <w:tc>
          <w:tcPr>
            <w:tcW w:type="dxa" w:w="3249"/>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SAFET ARIFOVIC</w:t>
            </w:r>
          </w:p>
        </w:tc>
        <w:tc>
          <w:tcPr>
            <w:tcW w:type="dxa" w:w="1836"/>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t>03786542311</w:t>
            </w:r>
          </w:p>
        </w:tc>
        <w:tc>
          <w:tcPr>
            <w:tcW w:type="dxa" w:w="2244"/>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3E70A9" w:rsidR="00023242" w:rsidRPr="00926D42">
        <w:trPr>
          <w:jc w:val="center"/>
        </w:trPr>
        <w:tc>
          <w:tcPr>
            <w:tcW w:type="dxa" w:w="1047"/>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11</w:t>
            </w:r>
          </w:p>
        </w:tc>
        <w:tc>
          <w:tcPr>
            <w:tcW w:type="dxa" w:w="3249"/>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SENAZIJA BEKTIC</w:t>
            </w:r>
          </w:p>
        </w:tc>
        <w:tc>
          <w:tcPr>
            <w:tcW w:type="dxa" w:w="1836"/>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t>05485140737</w:t>
            </w:r>
          </w:p>
        </w:tc>
        <w:tc>
          <w:tcPr>
            <w:tcW w:type="dxa" w:w="2244"/>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3E70A9" w:rsidR="00023242" w:rsidRPr="00926D42">
        <w:trPr>
          <w:jc w:val="center"/>
        </w:trPr>
        <w:tc>
          <w:tcPr>
            <w:tcW w:type="dxa" w:w="1047"/>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12</w:t>
            </w:r>
          </w:p>
        </w:tc>
        <w:tc>
          <w:tcPr>
            <w:tcW w:type="dxa" w:w="3249"/>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ALEKSANDAR JOVANOVIC</w:t>
            </w:r>
          </w:p>
        </w:tc>
        <w:tc>
          <w:tcPr>
            <w:tcW w:type="dxa" w:w="1836"/>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t>02969930409</w:t>
            </w:r>
          </w:p>
        </w:tc>
        <w:tc>
          <w:tcPr>
            <w:tcW w:type="dxa" w:w="2244"/>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3E70A9" w:rsidR="00023242" w:rsidRPr="00926D42">
        <w:trPr>
          <w:jc w:val="center"/>
        </w:trPr>
        <w:tc>
          <w:tcPr>
            <w:tcW w:type="dxa" w:w="1047"/>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13</w:t>
            </w:r>
          </w:p>
        </w:tc>
        <w:tc>
          <w:tcPr>
            <w:tcW w:type="dxa" w:w="3249"/>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DRAGAN KOSTIC</w:t>
            </w:r>
          </w:p>
        </w:tc>
        <w:tc>
          <w:tcPr>
            <w:tcW w:type="dxa" w:w="1836"/>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t>93547971035</w:t>
            </w:r>
          </w:p>
        </w:tc>
        <w:tc>
          <w:tcPr>
            <w:tcW w:type="dxa" w:w="2244"/>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3E70A9" w:rsidR="00023242" w:rsidRPr="00926D42">
        <w:trPr>
          <w:jc w:val="center"/>
        </w:trPr>
        <w:tc>
          <w:tcPr>
            <w:tcW w:type="dxa" w:w="1047"/>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14</w:t>
            </w:r>
          </w:p>
        </w:tc>
        <w:tc>
          <w:tcPr>
            <w:tcW w:type="dxa" w:w="3249"/>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BOBAN PAVLOVIC</w:t>
            </w:r>
          </w:p>
        </w:tc>
        <w:tc>
          <w:tcPr>
            <w:tcW w:type="dxa" w:w="1836"/>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t>40489212392</w:t>
            </w:r>
          </w:p>
        </w:tc>
        <w:tc>
          <w:tcPr>
            <w:tcW w:type="dxa" w:w="2244"/>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3E70A9" w:rsidR="00023242" w:rsidRPr="00926D42">
        <w:trPr>
          <w:jc w:val="center"/>
        </w:trPr>
        <w:tc>
          <w:tcPr>
            <w:tcW w:type="dxa" w:w="1047"/>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15</w:t>
            </w:r>
          </w:p>
        </w:tc>
        <w:tc>
          <w:tcPr>
            <w:tcW w:type="dxa" w:w="3249"/>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BRATISLAV SPASIC</w:t>
            </w:r>
          </w:p>
        </w:tc>
        <w:tc>
          <w:tcPr>
            <w:tcW w:type="dxa" w:w="1836"/>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t>36908537024</w:t>
            </w:r>
          </w:p>
        </w:tc>
        <w:tc>
          <w:tcPr>
            <w:tcW w:type="dxa" w:w="2244"/>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3E70A9" w:rsidR="00023242" w:rsidRPr="00926D42">
        <w:trPr>
          <w:jc w:val="center"/>
        </w:trPr>
        <w:tc>
          <w:tcPr>
            <w:tcW w:type="dxa" w:w="1047"/>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16</w:t>
            </w:r>
          </w:p>
        </w:tc>
        <w:tc>
          <w:tcPr>
            <w:tcW w:type="dxa" w:w="3249"/>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VLADIMIR STANOJEVIC</w:t>
            </w:r>
          </w:p>
        </w:tc>
        <w:tc>
          <w:tcPr>
            <w:tcW w:type="dxa" w:w="1836"/>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t>74097566762</w:t>
            </w:r>
          </w:p>
        </w:tc>
        <w:tc>
          <w:tcPr>
            <w:tcW w:type="dxa" w:w="2244"/>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3E70A9" w:rsidR="00023242" w:rsidRPr="00926D42">
        <w:trPr>
          <w:jc w:val="center"/>
        </w:trPr>
        <w:tc>
          <w:tcPr>
            <w:tcW w:type="dxa" w:w="1047"/>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17</w:t>
            </w:r>
          </w:p>
        </w:tc>
        <w:tc>
          <w:tcPr>
            <w:tcW w:type="dxa" w:w="3249"/>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NENAD ĐORĐEVIC</w:t>
            </w:r>
          </w:p>
        </w:tc>
        <w:tc>
          <w:tcPr>
            <w:tcW w:type="dxa" w:w="1836"/>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t>81940124238</w:t>
            </w:r>
          </w:p>
        </w:tc>
        <w:tc>
          <w:tcPr>
            <w:tcW w:type="dxa" w:w="2244"/>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3E70A9" w:rsidR="00023242" w:rsidRPr="00926D42">
        <w:trPr>
          <w:jc w:val="center"/>
        </w:trPr>
        <w:tc>
          <w:tcPr>
            <w:tcW w:type="dxa" w:w="1047"/>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18</w:t>
            </w:r>
          </w:p>
        </w:tc>
        <w:tc>
          <w:tcPr>
            <w:tcW w:type="dxa" w:w="3249"/>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NEBOJSA STOJANOVIC</w:t>
            </w:r>
          </w:p>
        </w:tc>
        <w:tc>
          <w:tcPr>
            <w:tcW w:type="dxa" w:w="1836"/>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t>01583570259</w:t>
            </w:r>
          </w:p>
        </w:tc>
        <w:tc>
          <w:tcPr>
            <w:tcW w:type="dxa" w:w="2244"/>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3E70A9" w:rsidR="00023242" w:rsidRPr="00926D42">
        <w:trPr>
          <w:jc w:val="center"/>
        </w:trPr>
        <w:tc>
          <w:tcPr>
            <w:tcW w:type="dxa" w:w="1047"/>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19</w:t>
            </w:r>
          </w:p>
        </w:tc>
        <w:tc>
          <w:tcPr>
            <w:tcW w:type="dxa" w:w="3249"/>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IVAN JOVANOVIC</w:t>
            </w:r>
          </w:p>
        </w:tc>
        <w:tc>
          <w:tcPr>
            <w:tcW w:type="dxa" w:w="1836"/>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t>98876236912</w:t>
            </w:r>
          </w:p>
        </w:tc>
        <w:tc>
          <w:tcPr>
            <w:tcW w:type="dxa" w:w="2244"/>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1.998,22</w:t>
            </w:r>
          </w:p>
        </w:tc>
      </w:tr>
      <w:tr w:rsidTr="003E70A9" w:rsidR="00023242" w:rsidRPr="00926D42">
        <w:trPr>
          <w:jc w:val="center"/>
        </w:trPr>
        <w:tc>
          <w:tcPr>
            <w:tcW w:type="dxa" w:w="1047"/>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20</w:t>
            </w:r>
          </w:p>
        </w:tc>
        <w:tc>
          <w:tcPr>
            <w:tcW w:type="dxa" w:w="3249"/>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PREDRAG CVETKOVIC</w:t>
            </w:r>
          </w:p>
        </w:tc>
        <w:tc>
          <w:tcPr>
            <w:tcW w:type="dxa" w:w="1836"/>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t>74044222949</w:t>
            </w:r>
          </w:p>
        </w:tc>
        <w:tc>
          <w:tcPr>
            <w:tcW w:type="dxa" w:w="2244"/>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3.901,38</w:t>
            </w:r>
          </w:p>
        </w:tc>
      </w:tr>
      <w:tr w:rsidTr="003E70A9" w:rsidR="00023242" w:rsidRPr="00926D42">
        <w:trPr>
          <w:jc w:val="center"/>
        </w:trPr>
        <w:tc>
          <w:tcPr>
            <w:tcW w:type="dxa" w:w="1047"/>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21</w:t>
            </w:r>
          </w:p>
        </w:tc>
        <w:tc>
          <w:tcPr>
            <w:tcW w:type="dxa" w:w="3249"/>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MATO IVANKOVIC</w:t>
            </w:r>
          </w:p>
        </w:tc>
        <w:tc>
          <w:tcPr>
            <w:tcW w:type="dxa" w:w="1836"/>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t>08592433514</w:t>
            </w:r>
          </w:p>
        </w:tc>
        <w:tc>
          <w:tcPr>
            <w:tcW w:type="dxa" w:w="2244"/>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9.684,85 </w:t>
            </w:r>
          </w:p>
        </w:tc>
      </w:tr>
      <w:tr w:rsidTr="003E70A9" w:rsidR="00023242" w:rsidRPr="00926D42">
        <w:trPr>
          <w:jc w:val="center"/>
        </w:trPr>
        <w:tc>
          <w:tcPr>
            <w:tcW w:type="dxa" w:w="1047"/>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22</w:t>
            </w:r>
          </w:p>
        </w:tc>
        <w:tc>
          <w:tcPr>
            <w:tcW w:type="dxa" w:w="3249"/>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HRVOJE RAGUZ VODENAC</w:t>
            </w:r>
          </w:p>
        </w:tc>
        <w:tc>
          <w:tcPr>
            <w:tcW w:type="dxa" w:w="1836"/>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t>58829352748</w:t>
            </w:r>
          </w:p>
        </w:tc>
        <w:tc>
          <w:tcPr>
            <w:tcW w:type="dxa" w:w="2244"/>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3.000,00</w:t>
            </w:r>
          </w:p>
        </w:tc>
      </w:tr>
      <w:tr w:rsidTr="003E70A9" w:rsidR="00023242" w:rsidRPr="00926D42">
        <w:trPr>
          <w:jc w:val="center"/>
        </w:trPr>
        <w:tc>
          <w:tcPr>
            <w:tcW w:type="dxa" w:w="1047"/>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23</w:t>
            </w:r>
          </w:p>
        </w:tc>
        <w:tc>
          <w:tcPr>
            <w:tcW w:type="dxa" w:w="3249"/>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IVAN BOROVEC</w:t>
            </w:r>
          </w:p>
        </w:tc>
        <w:tc>
          <w:tcPr>
            <w:tcW w:type="dxa" w:w="1836"/>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t>06948264370</w:t>
            </w:r>
          </w:p>
        </w:tc>
        <w:tc>
          <w:tcPr>
            <w:tcW w:type="dxa" w:w="2244"/>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3.901,50</w:t>
            </w:r>
          </w:p>
        </w:tc>
      </w:tr>
      <w:tr w:rsidTr="003E70A9" w:rsidR="00023242" w:rsidRPr="00926D42">
        <w:trPr>
          <w:jc w:val="center"/>
        </w:trPr>
        <w:tc>
          <w:tcPr>
            <w:tcW w:type="dxa" w:w="1047"/>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24</w:t>
            </w:r>
          </w:p>
        </w:tc>
        <w:tc>
          <w:tcPr>
            <w:tcW w:type="dxa" w:w="3249"/>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MARKO PARFENI GUCU</w:t>
            </w:r>
          </w:p>
        </w:tc>
        <w:tc>
          <w:tcPr>
            <w:tcW w:type="dxa" w:w="1836"/>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t>69692055717</w:t>
            </w:r>
          </w:p>
        </w:tc>
        <w:tc>
          <w:tcPr>
            <w:tcW w:type="dxa" w:w="2244"/>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4.000,00</w:t>
            </w:r>
          </w:p>
        </w:tc>
      </w:tr>
      <w:tr w:rsidTr="003E70A9" w:rsidR="00023242" w:rsidRPr="00926D42">
        <w:trPr>
          <w:jc w:val="center"/>
        </w:trPr>
        <w:tc>
          <w:tcPr>
            <w:tcW w:type="dxa" w:w="1047"/>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25</w:t>
            </w:r>
          </w:p>
        </w:tc>
        <w:tc>
          <w:tcPr>
            <w:tcW w:type="dxa" w:w="3249"/>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TOMISLAV RAGUŽ VODENAC</w:t>
            </w:r>
          </w:p>
        </w:tc>
        <w:tc>
          <w:tcPr>
            <w:tcW w:type="dxa" w:w="1836"/>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t>70907369882</w:t>
            </w:r>
          </w:p>
        </w:tc>
        <w:tc>
          <w:tcPr>
            <w:tcW w:type="dxa" w:w="2244"/>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8.000,00</w:t>
            </w:r>
          </w:p>
        </w:tc>
      </w:tr>
      <w:tr w:rsidTr="003E70A9" w:rsidR="00023242" w:rsidRPr="00926D42">
        <w:trPr>
          <w:jc w:val="center"/>
        </w:trPr>
        <w:tc>
          <w:tcPr>
            <w:tcW w:type="dxa" w:w="1047"/>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26</w:t>
            </w:r>
          </w:p>
        </w:tc>
        <w:tc>
          <w:tcPr>
            <w:tcW w:type="dxa" w:w="3249"/>
            <w:vAlign w:val="center"/>
          </w:tcPr>
          <w:p w:rsidRDefault="00023242" w:rsidP="003E70A9" w:rsidR="00023242"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MIHAEL KNEŽEVIĆ</w:t>
            </w:r>
          </w:p>
        </w:tc>
        <w:tc>
          <w:tcPr>
            <w:tcW w:type="dxa" w:w="1836"/>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t>29170570321</w:t>
            </w:r>
          </w:p>
        </w:tc>
        <w:tc>
          <w:tcPr>
            <w:tcW w:type="dxa" w:w="2244"/>
            <w:vAlign w:val="center"/>
          </w:tcPr>
          <w:p w:rsidRDefault="00023242" w:rsidP="003E70A9" w:rsidR="00023242"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3.500,00</w:t>
            </w:r>
          </w:p>
        </w:tc>
      </w:tr>
    </w:tbl>
    <w:p w:rsidRDefault="00BC6C3E" w:rsidR="00BC6C3E" w:rsidRPr="005333AC">
      <w:pPr>
        <w:pStyle w:val="Odlomakpopisa"/>
        <w:spacing w:lineRule="auto" w:line="360"/>
        <w:ind w:left="0"/>
        <w:rPr>
          <w:rFonts w:cs="Arial" w:hAnsi="Arial" w:ascii="Arial"/>
        </w:rPr>
      </w:pPr>
    </w:p>
    <w:p w:rsidRDefault="00BC6C3E" w:rsidR="00BC6C3E" w:rsidRPr="005333AC">
      <w:pPr>
        <w:pStyle w:val="Odlomakpopisa"/>
        <w:spacing w:lineRule="auto" w:line="360"/>
        <w:ind w:left="0"/>
        <w:rPr>
          <w:rFonts w:cs="Arial" w:hAnsi="Arial" w:ascii="Arial"/>
        </w:rPr>
      </w:pPr>
      <w:r w:rsidRPr="005333AC">
        <w:rPr>
          <w:rFonts w:cs="Arial" w:hAnsi="Arial" w:ascii="Arial"/>
        </w:rPr>
        <w:t>U nastavku se nalazi grafički prikaz strukture ukupnog duga prema vjerovnicima.</w:t>
      </w:r>
    </w:p>
    <w:p w:rsidRDefault="00BC6C3E" w:rsidR="00BC6C3E" w:rsidRPr="005333AC">
      <w:pPr>
        <w:pStyle w:val="Odlomakpopisa"/>
        <w:spacing w:lineRule="auto" w:line="360"/>
        <w:ind w:left="0"/>
        <w:rPr>
          <w:rFonts w:cs="Arial" w:hAnsi="Arial" w:ascii="Arial"/>
        </w:rPr>
      </w:pPr>
    </w:p>
    <w:p w:rsidRDefault="00BC6C3E" w:rsidP="003644B3" w:rsidR="00BC6C3E" w:rsidRPr="005333AC">
      <w:pPr>
        <w:pStyle w:val="Odlomakpopisa"/>
        <w:spacing w:lineRule="auto" w:line="360"/>
        <w:ind w:left="0"/>
        <w:jc w:val="center"/>
        <w:rPr>
          <w:rFonts w:cs="Arial" w:hAnsi="Arial" w:ascii="Arial"/>
          <w:sz w:val="20"/>
          <w:szCs w:val="20"/>
        </w:rPr>
      </w:pPr>
      <w:r w:rsidRPr="005333AC">
        <w:rPr>
          <w:rFonts w:cs="Arial" w:hAnsi="Arial" w:ascii="Arial"/>
          <w:i/>
          <w:iCs/>
          <w:sz w:val="20"/>
          <w:szCs w:val="20"/>
        </w:rPr>
        <w:t>Grafički prikaz strukture ukupnog duga prema vjerovnicima</w:t>
      </w:r>
    </w:p>
    <w:p w:rsidRDefault="00FE1091" w:rsidP="002156D7" w:rsidR="00BC6C3E" w:rsidRPr="005333AC">
      <w:pPr>
        <w:pStyle w:val="Odlomakpopisa"/>
        <w:spacing w:lineRule="auto" w:line="360"/>
        <w:ind w:left="0"/>
        <w:jc w:val="center"/>
        <w:rPr>
          <w:rFonts w:cs="Arial" w:hAnsi="Arial" w:ascii="Arial"/>
        </w:rPr>
      </w:pPr>
      <w:r>
        <w:rPr>
          <w:rFonts w:cs="Arial" w:hAnsi="Arial" w:ascii="Arial"/>
          <w:noProof/>
          <w:lang w:eastAsia="hr-HR"/>
        </w:rPr>
        <w:drawing>
          <wp:inline distR="0" distL="0" distB="0" distT="0">
            <wp:extent cy="2113915" cx="5011420"/>
            <wp:effectExtent b="0" r="0" t="0" l="0"/>
            <wp:docPr name="Objekt 8" id="8"/>
            <wp:cNvGraphicFramePr>
              <a:graphicFrameLocks/>
            </wp:cNvGraphicFramePr>
            <a:graphic>
              <a:graphicData uri="http://schemas.openxmlformats.org/drawingml/2006/chart">
                <c:chart r:id="rId16"/>
              </a:graphicData>
            </a:graphic>
          </wp:inline>
        </w:drawing>
      </w:r>
    </w:p>
    <w:p w:rsidRDefault="00023242" w:rsidP="003E70A9" w:rsidR="00BC6C3E" w:rsidRPr="003E70A9">
      <w:pPr>
        <w:pStyle w:val="Naslov2"/>
      </w:pPr>
      <w:r>
        <w:br w:type="page"/>
      </w:r>
      <w:bookmarkStart w:name="_Toc9511819" w:id="42"/>
      <w:r w:rsidR="00BC6C3E" w:rsidRPr="003E70A9">
        <w:lastRenderedPageBreak/>
        <w:t xml:space="preserve">3.1. </w:t>
      </w:r>
      <w:r w:rsidR="00BC6C3E" w:rsidRPr="003E70A9">
        <w:tab/>
        <w:t>Izračun učinaka mjera financijskog restrukturiranja na manjak likvidnih sredstava</w:t>
      </w:r>
      <w:bookmarkEnd w:id="42"/>
    </w:p>
    <w:p w:rsidRDefault="00BC6C3E" w:rsidP="00CB695D" w:rsidR="00BC6C3E" w:rsidRPr="005333AC">
      <w:pPr>
        <w:spacing w:lineRule="auto" w:line="360"/>
        <w:jc w:val="both"/>
        <w:rPr>
          <w:rFonts w:cs="Arial" w:hAnsi="Arial" w:ascii="Arial"/>
        </w:rPr>
      </w:pPr>
    </w:p>
    <w:p w:rsidRDefault="00BC6C3E" w:rsidP="00CB695D" w:rsidR="00BC6C3E">
      <w:pPr>
        <w:spacing w:lineRule="auto" w:line="360"/>
        <w:jc w:val="both"/>
        <w:rPr>
          <w:rFonts w:cs="Arial" w:hAnsi="Arial" w:ascii="Arial"/>
        </w:rPr>
      </w:pPr>
      <w:r w:rsidRPr="005333AC">
        <w:rPr>
          <w:rFonts w:cs="Arial" w:hAnsi="Arial" w:ascii="Arial"/>
        </w:rPr>
        <w:t xml:space="preserve">Kroz otpis obveza temeljem financijskog restrukturiranja očekuje se financijsko rasterećenje u iznosu od </w:t>
      </w:r>
      <w:r w:rsidR="001A52C8" w:rsidRPr="001A52C8">
        <w:rPr>
          <w:rFonts w:cs="Arial" w:hAnsi="Arial" w:ascii="Arial"/>
        </w:rPr>
        <w:t>1.672.973,59</w:t>
      </w:r>
      <w:r w:rsidRPr="001A52C8">
        <w:rPr>
          <w:rFonts w:cs="Arial" w:hAnsi="Arial" w:ascii="Arial"/>
        </w:rPr>
        <w:t xml:space="preserve"> kn</w:t>
      </w:r>
      <w:r w:rsidRPr="005333AC">
        <w:rPr>
          <w:rFonts w:cs="Arial" w:hAnsi="Arial" w:ascii="Arial"/>
        </w:rPr>
        <w:t xml:space="preserve"> što će društvu omogućiti lakše poslovanje. Kako se reprogram potraživanja nastalih nakon otpisa dijela obveza vjerovnika provodi kroz razdoblje od 5 godina tako </w:t>
      </w:r>
      <w:r>
        <w:rPr>
          <w:rFonts w:cs="Arial" w:hAnsi="Arial" w:ascii="Arial"/>
        </w:rPr>
        <w:t xml:space="preserve">će </w:t>
      </w:r>
      <w:r w:rsidRPr="005333AC">
        <w:rPr>
          <w:rFonts w:cs="Arial" w:hAnsi="Arial" w:ascii="Arial"/>
        </w:rPr>
        <w:t xml:space="preserve">preostali manjak likvidnih sredstava nakon mjera financijskog restrukturiranja biti ravnomjerno raspoređen na način da neće ometati likvidnost društva. </w:t>
      </w:r>
    </w:p>
    <w:p w:rsidRDefault="001270DB" w:rsidP="009650D0" w:rsidR="001270DB" w:rsidRPr="005333AC">
      <w:pPr>
        <w:spacing w:lineRule="auto" w:line="360"/>
        <w:jc w:val="center"/>
        <w:rPr>
          <w:rFonts w:cs="Arial" w:hAnsi="Arial" w:ascii="Arial"/>
        </w:rPr>
      </w:pPr>
    </w:p>
    <w:p w:rsidRDefault="00BC6C3E" w:rsidP="00CB695D" w:rsidR="00BC6C3E" w:rsidRPr="005333AC">
      <w:pPr>
        <w:spacing w:lineRule="auto" w:line="360"/>
        <w:jc w:val="both"/>
        <w:rPr>
          <w:rFonts w:cs="Arial" w:hAnsi="Arial" w:ascii="Arial"/>
        </w:rPr>
      </w:pPr>
    </w:p>
    <w:tbl>
      <w:tblPr>
        <w:tblW w:type="dxa" w:w="10543"/>
        <w:jc w:val="center"/>
        <w:tblLayout w:type="fixed"/>
        <w:tblLook w:val="0000" w:noVBand="0" w:noHBand="0" w:lastColumn="0" w:firstColumn="0" w:lastRow="0" w:firstRow="0"/>
      </w:tblPr>
      <w:tblGrid>
        <w:gridCol w:w="8816"/>
        <w:gridCol w:w="1727"/>
      </w:tblGrid>
      <w:tr w:rsidTr="009650D0" w:rsidR="00BC6C3E" w:rsidRPr="005333AC">
        <w:trPr>
          <w:trHeight w:val="20"/>
          <w:jc w:val="center"/>
        </w:trPr>
        <w:tc>
          <w:tcPr>
            <w:tcW w:type="dxa" w:w="8816"/>
            <w:vMerge w:val="restart"/>
            <w:shd w:fill="FFFFFF" w:color="auto" w:val="clear"/>
            <w:vAlign w:val="bottom"/>
          </w:tcPr>
          <w:p w:rsidRDefault="00BC6C3E" w:rsidP="00BE3D00" w:rsidR="00BC6C3E" w:rsidRPr="00576C8A">
            <w:pPr>
              <w:rPr>
                <w:rFonts w:cs="Arial" w:hAnsi="Arial" w:ascii="Arial"/>
                <w:b/>
                <w:bCs/>
                <w:i/>
                <w:iCs/>
                <w:color w:val="000000"/>
              </w:rPr>
            </w:pPr>
            <w:r w:rsidRPr="00576C8A">
              <w:rPr>
                <w:rFonts w:cs="Arial" w:hAnsi="Arial" w:ascii="Arial"/>
                <w:b/>
                <w:bCs/>
                <w:i/>
                <w:iCs/>
                <w:color w:val="000000"/>
              </w:rPr>
              <w:t>Pozicija</w:t>
            </w:r>
          </w:p>
        </w:tc>
        <w:tc>
          <w:tcPr>
            <w:tcW w:type="dxa" w:w="1727"/>
            <w:shd w:fill="FFFFFF" w:color="auto" w:val="clear"/>
            <w:vAlign w:val="bottom"/>
          </w:tcPr>
          <w:p w:rsidRDefault="00BC6C3E" w:rsidP="00BE3D00" w:rsidR="00BC6C3E" w:rsidRPr="00576C8A">
            <w:pPr>
              <w:jc w:val="center"/>
              <w:rPr>
                <w:rFonts w:cs="Arial" w:hAnsi="Arial" w:ascii="Arial"/>
              </w:rPr>
            </w:pPr>
          </w:p>
        </w:tc>
      </w:tr>
      <w:tr w:rsidTr="009650D0" w:rsidR="00BC6C3E" w:rsidRPr="005333AC">
        <w:trPr>
          <w:trHeight w:val="20"/>
          <w:jc w:val="center"/>
        </w:trPr>
        <w:tc>
          <w:tcPr>
            <w:tcW w:type="dxa" w:w="8816"/>
            <w:vMerge/>
            <w:tcBorders>
              <w:bottom w:space="0" w:sz="4" w:color="auto" w:val="single"/>
            </w:tcBorders>
            <w:vAlign w:val="center"/>
          </w:tcPr>
          <w:p w:rsidRDefault="00BC6C3E" w:rsidP="00BE3D00" w:rsidR="00BC6C3E" w:rsidRPr="00576C8A">
            <w:pPr>
              <w:rPr>
                <w:rFonts w:cs="Arial" w:hAnsi="Arial" w:ascii="Arial"/>
                <w:b/>
                <w:bCs/>
                <w:i/>
                <w:iCs/>
                <w:color w:val="000000"/>
              </w:rPr>
            </w:pPr>
          </w:p>
        </w:tc>
        <w:tc>
          <w:tcPr>
            <w:tcW w:type="dxa" w:w="1727"/>
            <w:tcBorders>
              <w:bottom w:space="0" w:sz="4" w:color="auto" w:val="single"/>
            </w:tcBorders>
            <w:shd w:fill="FFFFFF" w:color="auto" w:val="clear"/>
            <w:vAlign w:val="bottom"/>
          </w:tcPr>
          <w:p w:rsidRDefault="00BC6C3E" w:rsidP="00BE3D00" w:rsidR="00BC6C3E" w:rsidRPr="00576C8A">
            <w:pPr>
              <w:jc w:val="center"/>
              <w:rPr>
                <w:rFonts w:cs="Arial" w:hAnsi="Arial" w:ascii="Arial"/>
              </w:rPr>
            </w:pPr>
            <w:r w:rsidRPr="00576C8A">
              <w:rPr>
                <w:rFonts w:cs="Arial" w:hAnsi="Arial" w:ascii="Arial"/>
                <w:b/>
                <w:bCs/>
                <w:i/>
                <w:iCs/>
                <w:color w:val="000000"/>
              </w:rPr>
              <w:t>IZNOS (kn)</w:t>
            </w:r>
          </w:p>
        </w:tc>
      </w:tr>
      <w:tr w:rsidTr="009650D0" w:rsidR="00BC6C3E" w:rsidRPr="005333AC">
        <w:trPr>
          <w:trHeight w:val="20"/>
          <w:jc w:val="center"/>
        </w:trPr>
        <w:tc>
          <w:tcPr>
            <w:tcW w:type="dxa" w:w="8816"/>
            <w:tcBorders>
              <w:top w:space="0" w:sz="4" w:color="auto" w:val="single"/>
              <w:bottom w:space="0" w:sz="4" w:color="auto" w:val="single"/>
            </w:tcBorders>
            <w:shd w:fill="auto" w:color="auto" w:val="clear"/>
            <w:vAlign w:val="bottom"/>
          </w:tcPr>
          <w:p w:rsidRDefault="00576C8A" w:rsidP="00BE3D00" w:rsidR="00BC6C3E" w:rsidRPr="00576C8A">
            <w:pPr>
              <w:rPr>
                <w:rFonts w:cs="Arial" w:hAnsi="Arial" w:ascii="Arial"/>
                <w:i/>
                <w:iCs/>
                <w:color w:val="000000"/>
              </w:rPr>
            </w:pPr>
            <w:r>
              <w:rPr>
                <w:rFonts w:cs="Arial" w:hAnsi="Arial" w:ascii="Arial"/>
                <w:i/>
                <w:iCs/>
                <w:color w:val="000000"/>
              </w:rPr>
              <w:t>Materijalna imovina</w:t>
            </w:r>
          </w:p>
        </w:tc>
        <w:tc>
          <w:tcPr>
            <w:tcW w:type="dxa" w:w="1727"/>
            <w:tcBorders>
              <w:top w:space="0" w:sz="4" w:color="auto" w:val="single"/>
              <w:bottom w:space="0" w:sz="4" w:color="auto" w:val="single"/>
            </w:tcBorders>
            <w:shd w:fill="auto" w:color="auto" w:val="clear"/>
            <w:vAlign w:val="bottom"/>
          </w:tcPr>
          <w:p w:rsidRDefault="00576C8A" w:rsidP="00BE3D00" w:rsidR="00BC6C3E" w:rsidRPr="00576C8A">
            <w:pPr>
              <w:jc w:val="right"/>
              <w:rPr>
                <w:rFonts w:cs="Arial" w:hAnsi="Arial" w:ascii="Arial"/>
              </w:rPr>
            </w:pPr>
            <w:r>
              <w:rPr>
                <w:rFonts w:cs="Arial" w:hAnsi="Arial" w:ascii="Arial"/>
                <w:i/>
                <w:iCs/>
                <w:color w:val="000000"/>
              </w:rPr>
              <w:t>415.591,59</w:t>
            </w:r>
          </w:p>
        </w:tc>
      </w:tr>
      <w:tr w:rsidTr="009650D0" w:rsidR="00576C8A" w:rsidRPr="005333AC">
        <w:trPr>
          <w:trHeight w:val="20"/>
          <w:jc w:val="center"/>
        </w:trPr>
        <w:tc>
          <w:tcPr>
            <w:tcW w:type="dxa" w:w="8816"/>
            <w:tcBorders>
              <w:top w:space="0" w:sz="4" w:color="auto" w:val="single"/>
              <w:bottom w:space="0" w:sz="4" w:color="auto" w:val="single"/>
            </w:tcBorders>
            <w:shd w:fill="FFFFFF" w:color="auto" w:val="clear"/>
            <w:vAlign w:val="bottom"/>
          </w:tcPr>
          <w:p w:rsidRDefault="00576C8A" w:rsidP="00BE3D00" w:rsidR="00576C8A" w:rsidRPr="00576C8A">
            <w:pPr>
              <w:rPr>
                <w:rFonts w:cs="Arial" w:hAnsi="Arial" w:ascii="Arial"/>
                <w:i/>
                <w:iCs/>
                <w:color w:val="000000"/>
              </w:rPr>
            </w:pPr>
            <w:r>
              <w:rPr>
                <w:rFonts w:cs="Arial" w:hAnsi="Arial" w:ascii="Arial"/>
                <w:i/>
                <w:iCs/>
                <w:color w:val="000000"/>
              </w:rPr>
              <w:t>Financijska imovina</w:t>
            </w:r>
          </w:p>
        </w:tc>
        <w:tc>
          <w:tcPr>
            <w:tcW w:type="dxa" w:w="1727"/>
            <w:tcBorders>
              <w:top w:space="0" w:sz="4" w:color="auto" w:val="single"/>
              <w:bottom w:space="0" w:sz="4" w:color="auto" w:val="single"/>
            </w:tcBorders>
            <w:shd w:fill="FFFFFF" w:color="auto" w:val="clear"/>
            <w:vAlign w:val="bottom"/>
          </w:tcPr>
          <w:p w:rsidRDefault="00576C8A" w:rsidP="00BE3D00" w:rsidR="00576C8A" w:rsidRPr="00576C8A">
            <w:pPr>
              <w:jc w:val="right"/>
              <w:rPr>
                <w:rFonts w:cs="Arial" w:hAnsi="Arial" w:ascii="Arial"/>
                <w:i/>
                <w:iCs/>
                <w:color w:val="000000"/>
              </w:rPr>
            </w:pPr>
            <w:r>
              <w:rPr>
                <w:rFonts w:cs="Arial" w:hAnsi="Arial" w:ascii="Arial"/>
                <w:i/>
                <w:iCs/>
                <w:color w:val="000000"/>
              </w:rPr>
              <w:t>65.131,38</w:t>
            </w:r>
          </w:p>
        </w:tc>
      </w:tr>
      <w:tr w:rsidTr="009650D0" w:rsidR="00BC6C3E" w:rsidRPr="005333AC">
        <w:trPr>
          <w:trHeight w:val="20"/>
          <w:jc w:val="center"/>
        </w:trPr>
        <w:tc>
          <w:tcPr>
            <w:tcW w:type="dxa" w:w="8816"/>
            <w:tcBorders>
              <w:top w:space="0" w:sz="4" w:color="auto" w:val="single"/>
              <w:bottom w:space="0" w:sz="4" w:color="auto" w:val="single"/>
            </w:tcBorders>
            <w:shd w:fill="FFFFFF" w:color="auto" w:val="clear"/>
            <w:vAlign w:val="bottom"/>
          </w:tcPr>
          <w:p w:rsidRDefault="00BC6C3E" w:rsidP="00BE3D00" w:rsidR="00BC6C3E" w:rsidRPr="00576C8A">
            <w:pPr>
              <w:rPr>
                <w:rFonts w:cs="Arial" w:hAnsi="Arial" w:ascii="Arial"/>
                <w:i/>
                <w:iCs/>
                <w:color w:val="000000"/>
              </w:rPr>
            </w:pPr>
            <w:r w:rsidRPr="00576C8A">
              <w:rPr>
                <w:rFonts w:cs="Arial" w:hAnsi="Arial" w:ascii="Arial"/>
                <w:i/>
                <w:iCs/>
                <w:color w:val="000000"/>
              </w:rPr>
              <w:t>Potraživanja</w:t>
            </w:r>
          </w:p>
        </w:tc>
        <w:tc>
          <w:tcPr>
            <w:tcW w:type="dxa" w:w="1727"/>
            <w:tcBorders>
              <w:top w:space="0" w:sz="4" w:color="auto" w:val="single"/>
              <w:bottom w:space="0" w:sz="4" w:color="auto" w:val="single"/>
            </w:tcBorders>
            <w:shd w:fill="FFFFFF" w:color="auto" w:val="clear"/>
            <w:vAlign w:val="bottom"/>
          </w:tcPr>
          <w:p w:rsidRDefault="00576C8A" w:rsidP="00BE3D00" w:rsidR="00BC6C3E" w:rsidRPr="00576C8A">
            <w:pPr>
              <w:jc w:val="right"/>
              <w:rPr>
                <w:rFonts w:cs="Arial" w:hAnsi="Arial" w:ascii="Arial"/>
              </w:rPr>
            </w:pPr>
            <w:r w:rsidRPr="00576C8A">
              <w:rPr>
                <w:rFonts w:cs="Arial" w:hAnsi="Arial" w:ascii="Arial"/>
                <w:i/>
                <w:iCs/>
                <w:color w:val="000000"/>
              </w:rPr>
              <w:t>3.343.107,25</w:t>
            </w:r>
          </w:p>
        </w:tc>
      </w:tr>
      <w:tr w:rsidTr="009650D0" w:rsidR="00BC6C3E" w:rsidRPr="005333AC">
        <w:trPr>
          <w:trHeight w:val="20"/>
          <w:jc w:val="center"/>
        </w:trPr>
        <w:tc>
          <w:tcPr>
            <w:tcW w:type="dxa" w:w="8816"/>
            <w:tcBorders>
              <w:top w:space="0" w:sz="4" w:color="auto" w:val="single"/>
              <w:bottom w:space="0" w:sz="4" w:color="auto" w:val="single"/>
            </w:tcBorders>
            <w:shd w:fill="FFFFFF" w:color="auto" w:val="clear"/>
            <w:vAlign w:val="bottom"/>
          </w:tcPr>
          <w:p w:rsidRDefault="00BC6C3E" w:rsidP="00BE3D00" w:rsidR="00BC6C3E" w:rsidRPr="00576C8A">
            <w:pPr>
              <w:rPr>
                <w:rFonts w:cs="Arial" w:hAnsi="Arial" w:ascii="Arial"/>
                <w:i/>
                <w:iCs/>
                <w:color w:val="000000"/>
              </w:rPr>
            </w:pPr>
            <w:r w:rsidRPr="00576C8A">
              <w:rPr>
                <w:rFonts w:cs="Arial" w:hAnsi="Arial" w:ascii="Arial"/>
                <w:i/>
                <w:iCs/>
                <w:color w:val="000000"/>
              </w:rPr>
              <w:t>Kratkotrajna financijska imovina</w:t>
            </w:r>
          </w:p>
        </w:tc>
        <w:tc>
          <w:tcPr>
            <w:tcW w:type="dxa" w:w="1727"/>
            <w:tcBorders>
              <w:top w:space="0" w:sz="4" w:color="auto" w:val="single"/>
              <w:bottom w:space="0" w:sz="4" w:color="auto" w:val="single"/>
            </w:tcBorders>
            <w:shd w:fill="FFFFFF" w:color="auto" w:val="clear"/>
            <w:vAlign w:val="bottom"/>
          </w:tcPr>
          <w:p w:rsidRDefault="00576C8A" w:rsidP="00BE3D00" w:rsidR="00BC6C3E" w:rsidRPr="00576C8A">
            <w:pPr>
              <w:jc w:val="right"/>
              <w:rPr>
                <w:rFonts w:cs="Arial" w:hAnsi="Arial" w:ascii="Arial"/>
              </w:rPr>
            </w:pPr>
            <w:r w:rsidRPr="00576C8A">
              <w:rPr>
                <w:rFonts w:cs="Arial" w:hAnsi="Arial" w:ascii="Arial"/>
                <w:i/>
                <w:iCs/>
                <w:color w:val="000000"/>
              </w:rPr>
              <w:t>1.659.842,62</w:t>
            </w:r>
          </w:p>
        </w:tc>
      </w:tr>
      <w:tr w:rsidTr="009650D0" w:rsidR="00BC6C3E" w:rsidRPr="005333AC">
        <w:trPr>
          <w:trHeight w:val="20"/>
          <w:jc w:val="center"/>
        </w:trPr>
        <w:tc>
          <w:tcPr>
            <w:tcW w:type="dxa" w:w="8816"/>
            <w:tcBorders>
              <w:top w:space="0" w:sz="4" w:color="auto" w:val="single"/>
              <w:bottom w:space="0" w:sz="4" w:color="auto" w:val="single"/>
            </w:tcBorders>
            <w:shd w:fill="FFFFFF" w:color="auto" w:val="clear"/>
            <w:vAlign w:val="bottom"/>
          </w:tcPr>
          <w:p w:rsidRDefault="00BC6C3E" w:rsidP="00BE3D00" w:rsidR="00BC6C3E" w:rsidRPr="00576C8A">
            <w:pPr>
              <w:rPr>
                <w:rFonts w:cs="Arial" w:hAnsi="Arial" w:ascii="Arial"/>
                <w:i/>
                <w:iCs/>
                <w:color w:val="000000"/>
              </w:rPr>
            </w:pPr>
            <w:r w:rsidRPr="00576C8A">
              <w:rPr>
                <w:rFonts w:cs="Arial" w:hAnsi="Arial" w:ascii="Arial"/>
                <w:i/>
                <w:iCs/>
                <w:color w:val="000000"/>
              </w:rPr>
              <w:t>Novac u banci i blagajni</w:t>
            </w:r>
          </w:p>
        </w:tc>
        <w:tc>
          <w:tcPr>
            <w:tcW w:type="dxa" w:w="1727"/>
            <w:tcBorders>
              <w:top w:space="0" w:sz="4" w:color="auto" w:val="single"/>
              <w:bottom w:space="0" w:sz="4" w:color="auto" w:val="single"/>
            </w:tcBorders>
            <w:shd w:fill="FFFFFF" w:color="auto" w:val="clear"/>
            <w:vAlign w:val="bottom"/>
          </w:tcPr>
          <w:p w:rsidRDefault="00576C8A" w:rsidP="00BE3D00" w:rsidR="00BC6C3E" w:rsidRPr="00576C8A">
            <w:pPr>
              <w:jc w:val="right"/>
              <w:rPr>
                <w:rFonts w:cs="Arial" w:hAnsi="Arial" w:ascii="Arial"/>
              </w:rPr>
            </w:pPr>
            <w:r w:rsidRPr="00576C8A">
              <w:rPr>
                <w:rFonts w:cs="Arial" w:hAnsi="Arial" w:ascii="Arial"/>
                <w:i/>
                <w:iCs/>
                <w:color w:val="000000"/>
              </w:rPr>
              <w:t>97.853,81</w:t>
            </w:r>
          </w:p>
        </w:tc>
      </w:tr>
      <w:tr w:rsidTr="009650D0" w:rsidR="00BC6C3E" w:rsidRPr="005333AC">
        <w:trPr>
          <w:trHeight w:val="20"/>
          <w:jc w:val="center"/>
        </w:trPr>
        <w:tc>
          <w:tcPr>
            <w:tcW w:type="dxa" w:w="8816"/>
            <w:tcBorders>
              <w:top w:space="0" w:sz="4" w:color="auto" w:val="single"/>
              <w:bottom w:space="0" w:sz="4" w:color="auto" w:val="single"/>
            </w:tcBorders>
            <w:shd w:fill="FFFFFF" w:color="auto" w:val="clear"/>
            <w:vAlign w:val="bottom"/>
          </w:tcPr>
          <w:p w:rsidRDefault="00BC6C3E" w:rsidP="00BE3D00" w:rsidR="00BC6C3E" w:rsidRPr="00576C8A">
            <w:pPr>
              <w:rPr>
                <w:rFonts w:cs="Arial" w:hAnsi="Arial" w:ascii="Arial"/>
                <w:b/>
                <w:bCs/>
                <w:i/>
                <w:iCs/>
                <w:color w:val="000000"/>
              </w:rPr>
            </w:pPr>
            <w:r w:rsidRPr="00576C8A">
              <w:rPr>
                <w:rFonts w:cs="Arial" w:hAnsi="Arial" w:ascii="Arial"/>
                <w:b/>
                <w:bCs/>
                <w:i/>
                <w:iCs/>
                <w:color w:val="000000"/>
              </w:rPr>
              <w:t>UKUPNO LIKVIDNA IMOVINA</w:t>
            </w:r>
          </w:p>
        </w:tc>
        <w:tc>
          <w:tcPr>
            <w:tcW w:type="dxa" w:w="1727"/>
            <w:tcBorders>
              <w:top w:space="0" w:sz="4" w:color="auto" w:val="single"/>
              <w:bottom w:space="0" w:sz="4" w:color="auto" w:val="single"/>
            </w:tcBorders>
            <w:shd w:fill="FFFFFF" w:color="auto" w:val="clear"/>
            <w:vAlign w:val="bottom"/>
          </w:tcPr>
          <w:p w:rsidRDefault="00576C8A" w:rsidP="00BE3D00" w:rsidR="00BC6C3E" w:rsidRPr="00576C8A">
            <w:pPr>
              <w:jc w:val="right"/>
              <w:rPr>
                <w:rFonts w:cs="Arial" w:hAnsi="Arial" w:ascii="Arial"/>
              </w:rPr>
            </w:pPr>
            <w:r w:rsidRPr="00576C8A">
              <w:rPr>
                <w:rFonts w:cs="Arial" w:hAnsi="Arial" w:ascii="Arial"/>
                <w:b/>
                <w:bCs/>
                <w:i/>
                <w:iCs/>
                <w:color w:val="000000"/>
              </w:rPr>
              <w:t>5.581.526,65</w:t>
            </w:r>
          </w:p>
        </w:tc>
      </w:tr>
      <w:tr w:rsidTr="009650D0" w:rsidR="00BC6C3E" w:rsidRPr="001E7E8C">
        <w:trPr>
          <w:trHeight w:val="20"/>
          <w:jc w:val="center"/>
        </w:trPr>
        <w:tc>
          <w:tcPr>
            <w:tcW w:type="dxa" w:w="8816"/>
            <w:tcBorders>
              <w:top w:space="0" w:sz="4" w:color="auto" w:val="single"/>
              <w:bottom w:space="0" w:sz="4" w:color="auto" w:val="single"/>
            </w:tcBorders>
            <w:shd w:fill="FFFFFF" w:color="auto" w:val="clear"/>
            <w:vAlign w:val="bottom"/>
          </w:tcPr>
          <w:p w:rsidRDefault="00BC6C3E" w:rsidP="00BE3D00" w:rsidR="00BC6C3E" w:rsidRPr="001E7E8C">
            <w:pPr>
              <w:rPr>
                <w:rFonts w:cs="Arial" w:hAnsi="Arial" w:ascii="Arial"/>
                <w:i/>
                <w:iCs/>
                <w:color w:val="000000"/>
              </w:rPr>
            </w:pPr>
            <w:r w:rsidRPr="001E7E8C">
              <w:rPr>
                <w:rFonts w:cs="Arial" w:hAnsi="Arial" w:ascii="Arial"/>
                <w:i/>
                <w:iCs/>
                <w:color w:val="000000"/>
              </w:rPr>
              <w:t>Dugoročne obveze prema bankama i drugim financijskim institucijama</w:t>
            </w:r>
          </w:p>
        </w:tc>
        <w:tc>
          <w:tcPr>
            <w:tcW w:type="dxa" w:w="1727"/>
            <w:tcBorders>
              <w:top w:space="0" w:sz="4" w:color="auto" w:val="single"/>
              <w:bottom w:space="0" w:sz="4" w:color="auto" w:val="single"/>
            </w:tcBorders>
            <w:shd w:fill="FFFFFF" w:color="auto" w:val="clear"/>
            <w:vAlign w:val="bottom"/>
          </w:tcPr>
          <w:p w:rsidRDefault="001E7E8C" w:rsidP="00BE3D00" w:rsidR="00BC6C3E" w:rsidRPr="001E7E8C">
            <w:pPr>
              <w:jc w:val="right"/>
              <w:rPr>
                <w:rFonts w:cs="Arial" w:hAnsi="Arial" w:ascii="Arial"/>
                <w:i/>
                <w:iCs/>
                <w:color w:val="000000"/>
              </w:rPr>
            </w:pPr>
            <w:r w:rsidRPr="001E7E8C">
              <w:rPr>
                <w:rFonts w:cs="Arial" w:hAnsi="Arial" w:ascii="Arial"/>
                <w:i/>
                <w:iCs/>
                <w:color w:val="000000"/>
              </w:rPr>
              <w:t>154.313,62</w:t>
            </w:r>
          </w:p>
        </w:tc>
      </w:tr>
      <w:tr w:rsidTr="009650D0" w:rsidR="00BC6C3E" w:rsidRPr="005333AC">
        <w:trPr>
          <w:trHeight w:val="20"/>
          <w:jc w:val="center"/>
        </w:trPr>
        <w:tc>
          <w:tcPr>
            <w:tcW w:type="dxa" w:w="8816"/>
            <w:tcBorders>
              <w:top w:space="0" w:sz="4" w:color="auto" w:val="single"/>
              <w:bottom w:space="0" w:sz="4" w:color="auto" w:val="single"/>
            </w:tcBorders>
            <w:shd w:fill="FFFFFF" w:color="auto" w:val="clear"/>
            <w:vAlign w:val="bottom"/>
          </w:tcPr>
          <w:p w:rsidRDefault="00BC6C3E" w:rsidP="00BE3D00" w:rsidR="00BC6C3E" w:rsidRPr="001E7E8C">
            <w:pPr>
              <w:rPr>
                <w:rFonts w:cs="Arial" w:hAnsi="Arial" w:ascii="Arial"/>
                <w:i/>
                <w:iCs/>
                <w:color w:val="000000"/>
              </w:rPr>
            </w:pPr>
            <w:r w:rsidRPr="001E7E8C">
              <w:rPr>
                <w:rFonts w:cs="Arial" w:hAnsi="Arial" w:ascii="Arial"/>
                <w:i/>
                <w:iCs/>
                <w:color w:val="000000"/>
              </w:rPr>
              <w:t>Kratkoročne obveze prema bankama i drugim financijskim institucijama</w:t>
            </w:r>
          </w:p>
        </w:tc>
        <w:tc>
          <w:tcPr>
            <w:tcW w:type="dxa" w:w="1727"/>
            <w:tcBorders>
              <w:top w:space="0" w:sz="4" w:color="auto" w:val="single"/>
              <w:bottom w:space="0" w:sz="4" w:color="auto" w:val="single"/>
            </w:tcBorders>
            <w:shd w:fill="FFFFFF" w:color="auto" w:val="clear"/>
            <w:vAlign w:val="bottom"/>
          </w:tcPr>
          <w:p w:rsidRDefault="00BC6C3E" w:rsidP="00BE3D00" w:rsidR="00BC6C3E" w:rsidRPr="001E7E8C">
            <w:pPr>
              <w:jc w:val="right"/>
              <w:rPr>
                <w:rFonts w:cs="Arial" w:hAnsi="Arial" w:ascii="Arial"/>
                <w:i/>
                <w:iCs/>
              </w:rPr>
            </w:pPr>
            <w:r w:rsidRPr="001E7E8C">
              <w:rPr>
                <w:rFonts w:cs="Arial" w:hAnsi="Arial" w:ascii="Arial"/>
                <w:i/>
                <w:iCs/>
              </w:rPr>
              <w:t>0</w:t>
            </w:r>
          </w:p>
        </w:tc>
      </w:tr>
      <w:tr w:rsidTr="009650D0" w:rsidR="00BC6C3E" w:rsidRPr="005333AC">
        <w:trPr>
          <w:trHeight w:val="20"/>
          <w:jc w:val="center"/>
        </w:trPr>
        <w:tc>
          <w:tcPr>
            <w:tcW w:type="dxa" w:w="8816"/>
            <w:tcBorders>
              <w:top w:space="0" w:sz="4" w:color="auto" w:val="single"/>
              <w:bottom w:space="0" w:sz="4" w:color="auto" w:val="single"/>
            </w:tcBorders>
            <w:shd w:fill="FFFFFF" w:color="auto" w:val="clear"/>
            <w:vAlign w:val="bottom"/>
          </w:tcPr>
          <w:p w:rsidRDefault="00BC6C3E" w:rsidP="00BE3D00" w:rsidR="00BC6C3E" w:rsidRPr="001E7E8C">
            <w:pPr>
              <w:rPr>
                <w:rFonts w:cs="Arial" w:hAnsi="Arial" w:ascii="Arial"/>
                <w:i/>
                <w:iCs/>
                <w:color w:val="000000"/>
              </w:rPr>
            </w:pPr>
            <w:r w:rsidRPr="001E7E8C">
              <w:rPr>
                <w:rFonts w:cs="Arial" w:hAnsi="Arial" w:ascii="Arial"/>
                <w:i/>
                <w:iCs/>
                <w:color w:val="000000"/>
              </w:rPr>
              <w:t>Kratkoročne obveze prema dobavljačima</w:t>
            </w:r>
          </w:p>
        </w:tc>
        <w:tc>
          <w:tcPr>
            <w:tcW w:type="dxa" w:w="1727"/>
            <w:tcBorders>
              <w:top w:space="0" w:sz="4" w:color="auto" w:val="single"/>
              <w:bottom w:space="0" w:sz="4" w:color="auto" w:val="single"/>
            </w:tcBorders>
            <w:shd w:fill="FFFFFF" w:color="auto" w:val="clear"/>
            <w:vAlign w:val="bottom"/>
          </w:tcPr>
          <w:p w:rsidRDefault="00E11FAF" w:rsidP="00BE3D00" w:rsidR="00BC6C3E" w:rsidRPr="001E7E8C">
            <w:pPr>
              <w:jc w:val="right"/>
              <w:rPr>
                <w:rFonts w:cs="Arial" w:hAnsi="Arial" w:ascii="Arial"/>
              </w:rPr>
            </w:pPr>
            <w:r>
              <w:rPr>
                <w:rFonts w:cs="Arial" w:hAnsi="Arial" w:ascii="Arial"/>
                <w:i/>
                <w:iCs/>
                <w:color w:val="000000"/>
              </w:rPr>
              <w:t>5.414.328,87</w:t>
            </w:r>
          </w:p>
        </w:tc>
      </w:tr>
      <w:tr w:rsidTr="009650D0" w:rsidR="00BC6C3E" w:rsidRPr="005333AC">
        <w:trPr>
          <w:trHeight w:val="20"/>
          <w:jc w:val="center"/>
        </w:trPr>
        <w:tc>
          <w:tcPr>
            <w:tcW w:type="dxa" w:w="8816"/>
            <w:tcBorders>
              <w:top w:space="0" w:sz="4" w:color="auto" w:val="single"/>
              <w:bottom w:space="0" w:sz="4" w:color="auto" w:val="single"/>
            </w:tcBorders>
            <w:shd w:fill="FFFFFF" w:color="auto" w:val="clear"/>
            <w:vAlign w:val="bottom"/>
          </w:tcPr>
          <w:p w:rsidRDefault="00BC6C3E" w:rsidP="00BE3D00" w:rsidR="00BC6C3E" w:rsidRPr="001E7E8C">
            <w:pPr>
              <w:rPr>
                <w:rFonts w:cs="Arial" w:hAnsi="Arial" w:ascii="Arial"/>
                <w:i/>
                <w:iCs/>
                <w:color w:val="000000"/>
              </w:rPr>
            </w:pPr>
            <w:r w:rsidRPr="001E7E8C">
              <w:rPr>
                <w:rFonts w:cs="Arial" w:hAnsi="Arial" w:ascii="Arial"/>
                <w:i/>
                <w:iCs/>
                <w:color w:val="000000"/>
              </w:rPr>
              <w:t>Kratkoročne obveze prema zaposlenicima</w:t>
            </w:r>
          </w:p>
        </w:tc>
        <w:tc>
          <w:tcPr>
            <w:tcW w:type="dxa" w:w="1727"/>
            <w:tcBorders>
              <w:top w:space="0" w:sz="4" w:color="auto" w:val="single"/>
              <w:bottom w:space="0" w:sz="4" w:color="auto" w:val="single"/>
            </w:tcBorders>
            <w:shd w:fill="FFFFFF" w:color="auto" w:val="clear"/>
            <w:vAlign w:val="bottom"/>
          </w:tcPr>
          <w:p w:rsidRDefault="001E7E8C" w:rsidP="00BE3D00" w:rsidR="00BC6C3E" w:rsidRPr="001E7E8C">
            <w:pPr>
              <w:jc w:val="right"/>
              <w:rPr>
                <w:rFonts w:cs="Arial" w:hAnsi="Arial" w:ascii="Arial"/>
                <w:i/>
                <w:highlight w:val="yellow"/>
              </w:rPr>
            </w:pPr>
            <w:r w:rsidRPr="001E7E8C">
              <w:rPr>
                <w:rFonts w:cs="Arial" w:hAnsi="Arial" w:ascii="Arial"/>
                <w:i/>
              </w:rPr>
              <w:t>91.985,55</w:t>
            </w:r>
          </w:p>
        </w:tc>
      </w:tr>
      <w:tr w:rsidTr="009650D0" w:rsidR="00BC6C3E" w:rsidRPr="005333AC">
        <w:trPr>
          <w:trHeight w:val="20"/>
          <w:jc w:val="center"/>
        </w:trPr>
        <w:tc>
          <w:tcPr>
            <w:tcW w:type="dxa" w:w="8816"/>
            <w:tcBorders>
              <w:top w:space="0" w:sz="4" w:color="auto" w:val="single"/>
              <w:bottom w:space="0" w:sz="4" w:color="auto" w:val="single"/>
            </w:tcBorders>
            <w:shd w:fill="FFFFFF" w:color="auto" w:val="clear"/>
            <w:vAlign w:val="bottom"/>
          </w:tcPr>
          <w:p w:rsidRDefault="00BC6C3E" w:rsidP="00BE3D00" w:rsidR="00BC6C3E" w:rsidRPr="001E7E8C">
            <w:pPr>
              <w:rPr>
                <w:rFonts w:cs="Arial" w:hAnsi="Arial" w:ascii="Arial"/>
                <w:i/>
                <w:iCs/>
                <w:color w:val="000000"/>
              </w:rPr>
            </w:pPr>
            <w:r w:rsidRPr="001E7E8C">
              <w:rPr>
                <w:rFonts w:cs="Arial" w:hAnsi="Arial" w:ascii="Arial"/>
                <w:i/>
                <w:iCs/>
                <w:color w:val="000000"/>
              </w:rPr>
              <w:t>Kratkoročne obveze za poreze, doprinose i slična davanja</w:t>
            </w:r>
          </w:p>
        </w:tc>
        <w:tc>
          <w:tcPr>
            <w:tcW w:type="dxa" w:w="1727"/>
            <w:tcBorders>
              <w:top w:space="0" w:sz="4" w:color="auto" w:val="single"/>
              <w:bottom w:space="0" w:sz="4" w:color="auto" w:val="single"/>
            </w:tcBorders>
            <w:shd w:fill="FFFFFF" w:color="auto" w:val="clear"/>
            <w:vAlign w:val="bottom"/>
          </w:tcPr>
          <w:p w:rsidRDefault="001E7E8C" w:rsidP="00BE3D00" w:rsidR="00BC6C3E" w:rsidRPr="001E7E8C">
            <w:pPr>
              <w:jc w:val="right"/>
              <w:rPr>
                <w:rFonts w:cs="Arial" w:hAnsi="Arial" w:ascii="Arial"/>
                <w:i/>
                <w:highlight w:val="yellow"/>
              </w:rPr>
            </w:pPr>
            <w:r w:rsidRPr="001E7E8C">
              <w:rPr>
                <w:rFonts w:cs="Arial" w:hAnsi="Arial" w:ascii="Arial"/>
                <w:i/>
                <w:color w:val="000000"/>
              </w:rPr>
              <w:t>14.280,37</w:t>
            </w:r>
          </w:p>
        </w:tc>
      </w:tr>
      <w:tr w:rsidTr="009650D0" w:rsidR="00BC6C3E" w:rsidRPr="005333AC">
        <w:trPr>
          <w:trHeight w:val="20"/>
          <w:jc w:val="center"/>
        </w:trPr>
        <w:tc>
          <w:tcPr>
            <w:tcW w:type="dxa" w:w="8816"/>
            <w:tcBorders>
              <w:top w:space="0" w:sz="4" w:color="auto" w:val="single"/>
              <w:bottom w:space="0" w:sz="4" w:color="auto" w:val="single"/>
            </w:tcBorders>
            <w:shd w:fill="FFFFFF" w:color="auto" w:val="clear"/>
            <w:vAlign w:val="bottom"/>
          </w:tcPr>
          <w:p w:rsidRDefault="00BC6C3E" w:rsidP="00BE3D00" w:rsidR="00BC6C3E" w:rsidRPr="00B15FCD">
            <w:pPr>
              <w:rPr>
                <w:rFonts w:cs="Arial" w:hAnsi="Arial" w:ascii="Arial"/>
                <w:b/>
                <w:bCs/>
                <w:i/>
                <w:iCs/>
                <w:color w:val="000000"/>
                <w:highlight w:val="yellow"/>
              </w:rPr>
            </w:pPr>
            <w:r w:rsidRPr="00576C8A">
              <w:rPr>
                <w:rFonts w:cs="Arial" w:hAnsi="Arial" w:ascii="Arial"/>
                <w:b/>
                <w:bCs/>
                <w:i/>
                <w:iCs/>
                <w:color w:val="000000"/>
              </w:rPr>
              <w:t>UKUPNO DOSPJELE OBVEZE</w:t>
            </w:r>
          </w:p>
        </w:tc>
        <w:tc>
          <w:tcPr>
            <w:tcW w:type="dxa" w:w="1727"/>
            <w:tcBorders>
              <w:top w:space="0" w:sz="4" w:color="auto" w:val="single"/>
              <w:bottom w:space="0" w:sz="4" w:color="auto" w:val="single"/>
            </w:tcBorders>
            <w:shd w:fill="FFFFFF" w:color="auto" w:val="clear"/>
            <w:vAlign w:val="bottom"/>
          </w:tcPr>
          <w:p w:rsidRDefault="00576C8A" w:rsidP="00BE3D00" w:rsidR="00BC6C3E" w:rsidRPr="00B15FCD">
            <w:pPr>
              <w:jc w:val="right"/>
              <w:rPr>
                <w:rFonts w:cs="Arial" w:hAnsi="Arial" w:ascii="Arial"/>
                <w:highlight w:val="yellow"/>
              </w:rPr>
            </w:pPr>
            <w:r w:rsidRPr="00576C8A">
              <w:rPr>
                <w:rFonts w:cs="Arial" w:hAnsi="Arial" w:ascii="Arial"/>
                <w:b/>
                <w:bCs/>
                <w:i/>
                <w:iCs/>
                <w:color w:val="000000"/>
              </w:rPr>
              <w:t>5.674.908,41</w:t>
            </w:r>
          </w:p>
        </w:tc>
      </w:tr>
      <w:tr w:rsidTr="009650D0" w:rsidR="00BC6C3E" w:rsidRPr="005333AC">
        <w:trPr>
          <w:trHeight w:val="20"/>
          <w:jc w:val="center"/>
        </w:trPr>
        <w:tc>
          <w:tcPr>
            <w:tcW w:type="dxa" w:w="8816"/>
            <w:tcBorders>
              <w:top w:space="0" w:sz="4" w:color="auto" w:val="single"/>
              <w:bottom w:space="0" w:sz="4" w:color="auto" w:val="single"/>
            </w:tcBorders>
            <w:shd w:fill="FFFFFF" w:color="auto" w:val="clear"/>
            <w:vAlign w:val="bottom"/>
          </w:tcPr>
          <w:p w:rsidRDefault="00BC6C3E" w:rsidP="00BE3D00" w:rsidR="00BC6C3E" w:rsidRPr="00576C8A">
            <w:pPr>
              <w:rPr>
                <w:rFonts w:cs="Arial" w:hAnsi="Arial" w:ascii="Arial"/>
                <w:b/>
                <w:bCs/>
                <w:i/>
                <w:iCs/>
                <w:color w:val="000000"/>
              </w:rPr>
            </w:pPr>
            <w:r w:rsidRPr="00576C8A">
              <w:rPr>
                <w:rFonts w:cs="Arial" w:hAnsi="Arial" w:ascii="Arial"/>
                <w:b/>
                <w:bCs/>
                <w:i/>
                <w:iCs/>
                <w:color w:val="000000"/>
              </w:rPr>
              <w:t>UTJECAJ FINANCIJSKOG RESTRUKTURIRANJA NA MANJAK LIKVIDNIH SREDSTAVA</w:t>
            </w:r>
          </w:p>
        </w:tc>
        <w:tc>
          <w:tcPr>
            <w:tcW w:type="dxa" w:w="1727"/>
            <w:tcBorders>
              <w:top w:space="0" w:sz="4" w:color="auto" w:val="single"/>
              <w:bottom w:space="0" w:sz="4" w:color="auto" w:val="single"/>
            </w:tcBorders>
            <w:shd w:fill="FFFFFF" w:color="auto" w:val="clear"/>
            <w:vAlign w:val="bottom"/>
          </w:tcPr>
          <w:p w:rsidRDefault="00576C8A" w:rsidP="00BE3D00" w:rsidR="00BC6C3E" w:rsidRPr="00576C8A">
            <w:pPr>
              <w:jc w:val="right"/>
              <w:rPr>
                <w:rFonts w:cs="Arial" w:hAnsi="Arial" w:ascii="Arial"/>
                <w:b/>
                <w:bCs/>
                <w:i/>
                <w:iCs/>
                <w:color w:val="000000"/>
              </w:rPr>
            </w:pPr>
            <w:r w:rsidRPr="00576C8A">
              <w:rPr>
                <w:rFonts w:cs="Arial" w:hAnsi="Arial" w:ascii="Arial"/>
                <w:b/>
                <w:bCs/>
                <w:i/>
                <w:iCs/>
                <w:color w:val="000000"/>
              </w:rPr>
              <w:t>1.672.973,59</w:t>
            </w:r>
          </w:p>
        </w:tc>
      </w:tr>
      <w:tr w:rsidTr="009650D0" w:rsidR="00BC6C3E" w:rsidRPr="005333AC">
        <w:trPr>
          <w:trHeight w:val="20"/>
          <w:jc w:val="center"/>
        </w:trPr>
        <w:tc>
          <w:tcPr>
            <w:tcW w:type="dxa" w:w="8816"/>
            <w:tcBorders>
              <w:top w:space="0" w:sz="4" w:color="auto" w:val="single"/>
              <w:bottom w:space="0" w:sz="4" w:color="auto" w:val="single"/>
            </w:tcBorders>
            <w:shd w:fill="FFFFFF" w:color="auto" w:val="clear"/>
            <w:vAlign w:val="bottom"/>
          </w:tcPr>
          <w:p w:rsidRDefault="00BC6C3E" w:rsidP="00A44264" w:rsidR="00BC6C3E" w:rsidRPr="001E7E8C">
            <w:pPr>
              <w:rPr>
                <w:rFonts w:cs="Arial" w:hAnsi="Arial" w:ascii="Arial"/>
                <w:b/>
                <w:bCs/>
                <w:i/>
                <w:iCs/>
                <w:color w:val="000000"/>
              </w:rPr>
            </w:pPr>
            <w:r w:rsidRPr="001E7E8C">
              <w:rPr>
                <w:rFonts w:cs="Arial" w:hAnsi="Arial" w:ascii="Arial"/>
                <w:b/>
                <w:bCs/>
                <w:i/>
                <w:iCs/>
                <w:color w:val="000000"/>
              </w:rPr>
              <w:t>MANJAK LIKVIDNIH SREDSTAVA NAKON FINANCIJSKOG RESTRUKTURIRANJA</w:t>
            </w:r>
          </w:p>
        </w:tc>
        <w:tc>
          <w:tcPr>
            <w:tcW w:type="dxa" w:w="1727"/>
            <w:tcBorders>
              <w:top w:space="0" w:sz="4" w:color="auto" w:val="single"/>
              <w:bottom w:space="0" w:sz="4" w:color="auto" w:val="single"/>
            </w:tcBorders>
            <w:shd w:fill="FFFFFF" w:color="auto" w:val="clear"/>
            <w:vAlign w:val="bottom"/>
          </w:tcPr>
          <w:p w:rsidRDefault="001E7E8C" w:rsidP="00A44264" w:rsidR="00BC6C3E" w:rsidRPr="001E7E8C">
            <w:pPr>
              <w:jc w:val="right"/>
              <w:rPr>
                <w:rFonts w:cs="Arial" w:hAnsi="Arial" w:ascii="Arial"/>
              </w:rPr>
            </w:pPr>
            <w:r w:rsidRPr="001E7E8C">
              <w:rPr>
                <w:rFonts w:cs="Arial" w:hAnsi="Arial" w:ascii="Arial"/>
                <w:b/>
                <w:bCs/>
                <w:i/>
                <w:iCs/>
                <w:color w:val="000000"/>
              </w:rPr>
              <w:t>-4.001.934,82</w:t>
            </w:r>
          </w:p>
        </w:tc>
      </w:tr>
      <w:tr w:rsidTr="009650D0" w:rsidR="00BC6C3E" w:rsidRPr="005333AC">
        <w:trPr>
          <w:trHeight w:val="20"/>
          <w:jc w:val="center"/>
        </w:trPr>
        <w:tc>
          <w:tcPr>
            <w:tcW w:type="dxa" w:w="8816"/>
            <w:tcBorders>
              <w:top w:space="0" w:sz="4" w:color="auto" w:val="single"/>
              <w:bottom w:space="0" w:sz="4" w:color="auto" w:val="single"/>
            </w:tcBorders>
            <w:shd w:fill="FFFFFF" w:color="auto" w:val="clear"/>
            <w:vAlign w:val="bottom"/>
          </w:tcPr>
          <w:p w:rsidRDefault="00BC6C3E" w:rsidP="00A44264" w:rsidR="00BC6C3E" w:rsidRPr="001E7E8C">
            <w:pPr>
              <w:rPr>
                <w:rFonts w:cs="Arial" w:hAnsi="Arial" w:ascii="Arial"/>
                <w:b/>
                <w:bCs/>
                <w:i/>
                <w:iCs/>
                <w:color w:val="000000"/>
              </w:rPr>
            </w:pPr>
            <w:r w:rsidRPr="001E7E8C">
              <w:rPr>
                <w:rFonts w:cs="Arial" w:hAnsi="Arial" w:ascii="Arial"/>
                <w:b/>
                <w:bCs/>
                <w:i/>
                <w:iCs/>
                <w:color w:val="000000"/>
              </w:rPr>
              <w:t>MANJAK LIKVIDNIH SREDSTAVA NAKON FINANCIJSKOG RESTRUKTURIRANJA NA GODIŠNJOJ RAZINI</w:t>
            </w:r>
          </w:p>
        </w:tc>
        <w:tc>
          <w:tcPr>
            <w:tcW w:type="dxa" w:w="1727"/>
            <w:tcBorders>
              <w:top w:space="0" w:sz="4" w:color="auto" w:val="single"/>
              <w:bottom w:space="0" w:sz="4" w:color="auto" w:val="single"/>
            </w:tcBorders>
            <w:shd w:fill="FFFFFF" w:color="auto" w:val="clear"/>
            <w:vAlign w:val="bottom"/>
          </w:tcPr>
          <w:p w:rsidRDefault="001E7E8C" w:rsidP="00A44264" w:rsidR="00BC6C3E" w:rsidRPr="001E7E8C">
            <w:pPr>
              <w:jc w:val="right"/>
              <w:rPr>
                <w:rFonts w:cs="Arial" w:hAnsi="Arial" w:ascii="Arial"/>
                <w:b/>
                <w:bCs/>
                <w:i/>
                <w:iCs/>
                <w:color w:val="000000"/>
              </w:rPr>
            </w:pPr>
            <w:r w:rsidRPr="001E7E8C">
              <w:rPr>
                <w:rFonts w:cs="Arial" w:hAnsi="Arial" w:ascii="Arial"/>
                <w:b/>
                <w:bCs/>
                <w:i/>
                <w:iCs/>
                <w:color w:val="000000"/>
              </w:rPr>
              <w:t>800.386,96</w:t>
            </w:r>
            <w:r w:rsidR="00BC6C3E" w:rsidRPr="001E7E8C">
              <w:rPr>
                <w:rFonts w:cs="Arial" w:hAnsi="Arial" w:ascii="Arial"/>
                <w:b/>
                <w:bCs/>
                <w:i/>
                <w:iCs/>
                <w:color w:val="000000"/>
              </w:rPr>
              <w:t xml:space="preserve"> </w:t>
            </w:r>
          </w:p>
        </w:tc>
      </w:tr>
    </w:tbl>
    <w:p w:rsidRDefault="008D2E83" w:rsidR="008D2E83">
      <w:pPr>
        <w:pStyle w:val="Naslov1"/>
        <w:rPr>
          <w:rFonts w:cs="Arial" w:hAnsi="Arial" w:ascii="Arial"/>
          <w:color w:val="00000A"/>
        </w:rPr>
      </w:pPr>
      <w:bookmarkStart w:name="_Toc432750650" w:id="43"/>
      <w:bookmarkStart w:name="_Toc432416058" w:id="44"/>
      <w:bookmarkStart w:name="_Toc430627156" w:id="45"/>
    </w:p>
    <w:p w:rsidRDefault="008D2E83" w:rsidP="00B62E38" w:rsidR="00BC6C3E" w:rsidRPr="002F5C1F">
      <w:pPr>
        <w:pStyle w:val="Naslov1"/>
      </w:pPr>
      <w:r>
        <w:br w:type="page"/>
      </w:r>
      <w:bookmarkStart w:name="_Toc9511820" w:id="46"/>
      <w:r w:rsidR="00BC6C3E" w:rsidRPr="002F5C1F">
        <w:lastRenderedPageBreak/>
        <w:t xml:space="preserve">4. </w:t>
      </w:r>
      <w:r w:rsidR="00BC6C3E" w:rsidRPr="002F5C1F">
        <w:tab/>
        <w:t>OPIS MJERA OPERATIVNOG  RESTRUKTURIRANJA</w:t>
      </w:r>
      <w:bookmarkEnd w:id="43"/>
      <w:bookmarkEnd w:id="44"/>
      <w:bookmarkEnd w:id="45"/>
      <w:r w:rsidR="00BC6C3E" w:rsidRPr="002F5C1F">
        <w:t xml:space="preserve"> I IZRAČUN NJIHOVIH UČINAKA NA POSLOVANJE</w:t>
      </w:r>
      <w:bookmarkEnd w:id="46"/>
    </w:p>
    <w:p w:rsidRDefault="00BC6C3E" w:rsidP="008238C4" w:rsidR="00BC6C3E">
      <w:pPr>
        <w:spacing w:lineRule="auto" w:line="360"/>
        <w:rPr>
          <w:rFonts w:cs="Arial" w:hAnsi="Arial" w:ascii="Arial"/>
        </w:rPr>
      </w:pPr>
      <w:r w:rsidRPr="005333AC">
        <w:rPr>
          <w:rFonts w:cs="Arial" w:hAnsi="Arial" w:ascii="Arial"/>
        </w:rPr>
        <w:br/>
      </w:r>
      <w:bookmarkStart w:name="_Toc432750651" w:id="47"/>
      <w:bookmarkStart w:name="_Toc432416059" w:id="48"/>
      <w:bookmarkStart w:name="_Toc430627157" w:id="49"/>
      <w:r w:rsidRPr="005333AC">
        <w:rPr>
          <w:rFonts w:cs="Arial" w:hAnsi="Arial" w:ascii="Arial"/>
        </w:rPr>
        <w:t>Društvo je započ</w:t>
      </w:r>
      <w:r>
        <w:rPr>
          <w:rFonts w:cs="Arial" w:hAnsi="Arial" w:ascii="Arial"/>
        </w:rPr>
        <w:t>elo</w:t>
      </w:r>
      <w:r w:rsidRPr="005333AC">
        <w:rPr>
          <w:rFonts w:cs="Arial" w:hAnsi="Arial" w:ascii="Arial"/>
        </w:rPr>
        <w:t xml:space="preserve"> s nekim operativnim mjerama tako da će nakon predstečajnog postupka nastaviti sa starim mjerama te uvesti </w:t>
      </w:r>
      <w:r>
        <w:rPr>
          <w:rFonts w:cs="Arial" w:hAnsi="Arial" w:ascii="Arial"/>
        </w:rPr>
        <w:t>neke nove mjere dane u nastavku.</w:t>
      </w:r>
    </w:p>
    <w:p w:rsidRDefault="00BC6C3E" w:rsidP="008238C4" w:rsidR="00BC6C3E">
      <w:pPr>
        <w:spacing w:lineRule="auto" w:line="360"/>
        <w:rPr>
          <w:rFonts w:cs="Arial" w:hAnsi="Arial" w:ascii="Arial"/>
        </w:rPr>
      </w:pPr>
    </w:p>
    <w:p w:rsidRDefault="00BC6C3E" w:rsidP="00B62E38" w:rsidR="00BC6C3E">
      <w:pPr>
        <w:spacing w:lineRule="auto" w:line="360"/>
        <w:jc w:val="both"/>
        <w:rPr>
          <w:rFonts w:cs="Arial" w:hAnsi="Arial" w:ascii="Arial"/>
        </w:rPr>
      </w:pPr>
      <w:r>
        <w:rPr>
          <w:rFonts w:cs="Arial" w:hAnsi="Arial" w:ascii="Arial"/>
        </w:rPr>
        <w:t>Napominje se da su u tijeku pregovori sa stranim investitorom, vezano za saniranje deficita po istom projektu u minimalnom iznosu od 2.000.000,00 kn uz naravno plaćanje ostatka dugovanja po osnovi projekta izgradnje poslovne hale u Novigradu. Društvo je investitoru elaboriralo sadržaj deficita te je na pomolu usuglašavanje očekivanja investitora i izvođača. Riječ je o projektu sufinanciranom sredstvima Europske unije slijedom čega društvo očekuje maksimalnu kooperaciju investitora poglavito obzirom na visoke standarde koje zahtijevaju fondovi EU.</w:t>
      </w:r>
    </w:p>
    <w:p w:rsidRDefault="00BC6C3E" w:rsidP="008238C4" w:rsidR="00BC6C3E">
      <w:pPr>
        <w:spacing w:lineRule="auto" w:line="360"/>
        <w:rPr>
          <w:rFonts w:cs="Arial" w:hAnsi="Arial" w:ascii="Arial"/>
        </w:rPr>
      </w:pPr>
    </w:p>
    <w:p w:rsidRDefault="00BC6C3E" w:rsidP="008238C4" w:rsidR="00BC6C3E" w:rsidRPr="005333AC">
      <w:pPr>
        <w:spacing w:lineRule="auto" w:line="360"/>
        <w:rPr>
          <w:rFonts w:cs="Arial" w:hAnsi="Arial" w:ascii="Arial"/>
        </w:rPr>
      </w:pPr>
      <w:r>
        <w:rPr>
          <w:rFonts w:cs="Arial" w:hAnsi="Arial" w:ascii="Arial"/>
        </w:rPr>
        <w:t>Nastavno na navedeno društvo se usmjerava u slijedeće oblike operativnog restrukturiranja:</w:t>
      </w:r>
    </w:p>
    <w:p w:rsidRDefault="00BC6C3E" w:rsidP="008238C4" w:rsidR="00BC6C3E" w:rsidRPr="005333AC">
      <w:pPr>
        <w:pStyle w:val="Odlomakpopisa"/>
        <w:numPr>
          <w:ilvl w:val="0"/>
          <w:numId w:val="3"/>
        </w:numPr>
        <w:spacing w:lineRule="auto" w:line="360"/>
        <w:rPr>
          <w:rFonts w:cs="Arial" w:hAnsi="Arial" w:ascii="Arial"/>
        </w:rPr>
      </w:pPr>
      <w:r w:rsidRPr="005333AC">
        <w:rPr>
          <w:rFonts w:cs="Arial" w:hAnsi="Arial" w:ascii="Arial"/>
        </w:rPr>
        <w:t>Povećanje broja novih klijenata</w:t>
      </w:r>
    </w:p>
    <w:p w:rsidRDefault="00BC6C3E" w:rsidP="008238C4" w:rsidR="00BC6C3E" w:rsidRPr="005333AC">
      <w:pPr>
        <w:spacing w:lineRule="auto" w:line="360"/>
        <w:ind w:left="360"/>
        <w:rPr>
          <w:rFonts w:cs="Arial" w:hAnsi="Arial" w:ascii="Arial"/>
        </w:rPr>
      </w:pPr>
      <w:r w:rsidRPr="005333AC">
        <w:rPr>
          <w:rFonts w:cs="Arial" w:hAnsi="Arial" w:ascii="Arial"/>
        </w:rPr>
        <w:t>Jedna od mjera koje su poduzeli je traženje novih klijenata u svrhu povećanja prihoda od pružanja usluga.</w:t>
      </w:r>
    </w:p>
    <w:p w:rsidRDefault="00BC6C3E" w:rsidP="008238C4" w:rsidR="00BC6C3E">
      <w:pPr>
        <w:pStyle w:val="Odlomakpopisa"/>
        <w:numPr>
          <w:ilvl w:val="0"/>
          <w:numId w:val="2"/>
        </w:numPr>
        <w:spacing w:lineRule="auto" w:line="360" w:before="240"/>
        <w:ind w:left="360"/>
        <w:jc w:val="both"/>
        <w:rPr>
          <w:rFonts w:cs="Arial" w:hAnsi="Arial" w:ascii="Arial"/>
        </w:rPr>
      </w:pPr>
      <w:r w:rsidRPr="00B15FCD">
        <w:rPr>
          <w:rFonts w:cs="Arial" w:hAnsi="Arial" w:ascii="Arial"/>
        </w:rPr>
        <w:t>Optimizacija radnih procesa</w:t>
      </w:r>
    </w:p>
    <w:p w:rsidRDefault="00BC6C3E" w:rsidP="00B15FCD" w:rsidR="00BC6C3E" w:rsidRPr="00B15FCD">
      <w:pPr>
        <w:pStyle w:val="Odlomakpopisa"/>
        <w:spacing w:lineRule="auto" w:line="360" w:before="240"/>
        <w:ind w:left="360"/>
        <w:jc w:val="both"/>
        <w:rPr>
          <w:rFonts w:cs="Arial" w:hAnsi="Arial" w:ascii="Arial"/>
        </w:rPr>
      </w:pPr>
      <w:r w:rsidRPr="00B15FCD">
        <w:rPr>
          <w:rFonts w:cs="Arial" w:hAnsi="Arial" w:ascii="Arial"/>
        </w:rPr>
        <w:t>Odnosi se na smanjenje troškova u svim segmentima poslovanja i povećanje iskorištenosti radne snage te kao posljedica svega ovog povećanje efikasnosti.</w:t>
      </w:r>
    </w:p>
    <w:p w:rsidRDefault="00BC6C3E" w:rsidP="008238C4" w:rsidR="00BC6C3E" w:rsidRPr="005333AC">
      <w:pPr>
        <w:pStyle w:val="Odlomakpopisa"/>
        <w:numPr>
          <w:ilvl w:val="0"/>
          <w:numId w:val="2"/>
        </w:numPr>
        <w:spacing w:lineRule="auto" w:line="360"/>
        <w:jc w:val="both"/>
        <w:rPr>
          <w:rFonts w:cs="Arial" w:hAnsi="Arial" w:ascii="Arial"/>
        </w:rPr>
      </w:pPr>
      <w:r w:rsidRPr="005333AC">
        <w:rPr>
          <w:rFonts w:cs="Arial" w:hAnsi="Arial" w:ascii="Arial"/>
        </w:rPr>
        <w:t>Povećanje kontrole</w:t>
      </w:r>
    </w:p>
    <w:p w:rsidRDefault="00BC6C3E" w:rsidP="004B55E9" w:rsidR="00BC6C3E" w:rsidRPr="005333AC">
      <w:pPr>
        <w:spacing w:lineRule="auto" w:line="360"/>
        <w:ind w:left="708"/>
        <w:jc w:val="both"/>
        <w:rPr>
          <w:rFonts w:cs="Arial" w:hAnsi="Arial" w:ascii="Arial"/>
        </w:rPr>
      </w:pPr>
      <w:r w:rsidRPr="005333AC">
        <w:rPr>
          <w:rFonts w:cs="Arial" w:hAnsi="Arial" w:ascii="Arial"/>
        </w:rPr>
        <w:t>Odnosi se na smanjenje troškova kroz kontinuirano povećanje radnih procesa i kontrolu istih.</w:t>
      </w:r>
    </w:p>
    <w:p w:rsidRDefault="00BC6C3E" w:rsidP="008238C4" w:rsidR="00BC6C3E" w:rsidRPr="005333AC">
      <w:pPr>
        <w:pStyle w:val="Odlomakpopisa"/>
        <w:numPr>
          <w:ilvl w:val="0"/>
          <w:numId w:val="2"/>
        </w:numPr>
        <w:spacing w:lineRule="auto" w:line="360"/>
        <w:ind w:hanging="357" w:left="714"/>
        <w:jc w:val="both"/>
        <w:rPr>
          <w:rFonts w:cs="Arial" w:hAnsi="Arial" w:ascii="Arial"/>
        </w:rPr>
      </w:pPr>
      <w:r w:rsidRPr="005333AC">
        <w:rPr>
          <w:rFonts w:cs="Arial" w:hAnsi="Arial" w:ascii="Arial"/>
        </w:rPr>
        <w:t>Unapređivanje marketinga, propagande, te korištenje suvremenih metoda oglašavanja</w:t>
      </w:r>
    </w:p>
    <w:p w:rsidRDefault="00BC6C3E" w:rsidP="008238C4" w:rsidR="00BC6C3E" w:rsidRPr="005333AC">
      <w:pPr>
        <w:pStyle w:val="Odlomakpopisa"/>
        <w:numPr>
          <w:ilvl w:val="0"/>
          <w:numId w:val="2"/>
        </w:numPr>
        <w:spacing w:lineRule="auto" w:line="360"/>
        <w:ind w:hanging="357" w:left="714"/>
        <w:jc w:val="both"/>
        <w:rPr>
          <w:rFonts w:cs="Arial" w:hAnsi="Arial" w:ascii="Arial"/>
        </w:rPr>
      </w:pPr>
      <w:r w:rsidRPr="005333AC">
        <w:rPr>
          <w:rFonts w:cs="Arial" w:hAnsi="Arial" w:ascii="Arial"/>
        </w:rPr>
        <w:t>Povećanje kvalitete usluge</w:t>
      </w:r>
    </w:p>
    <w:p w:rsidRDefault="00BC6C3E" w:rsidP="008238C4" w:rsidR="00BC6C3E">
      <w:pPr>
        <w:pStyle w:val="Odlomakpopisa"/>
        <w:numPr>
          <w:ilvl w:val="0"/>
          <w:numId w:val="2"/>
        </w:numPr>
        <w:spacing w:lineRule="auto" w:line="360"/>
        <w:ind w:hanging="357" w:left="714"/>
        <w:jc w:val="both"/>
        <w:rPr>
          <w:rFonts w:cs="Arial" w:hAnsi="Arial" w:ascii="Arial"/>
        </w:rPr>
      </w:pPr>
      <w:r>
        <w:rPr>
          <w:rFonts w:cs="Arial" w:hAnsi="Arial" w:ascii="Arial"/>
        </w:rPr>
        <w:t>Provođenje p</w:t>
      </w:r>
      <w:r w:rsidRPr="005333AC">
        <w:rPr>
          <w:rFonts w:cs="Arial" w:hAnsi="Arial" w:ascii="Arial"/>
        </w:rPr>
        <w:t>e</w:t>
      </w:r>
      <w:r>
        <w:rPr>
          <w:rFonts w:cs="Arial" w:hAnsi="Arial" w:ascii="Arial"/>
        </w:rPr>
        <w:t>r</w:t>
      </w:r>
      <w:r w:rsidRPr="005333AC">
        <w:rPr>
          <w:rFonts w:cs="Arial" w:hAnsi="Arial" w:ascii="Arial"/>
        </w:rPr>
        <w:t>manentnog obrazovanja radnika</w:t>
      </w:r>
    </w:p>
    <w:p w:rsidRDefault="00BC6C3E" w:rsidP="008238C4" w:rsidR="00BC6C3E">
      <w:pPr>
        <w:pStyle w:val="Odlomakpopisa"/>
        <w:numPr>
          <w:ilvl w:val="0"/>
          <w:numId w:val="2"/>
        </w:numPr>
        <w:spacing w:lineRule="auto" w:line="360"/>
        <w:ind w:hanging="357" w:left="714"/>
        <w:jc w:val="both"/>
        <w:rPr>
          <w:rFonts w:cs="Arial" w:hAnsi="Arial" w:ascii="Arial"/>
        </w:rPr>
      </w:pPr>
      <w:r>
        <w:rPr>
          <w:rFonts w:cs="Arial" w:hAnsi="Arial" w:ascii="Arial"/>
        </w:rPr>
        <w:t>Proaktivno naplaćivanje dugovanja od strane kupaca</w:t>
      </w:r>
    </w:p>
    <w:p w:rsidRDefault="0029247F" w:rsidP="0029247F" w:rsidR="0029247F" w:rsidRPr="005333AC">
      <w:pPr>
        <w:pStyle w:val="Odlomakpopisa"/>
        <w:spacing w:lineRule="auto" w:line="360"/>
        <w:ind w:left="714"/>
        <w:jc w:val="both"/>
        <w:rPr>
          <w:rFonts w:cs="Arial" w:hAnsi="Arial" w:ascii="Arial"/>
        </w:rPr>
      </w:pPr>
    </w:p>
    <w:p w:rsidRDefault="00BC6C3E" w:rsidP="003E70A9" w:rsidR="00BC6C3E" w:rsidRPr="003E70A9">
      <w:pPr>
        <w:pStyle w:val="Naslov2"/>
      </w:pPr>
      <w:bookmarkStart w:name="_Toc9511821" w:id="50"/>
      <w:r w:rsidRPr="003E70A9">
        <w:lastRenderedPageBreak/>
        <w:t xml:space="preserve">4.1. </w:t>
      </w:r>
      <w:r w:rsidRPr="003E70A9">
        <w:tab/>
        <w:t>Izračun učinaka mjera operativnog restrukturiranja na poslovanje</w:t>
      </w:r>
      <w:bookmarkEnd w:id="50"/>
    </w:p>
    <w:p w:rsidRDefault="00BC6C3E" w:rsidP="008238C4" w:rsidR="00BC6C3E" w:rsidRPr="005333AC">
      <w:pPr>
        <w:spacing w:lineRule="auto" w:line="360"/>
        <w:rPr>
          <w:rFonts w:cs="Arial" w:hAnsi="Arial" w:ascii="Arial"/>
        </w:rPr>
      </w:pPr>
    </w:p>
    <w:p w:rsidRDefault="00BC6C3E" w:rsidP="007F12BA" w:rsidR="00BC6C3E">
      <w:pPr>
        <w:spacing w:lineRule="auto" w:line="360"/>
        <w:jc w:val="both"/>
        <w:rPr>
          <w:rFonts w:cs="Arial" w:hAnsi="Arial" w:ascii="Arial"/>
        </w:rPr>
      </w:pPr>
      <w:r w:rsidRPr="005333AC">
        <w:rPr>
          <w:rFonts w:cs="Arial" w:hAnsi="Arial" w:ascii="Arial"/>
        </w:rPr>
        <w:t xml:space="preserve">Kroz segment operativnih mjera restrukturiranja društvo će povećati profitabilnost za ukupno </w:t>
      </w:r>
      <w:r>
        <w:rPr>
          <w:rFonts w:cs="Arial" w:hAnsi="Arial" w:ascii="Arial"/>
        </w:rPr>
        <w:t>9.160</w:t>
      </w:r>
      <w:r w:rsidRPr="005333AC">
        <w:rPr>
          <w:rFonts w:cs="Arial" w:hAnsi="Arial" w:ascii="Arial"/>
        </w:rPr>
        <w:t>.000,00 kn u odnosu na prethodno razdoblje čime će se postići optimalno, profitabilno poslovanje.</w:t>
      </w:r>
    </w:p>
    <w:p w:rsidRDefault="00BC6C3E" w:rsidP="007F12BA" w:rsidR="00BC6C3E" w:rsidRPr="005333AC">
      <w:pPr>
        <w:spacing w:lineRule="auto" w:line="360"/>
        <w:jc w:val="both"/>
        <w:rPr>
          <w:rFonts w:cs="Arial" w:hAnsi="Arial" w:ascii="Arial"/>
        </w:rPr>
      </w:pPr>
    </w:p>
    <w:tbl>
      <w:tblPr>
        <w:tblW w:type="auto" w:w="0"/>
        <w:tblInd w:type="dxa" w:w="-10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3096"/>
        <w:gridCol w:w="3096"/>
        <w:gridCol w:w="3096"/>
      </w:tblGrid>
      <w:tr w:rsidR="00BC6C3E" w:rsidRPr="005333AC">
        <w:tc>
          <w:tcPr>
            <w:tcW w:type="dxa" w:w="3096"/>
            <w:vAlign w:val="center"/>
          </w:tcPr>
          <w:p w:rsidRDefault="00BC6C3E" w:rsidP="00B64CFC" w:rsidR="00BC6C3E" w:rsidRPr="00B64CFC">
            <w:pPr>
              <w:spacing w:lineRule="auto" w:line="360"/>
              <w:jc w:val="center"/>
              <w:rPr>
                <w:rFonts w:cs="Arial" w:hAnsi="Arial" w:ascii="Arial"/>
                <w:b/>
                <w:bCs/>
              </w:rPr>
            </w:pPr>
            <w:r w:rsidRPr="00B64CFC">
              <w:rPr>
                <w:rFonts w:cs="Arial" w:hAnsi="Arial" w:ascii="Arial"/>
                <w:b/>
                <w:bCs/>
                <w:sz w:val="22"/>
                <w:szCs w:val="22"/>
              </w:rPr>
              <w:t>Redni broj</w:t>
            </w:r>
          </w:p>
        </w:tc>
        <w:tc>
          <w:tcPr>
            <w:tcW w:type="dxa" w:w="3096"/>
            <w:vAlign w:val="center"/>
          </w:tcPr>
          <w:p w:rsidRDefault="00BC6C3E" w:rsidP="00B64CFC" w:rsidR="00BC6C3E" w:rsidRPr="00B64CFC">
            <w:pPr>
              <w:spacing w:lineRule="auto" w:line="360"/>
              <w:jc w:val="center"/>
              <w:rPr>
                <w:rFonts w:cs="Arial" w:hAnsi="Arial" w:ascii="Arial"/>
                <w:b/>
                <w:bCs/>
              </w:rPr>
            </w:pPr>
            <w:r w:rsidRPr="00B64CFC">
              <w:rPr>
                <w:rFonts w:cs="Arial" w:hAnsi="Arial" w:ascii="Arial"/>
                <w:b/>
                <w:bCs/>
                <w:sz w:val="22"/>
                <w:szCs w:val="22"/>
              </w:rPr>
              <w:t>Opis</w:t>
            </w:r>
          </w:p>
        </w:tc>
        <w:tc>
          <w:tcPr>
            <w:tcW w:type="dxa" w:w="3096"/>
            <w:vAlign w:val="center"/>
          </w:tcPr>
          <w:p w:rsidRDefault="00BC6C3E" w:rsidP="00B64CFC" w:rsidR="00BC6C3E" w:rsidRPr="00B64CFC">
            <w:pPr>
              <w:spacing w:lineRule="auto" w:line="360"/>
              <w:jc w:val="center"/>
              <w:rPr>
                <w:rFonts w:cs="Arial" w:hAnsi="Arial" w:ascii="Arial"/>
                <w:b/>
                <w:bCs/>
              </w:rPr>
            </w:pPr>
            <w:r w:rsidRPr="00B64CFC">
              <w:rPr>
                <w:rFonts w:cs="Arial" w:hAnsi="Arial" w:ascii="Arial"/>
                <w:b/>
                <w:bCs/>
                <w:sz w:val="22"/>
                <w:szCs w:val="22"/>
              </w:rPr>
              <w:t>Iznos</w:t>
            </w:r>
          </w:p>
        </w:tc>
      </w:tr>
      <w:tr w:rsidR="00BC6C3E" w:rsidRPr="005333AC">
        <w:tc>
          <w:tcPr>
            <w:tcW w:type="dxa" w:w="3096"/>
            <w:vAlign w:val="center"/>
          </w:tcPr>
          <w:p w:rsidRDefault="00BC6C3E" w:rsidP="00B64CFC" w:rsidR="00BC6C3E" w:rsidRPr="00B64CFC">
            <w:pPr>
              <w:spacing w:lineRule="auto" w:line="360"/>
              <w:jc w:val="center"/>
              <w:rPr>
                <w:rFonts w:cs="Arial" w:hAnsi="Arial" w:ascii="Arial"/>
              </w:rPr>
            </w:pPr>
            <w:r w:rsidRPr="00B64CFC">
              <w:rPr>
                <w:rFonts w:cs="Arial" w:hAnsi="Arial" w:ascii="Arial"/>
              </w:rPr>
              <w:t>1.</w:t>
            </w:r>
          </w:p>
        </w:tc>
        <w:tc>
          <w:tcPr>
            <w:tcW w:type="dxa" w:w="3096"/>
          </w:tcPr>
          <w:p w:rsidRDefault="00BC6C3E" w:rsidP="00B64CFC" w:rsidR="00BC6C3E" w:rsidRPr="00B64CFC">
            <w:pPr>
              <w:spacing w:lineRule="auto" w:line="240" w:before="240"/>
              <w:jc w:val="both"/>
              <w:rPr>
                <w:rFonts w:cs="Arial" w:hAnsi="Arial" w:ascii="Arial"/>
                <w:sz w:val="20"/>
                <w:szCs w:val="20"/>
              </w:rPr>
            </w:pPr>
            <w:r>
              <w:rPr>
                <w:rFonts w:cs="Arial" w:hAnsi="Arial" w:ascii="Arial"/>
                <w:sz w:val="20"/>
                <w:szCs w:val="20"/>
              </w:rPr>
              <w:t>Pregovori oko naplate vezane uz izgradnju poslovne hale u Novigradu</w:t>
            </w:r>
          </w:p>
        </w:tc>
        <w:tc>
          <w:tcPr>
            <w:tcW w:type="dxa" w:w="3096"/>
            <w:vAlign w:val="center"/>
          </w:tcPr>
          <w:p w:rsidRDefault="00BC6C3E" w:rsidP="00B64CFC" w:rsidR="00BC6C3E" w:rsidRPr="00B64CFC">
            <w:pPr>
              <w:spacing w:lineRule="auto" w:line="360"/>
              <w:jc w:val="right"/>
              <w:rPr>
                <w:rFonts w:cs="Arial" w:hAnsi="Arial" w:ascii="Arial"/>
              </w:rPr>
            </w:pPr>
            <w:r>
              <w:rPr>
                <w:rFonts w:cs="Arial" w:hAnsi="Arial" w:ascii="Arial"/>
                <w:sz w:val="20"/>
                <w:szCs w:val="20"/>
              </w:rPr>
              <w:t>2.800</w:t>
            </w:r>
            <w:r w:rsidRPr="00B64CFC">
              <w:rPr>
                <w:rFonts w:cs="Arial" w:hAnsi="Arial" w:ascii="Arial"/>
                <w:sz w:val="20"/>
                <w:szCs w:val="20"/>
              </w:rPr>
              <w:t>.000,00 kn</w:t>
            </w:r>
          </w:p>
        </w:tc>
      </w:tr>
      <w:tr w:rsidR="00BC6C3E" w:rsidRPr="005333AC">
        <w:tc>
          <w:tcPr>
            <w:tcW w:type="dxa" w:w="3096"/>
            <w:vAlign w:val="center"/>
          </w:tcPr>
          <w:p w:rsidRDefault="00BC6C3E" w:rsidP="00B64CFC" w:rsidR="00BC6C3E" w:rsidRPr="00B64CFC">
            <w:pPr>
              <w:spacing w:lineRule="auto" w:line="360"/>
              <w:jc w:val="center"/>
              <w:rPr>
                <w:rFonts w:cs="Arial" w:hAnsi="Arial" w:ascii="Arial"/>
              </w:rPr>
            </w:pPr>
            <w:r w:rsidRPr="00B64CFC">
              <w:rPr>
                <w:rFonts w:cs="Arial" w:hAnsi="Arial" w:ascii="Arial"/>
              </w:rPr>
              <w:t>2.</w:t>
            </w:r>
          </w:p>
        </w:tc>
        <w:tc>
          <w:tcPr>
            <w:tcW w:type="dxa" w:w="3096"/>
          </w:tcPr>
          <w:p w:rsidRDefault="00BC6C3E" w:rsidP="00B64CFC" w:rsidR="00BC6C3E" w:rsidRPr="00B64CFC">
            <w:pPr>
              <w:spacing w:lineRule="auto" w:line="240" w:before="240"/>
              <w:jc w:val="both"/>
              <w:rPr>
                <w:rFonts w:cs="Arial" w:hAnsi="Arial" w:ascii="Arial"/>
              </w:rPr>
            </w:pPr>
            <w:r w:rsidRPr="00B64CFC">
              <w:rPr>
                <w:rFonts w:cs="Arial" w:hAnsi="Arial" w:ascii="Arial"/>
                <w:sz w:val="20"/>
                <w:szCs w:val="20"/>
              </w:rPr>
              <w:t>Povećanje broja novih klijenata</w:t>
            </w:r>
          </w:p>
        </w:tc>
        <w:tc>
          <w:tcPr>
            <w:tcW w:type="dxa" w:w="3096"/>
            <w:vAlign w:val="center"/>
          </w:tcPr>
          <w:p w:rsidRDefault="00BC6C3E" w:rsidP="00B64CFC" w:rsidR="00BC6C3E" w:rsidRPr="00B64CFC">
            <w:pPr>
              <w:spacing w:lineRule="auto" w:line="360"/>
              <w:jc w:val="right"/>
              <w:rPr>
                <w:rFonts w:cs="Arial" w:hAnsi="Arial" w:ascii="Arial"/>
                <w:sz w:val="20"/>
                <w:szCs w:val="20"/>
              </w:rPr>
            </w:pPr>
            <w:r>
              <w:rPr>
                <w:rFonts w:cs="Arial" w:hAnsi="Arial" w:ascii="Arial"/>
                <w:sz w:val="20"/>
                <w:szCs w:val="20"/>
              </w:rPr>
              <w:t>5.000</w:t>
            </w:r>
            <w:r w:rsidRPr="00B64CFC">
              <w:rPr>
                <w:rFonts w:cs="Arial" w:hAnsi="Arial" w:ascii="Arial"/>
                <w:sz w:val="20"/>
                <w:szCs w:val="20"/>
              </w:rPr>
              <w:t>.000,00 kn</w:t>
            </w:r>
          </w:p>
        </w:tc>
      </w:tr>
      <w:tr w:rsidR="00BC6C3E" w:rsidRPr="005333AC">
        <w:tc>
          <w:tcPr>
            <w:tcW w:type="dxa" w:w="3096"/>
            <w:vAlign w:val="center"/>
          </w:tcPr>
          <w:p w:rsidRDefault="00BC6C3E" w:rsidP="00B64CFC" w:rsidR="00BC6C3E" w:rsidRPr="00B64CFC">
            <w:pPr>
              <w:spacing w:lineRule="auto" w:line="360"/>
              <w:jc w:val="center"/>
              <w:rPr>
                <w:rFonts w:cs="Arial" w:hAnsi="Arial" w:ascii="Arial"/>
              </w:rPr>
            </w:pPr>
            <w:r w:rsidRPr="00B64CFC">
              <w:rPr>
                <w:rFonts w:cs="Arial" w:hAnsi="Arial" w:ascii="Arial"/>
              </w:rPr>
              <w:t>3.</w:t>
            </w:r>
          </w:p>
        </w:tc>
        <w:tc>
          <w:tcPr>
            <w:tcW w:type="dxa" w:w="3096"/>
          </w:tcPr>
          <w:p w:rsidRDefault="00BC6C3E" w:rsidP="00B64CFC" w:rsidR="00BC6C3E" w:rsidRPr="00B64CFC">
            <w:pPr>
              <w:spacing w:lineRule="auto" w:line="240" w:before="240"/>
              <w:jc w:val="both"/>
              <w:rPr>
                <w:rFonts w:cs="Arial" w:hAnsi="Arial" w:ascii="Arial"/>
                <w:sz w:val="20"/>
                <w:szCs w:val="20"/>
              </w:rPr>
            </w:pPr>
            <w:r w:rsidRPr="00B64CFC">
              <w:rPr>
                <w:rFonts w:cs="Arial" w:hAnsi="Arial" w:ascii="Arial"/>
                <w:sz w:val="20"/>
                <w:szCs w:val="20"/>
              </w:rPr>
              <w:t>Optimizacija radnih procesa</w:t>
            </w:r>
          </w:p>
        </w:tc>
        <w:tc>
          <w:tcPr>
            <w:tcW w:type="dxa" w:w="3096"/>
            <w:vAlign w:val="center"/>
          </w:tcPr>
          <w:p w:rsidRDefault="00BC6C3E" w:rsidP="00B64CFC" w:rsidR="00BC6C3E" w:rsidRPr="00B64CFC">
            <w:pPr>
              <w:spacing w:lineRule="auto" w:line="360"/>
              <w:jc w:val="right"/>
              <w:rPr>
                <w:rFonts w:cs="Arial" w:hAnsi="Arial" w:ascii="Arial"/>
                <w:sz w:val="20"/>
                <w:szCs w:val="20"/>
              </w:rPr>
            </w:pPr>
            <w:r>
              <w:rPr>
                <w:rFonts w:cs="Arial" w:hAnsi="Arial" w:ascii="Arial"/>
                <w:sz w:val="20"/>
                <w:szCs w:val="20"/>
              </w:rPr>
              <w:t>80</w:t>
            </w:r>
            <w:r w:rsidRPr="00B64CFC">
              <w:rPr>
                <w:rFonts w:cs="Arial" w:hAnsi="Arial" w:ascii="Arial"/>
                <w:sz w:val="20"/>
                <w:szCs w:val="20"/>
              </w:rPr>
              <w:t>.000,00 kn</w:t>
            </w:r>
          </w:p>
        </w:tc>
      </w:tr>
      <w:tr w:rsidR="00BC6C3E" w:rsidRPr="005333AC">
        <w:tc>
          <w:tcPr>
            <w:tcW w:type="dxa" w:w="3096"/>
            <w:vAlign w:val="center"/>
          </w:tcPr>
          <w:p w:rsidRDefault="00BC6C3E" w:rsidP="00B64CFC" w:rsidR="00BC6C3E" w:rsidRPr="00B64CFC">
            <w:pPr>
              <w:spacing w:lineRule="auto" w:line="360"/>
              <w:jc w:val="center"/>
              <w:rPr>
                <w:rFonts w:cs="Arial" w:hAnsi="Arial" w:ascii="Arial"/>
              </w:rPr>
            </w:pPr>
            <w:r w:rsidRPr="00B64CFC">
              <w:rPr>
                <w:rFonts w:cs="Arial" w:hAnsi="Arial" w:ascii="Arial"/>
              </w:rPr>
              <w:t>4.</w:t>
            </w:r>
          </w:p>
        </w:tc>
        <w:tc>
          <w:tcPr>
            <w:tcW w:type="dxa" w:w="3096"/>
          </w:tcPr>
          <w:p w:rsidRDefault="00BC6C3E" w:rsidP="00B64CFC" w:rsidR="00BC6C3E" w:rsidRPr="00B64CFC">
            <w:pPr>
              <w:spacing w:lineRule="auto" w:line="240" w:before="240"/>
              <w:jc w:val="both"/>
              <w:rPr>
                <w:rFonts w:cs="Arial" w:hAnsi="Arial" w:ascii="Arial"/>
                <w:sz w:val="20"/>
                <w:szCs w:val="20"/>
              </w:rPr>
            </w:pPr>
            <w:r w:rsidRPr="00B64CFC">
              <w:rPr>
                <w:rFonts w:cs="Arial" w:hAnsi="Arial" w:ascii="Arial"/>
                <w:sz w:val="20"/>
                <w:szCs w:val="20"/>
              </w:rPr>
              <w:t>Povećanje kontrole</w:t>
            </w:r>
          </w:p>
        </w:tc>
        <w:tc>
          <w:tcPr>
            <w:tcW w:type="dxa" w:w="3096"/>
            <w:vAlign w:val="center"/>
          </w:tcPr>
          <w:p w:rsidRDefault="00BC6C3E" w:rsidP="00B64CFC" w:rsidR="00BC6C3E" w:rsidRPr="00B64CFC">
            <w:pPr>
              <w:spacing w:lineRule="auto" w:line="360"/>
              <w:jc w:val="right"/>
              <w:rPr>
                <w:rFonts w:cs="Arial" w:hAnsi="Arial" w:ascii="Arial"/>
                <w:sz w:val="20"/>
                <w:szCs w:val="20"/>
              </w:rPr>
            </w:pPr>
            <w:r>
              <w:rPr>
                <w:rFonts w:cs="Arial" w:hAnsi="Arial" w:ascii="Arial"/>
                <w:sz w:val="20"/>
                <w:szCs w:val="20"/>
              </w:rPr>
              <w:t>80</w:t>
            </w:r>
            <w:r w:rsidRPr="00B64CFC">
              <w:rPr>
                <w:rFonts w:cs="Arial" w:hAnsi="Arial" w:ascii="Arial"/>
                <w:sz w:val="20"/>
                <w:szCs w:val="20"/>
              </w:rPr>
              <w:t>.000,00 kn</w:t>
            </w:r>
          </w:p>
        </w:tc>
      </w:tr>
      <w:tr w:rsidR="00BC6C3E" w:rsidRPr="005333AC">
        <w:tc>
          <w:tcPr>
            <w:tcW w:type="dxa" w:w="3096"/>
            <w:vAlign w:val="center"/>
          </w:tcPr>
          <w:p w:rsidRDefault="00BC6C3E" w:rsidP="00B64CFC" w:rsidR="00BC6C3E" w:rsidRPr="00B64CFC">
            <w:pPr>
              <w:spacing w:lineRule="auto" w:line="360"/>
              <w:jc w:val="center"/>
              <w:rPr>
                <w:rFonts w:cs="Arial" w:hAnsi="Arial" w:ascii="Arial"/>
              </w:rPr>
            </w:pPr>
            <w:r w:rsidRPr="00B64CFC">
              <w:rPr>
                <w:rFonts w:cs="Arial" w:hAnsi="Arial" w:ascii="Arial"/>
              </w:rPr>
              <w:t>5.</w:t>
            </w:r>
          </w:p>
        </w:tc>
        <w:tc>
          <w:tcPr>
            <w:tcW w:type="dxa" w:w="3096"/>
          </w:tcPr>
          <w:p w:rsidRDefault="00BC6C3E" w:rsidP="00B64CFC" w:rsidR="00BC6C3E" w:rsidRPr="00B64CFC">
            <w:pPr>
              <w:spacing w:lineRule="auto" w:line="240" w:before="240"/>
              <w:rPr>
                <w:rFonts w:cs="Arial" w:hAnsi="Arial" w:ascii="Arial"/>
                <w:sz w:val="20"/>
                <w:szCs w:val="20"/>
              </w:rPr>
            </w:pPr>
            <w:r w:rsidRPr="00B64CFC">
              <w:rPr>
                <w:rFonts w:cs="Arial" w:hAnsi="Arial" w:ascii="Arial"/>
                <w:sz w:val="20"/>
                <w:szCs w:val="20"/>
              </w:rPr>
              <w:t>Unapređivanje marketinga, propagande, te korištenje suvremenih metoda oglašavanja</w:t>
            </w:r>
          </w:p>
        </w:tc>
        <w:tc>
          <w:tcPr>
            <w:tcW w:type="dxa" w:w="3096"/>
            <w:vAlign w:val="center"/>
          </w:tcPr>
          <w:p w:rsidRDefault="00BC6C3E" w:rsidP="00B64CFC" w:rsidR="00BC6C3E" w:rsidRPr="00B64CFC">
            <w:pPr>
              <w:spacing w:lineRule="auto" w:line="360"/>
              <w:jc w:val="right"/>
              <w:rPr>
                <w:rFonts w:cs="Arial" w:hAnsi="Arial" w:ascii="Arial"/>
                <w:sz w:val="20"/>
                <w:szCs w:val="20"/>
              </w:rPr>
            </w:pPr>
            <w:r>
              <w:rPr>
                <w:rFonts w:cs="Arial" w:hAnsi="Arial" w:ascii="Arial"/>
                <w:sz w:val="20"/>
                <w:szCs w:val="20"/>
              </w:rPr>
              <w:t>100</w:t>
            </w:r>
            <w:r w:rsidRPr="00B64CFC">
              <w:rPr>
                <w:rFonts w:cs="Arial" w:hAnsi="Arial" w:ascii="Arial"/>
                <w:sz w:val="20"/>
                <w:szCs w:val="20"/>
              </w:rPr>
              <w:t>.000,00 kn</w:t>
            </w:r>
          </w:p>
        </w:tc>
      </w:tr>
      <w:tr w:rsidR="00BC6C3E" w:rsidRPr="005333AC">
        <w:tc>
          <w:tcPr>
            <w:tcW w:type="dxa" w:w="3096"/>
            <w:vAlign w:val="center"/>
          </w:tcPr>
          <w:p w:rsidRDefault="00BC6C3E" w:rsidP="00B64CFC" w:rsidR="00BC6C3E" w:rsidRPr="00B64CFC">
            <w:pPr>
              <w:spacing w:lineRule="auto" w:line="360"/>
              <w:jc w:val="center"/>
              <w:rPr>
                <w:rFonts w:cs="Arial" w:hAnsi="Arial" w:ascii="Arial"/>
              </w:rPr>
            </w:pPr>
            <w:r w:rsidRPr="00B64CFC">
              <w:rPr>
                <w:rFonts w:cs="Arial" w:hAnsi="Arial" w:ascii="Arial"/>
              </w:rPr>
              <w:t>6.</w:t>
            </w:r>
          </w:p>
        </w:tc>
        <w:tc>
          <w:tcPr>
            <w:tcW w:type="dxa" w:w="3096"/>
          </w:tcPr>
          <w:p w:rsidRDefault="00BC6C3E" w:rsidP="00B64CFC" w:rsidR="00BC6C3E" w:rsidRPr="00B64CFC">
            <w:pPr>
              <w:spacing w:lineRule="auto" w:line="240" w:before="240"/>
              <w:jc w:val="both"/>
              <w:rPr>
                <w:rFonts w:cs="Arial" w:hAnsi="Arial" w:ascii="Arial"/>
                <w:sz w:val="20"/>
                <w:szCs w:val="20"/>
              </w:rPr>
            </w:pPr>
            <w:r w:rsidRPr="00B64CFC">
              <w:rPr>
                <w:rFonts w:cs="Arial" w:hAnsi="Arial" w:ascii="Arial"/>
                <w:sz w:val="20"/>
                <w:szCs w:val="20"/>
              </w:rPr>
              <w:t>Povećanje kvalitete usluge</w:t>
            </w:r>
          </w:p>
        </w:tc>
        <w:tc>
          <w:tcPr>
            <w:tcW w:type="dxa" w:w="3096"/>
            <w:vAlign w:val="center"/>
          </w:tcPr>
          <w:p w:rsidRDefault="00BC6C3E" w:rsidP="00B64CFC" w:rsidR="00BC6C3E" w:rsidRPr="00B64CFC">
            <w:pPr>
              <w:spacing w:lineRule="auto" w:line="360"/>
              <w:jc w:val="right"/>
              <w:rPr>
                <w:rFonts w:cs="Arial" w:hAnsi="Arial" w:ascii="Arial"/>
                <w:sz w:val="20"/>
                <w:szCs w:val="20"/>
              </w:rPr>
            </w:pPr>
            <w:r w:rsidRPr="00B64CFC">
              <w:rPr>
                <w:rFonts w:cs="Arial" w:hAnsi="Arial" w:ascii="Arial"/>
                <w:sz w:val="20"/>
                <w:szCs w:val="20"/>
              </w:rPr>
              <w:t>1</w:t>
            </w:r>
            <w:r>
              <w:rPr>
                <w:rFonts w:cs="Arial" w:hAnsi="Arial" w:ascii="Arial"/>
                <w:sz w:val="20"/>
                <w:szCs w:val="20"/>
              </w:rPr>
              <w:t>0</w:t>
            </w:r>
            <w:r w:rsidRPr="00B64CFC">
              <w:rPr>
                <w:rFonts w:cs="Arial" w:hAnsi="Arial" w:ascii="Arial"/>
                <w:sz w:val="20"/>
                <w:szCs w:val="20"/>
              </w:rPr>
              <w:t>0.000,00 kn</w:t>
            </w:r>
          </w:p>
        </w:tc>
      </w:tr>
      <w:tr w:rsidR="00BC6C3E" w:rsidRPr="005333AC">
        <w:tc>
          <w:tcPr>
            <w:tcW w:type="dxa" w:w="3096"/>
            <w:vAlign w:val="center"/>
          </w:tcPr>
          <w:p w:rsidRDefault="00BC6C3E" w:rsidP="00B64CFC" w:rsidR="00BC6C3E" w:rsidRPr="00B64CFC">
            <w:pPr>
              <w:spacing w:lineRule="auto" w:line="360"/>
              <w:jc w:val="center"/>
              <w:rPr>
                <w:rFonts w:cs="Arial" w:hAnsi="Arial" w:ascii="Arial"/>
              </w:rPr>
            </w:pPr>
            <w:r w:rsidRPr="00B64CFC">
              <w:rPr>
                <w:rFonts w:cs="Arial" w:hAnsi="Arial" w:ascii="Arial"/>
              </w:rPr>
              <w:t>7.</w:t>
            </w:r>
          </w:p>
        </w:tc>
        <w:tc>
          <w:tcPr>
            <w:tcW w:type="dxa" w:w="3096"/>
          </w:tcPr>
          <w:p w:rsidRDefault="00BC6C3E" w:rsidP="00B64CFC" w:rsidR="00BC6C3E" w:rsidRPr="00B64CFC">
            <w:pPr>
              <w:spacing w:lineRule="auto" w:line="240" w:before="240"/>
              <w:rPr>
                <w:rFonts w:cs="Arial" w:hAnsi="Arial" w:ascii="Arial"/>
                <w:sz w:val="20"/>
                <w:szCs w:val="20"/>
              </w:rPr>
            </w:pPr>
            <w:r>
              <w:rPr>
                <w:rFonts w:cs="Arial" w:hAnsi="Arial" w:ascii="Arial"/>
                <w:sz w:val="20"/>
                <w:szCs w:val="20"/>
              </w:rPr>
              <w:t>Provođenje p</w:t>
            </w:r>
            <w:r w:rsidRPr="00B64CFC">
              <w:rPr>
                <w:rFonts w:cs="Arial" w:hAnsi="Arial" w:ascii="Arial"/>
                <w:sz w:val="20"/>
                <w:szCs w:val="20"/>
              </w:rPr>
              <w:t>e</w:t>
            </w:r>
            <w:r>
              <w:rPr>
                <w:rFonts w:cs="Arial" w:hAnsi="Arial" w:ascii="Arial"/>
                <w:sz w:val="20"/>
                <w:szCs w:val="20"/>
              </w:rPr>
              <w:t>r</w:t>
            </w:r>
            <w:r w:rsidRPr="00B64CFC">
              <w:rPr>
                <w:rFonts w:cs="Arial" w:hAnsi="Arial" w:ascii="Arial"/>
                <w:sz w:val="20"/>
                <w:szCs w:val="20"/>
              </w:rPr>
              <w:t>manentnog obrazovanja radnika</w:t>
            </w:r>
          </w:p>
        </w:tc>
        <w:tc>
          <w:tcPr>
            <w:tcW w:type="dxa" w:w="3096"/>
            <w:vAlign w:val="center"/>
          </w:tcPr>
          <w:p w:rsidRDefault="00BC6C3E" w:rsidP="00B64CFC" w:rsidR="00BC6C3E" w:rsidRPr="00B64CFC">
            <w:pPr>
              <w:spacing w:lineRule="auto" w:line="360"/>
              <w:jc w:val="right"/>
              <w:rPr>
                <w:rFonts w:cs="Arial" w:hAnsi="Arial" w:ascii="Arial"/>
                <w:sz w:val="20"/>
                <w:szCs w:val="20"/>
              </w:rPr>
            </w:pPr>
            <w:r w:rsidRPr="00B64CFC">
              <w:rPr>
                <w:rFonts w:cs="Arial" w:hAnsi="Arial" w:ascii="Arial"/>
                <w:sz w:val="20"/>
                <w:szCs w:val="20"/>
              </w:rPr>
              <w:t>1</w:t>
            </w:r>
            <w:r>
              <w:rPr>
                <w:rFonts w:cs="Arial" w:hAnsi="Arial" w:ascii="Arial"/>
                <w:sz w:val="20"/>
                <w:szCs w:val="20"/>
              </w:rPr>
              <w:t>0</w:t>
            </w:r>
            <w:r w:rsidRPr="00B64CFC">
              <w:rPr>
                <w:rFonts w:cs="Arial" w:hAnsi="Arial" w:ascii="Arial"/>
                <w:sz w:val="20"/>
                <w:szCs w:val="20"/>
              </w:rPr>
              <w:t>0.000,00 kn</w:t>
            </w:r>
          </w:p>
        </w:tc>
      </w:tr>
      <w:tr w:rsidR="00BC6C3E" w:rsidRPr="005333AC">
        <w:tc>
          <w:tcPr>
            <w:tcW w:type="dxa" w:w="3096"/>
            <w:vAlign w:val="center"/>
          </w:tcPr>
          <w:p w:rsidRDefault="00BC6C3E" w:rsidP="00B64CFC" w:rsidR="00BC6C3E" w:rsidRPr="00B64CFC">
            <w:pPr>
              <w:spacing w:lineRule="auto" w:line="360"/>
              <w:jc w:val="center"/>
              <w:rPr>
                <w:rFonts w:cs="Arial" w:hAnsi="Arial" w:ascii="Arial"/>
              </w:rPr>
            </w:pPr>
            <w:r>
              <w:rPr>
                <w:rFonts w:cs="Arial" w:hAnsi="Arial" w:ascii="Arial"/>
              </w:rPr>
              <w:t>8.</w:t>
            </w:r>
          </w:p>
        </w:tc>
        <w:tc>
          <w:tcPr>
            <w:tcW w:type="dxa" w:w="3096"/>
          </w:tcPr>
          <w:p w:rsidRDefault="00BC6C3E" w:rsidP="007C662E" w:rsidR="00BC6C3E" w:rsidRPr="00B64CFC">
            <w:pPr>
              <w:spacing w:lineRule="auto" w:line="240" w:before="240"/>
              <w:rPr>
                <w:rFonts w:cs="Arial" w:hAnsi="Arial" w:ascii="Arial"/>
                <w:sz w:val="20"/>
                <w:szCs w:val="20"/>
              </w:rPr>
            </w:pPr>
            <w:r>
              <w:rPr>
                <w:rFonts w:cs="Arial" w:hAnsi="Arial" w:ascii="Arial"/>
                <w:sz w:val="20"/>
                <w:szCs w:val="20"/>
              </w:rPr>
              <w:t>Proaktivno</w:t>
            </w:r>
            <w:r w:rsidRPr="007C662E">
              <w:rPr>
                <w:rFonts w:cs="Arial" w:hAnsi="Arial" w:ascii="Arial"/>
                <w:sz w:val="20"/>
                <w:szCs w:val="20"/>
              </w:rPr>
              <w:t xml:space="preserve"> naplaćivanje dugovanja od strane kupaca</w:t>
            </w:r>
          </w:p>
        </w:tc>
        <w:tc>
          <w:tcPr>
            <w:tcW w:type="dxa" w:w="3096"/>
            <w:vAlign w:val="center"/>
          </w:tcPr>
          <w:p w:rsidRDefault="00BC6C3E" w:rsidP="00B64CFC" w:rsidR="00BC6C3E" w:rsidRPr="00B64CFC">
            <w:pPr>
              <w:spacing w:lineRule="auto" w:line="360"/>
              <w:jc w:val="right"/>
              <w:rPr>
                <w:rFonts w:cs="Arial" w:hAnsi="Arial" w:ascii="Arial"/>
                <w:sz w:val="20"/>
                <w:szCs w:val="20"/>
              </w:rPr>
            </w:pPr>
            <w:r>
              <w:rPr>
                <w:rFonts w:cs="Arial" w:hAnsi="Arial" w:ascii="Arial"/>
                <w:sz w:val="20"/>
                <w:szCs w:val="20"/>
              </w:rPr>
              <w:t>1.700.000,00 kn</w:t>
            </w:r>
          </w:p>
        </w:tc>
      </w:tr>
      <w:tr w:rsidR="00BC6C3E" w:rsidRPr="005333AC">
        <w:tc>
          <w:tcPr>
            <w:tcW w:type="dxa" w:w="3096"/>
            <w:vAlign w:val="center"/>
          </w:tcPr>
          <w:p w:rsidRDefault="00BC6C3E" w:rsidP="00B64CFC" w:rsidR="00BC6C3E" w:rsidRPr="00B64CFC">
            <w:pPr>
              <w:spacing w:lineRule="auto" w:line="360"/>
              <w:jc w:val="center"/>
              <w:rPr>
                <w:rFonts w:cs="Arial" w:hAnsi="Arial" w:ascii="Arial"/>
              </w:rPr>
            </w:pPr>
          </w:p>
        </w:tc>
        <w:tc>
          <w:tcPr>
            <w:tcW w:type="dxa" w:w="3096"/>
          </w:tcPr>
          <w:p w:rsidRDefault="00BC6C3E" w:rsidP="00B64CFC" w:rsidR="00BC6C3E" w:rsidRPr="00B64CFC">
            <w:pPr>
              <w:spacing w:lineRule="auto" w:line="240" w:before="240"/>
              <w:rPr>
                <w:rFonts w:cs="Arial" w:hAnsi="Arial" w:ascii="Arial"/>
                <w:b/>
                <w:bCs/>
                <w:sz w:val="20"/>
                <w:szCs w:val="20"/>
              </w:rPr>
            </w:pPr>
            <w:r w:rsidRPr="00B64CFC">
              <w:rPr>
                <w:rFonts w:cs="Arial" w:hAnsi="Arial" w:ascii="Arial"/>
                <w:b/>
                <w:bCs/>
                <w:sz w:val="20"/>
                <w:szCs w:val="20"/>
              </w:rPr>
              <w:t>U K U P N O :</w:t>
            </w:r>
          </w:p>
        </w:tc>
        <w:tc>
          <w:tcPr>
            <w:tcW w:type="dxa" w:w="3096"/>
            <w:vAlign w:val="center"/>
          </w:tcPr>
          <w:p w:rsidRDefault="00BC6C3E" w:rsidP="00B64CFC" w:rsidR="00BC6C3E" w:rsidRPr="00B64CFC">
            <w:pPr>
              <w:spacing w:lineRule="auto" w:line="360"/>
              <w:jc w:val="right"/>
              <w:rPr>
                <w:rFonts w:cs="Arial" w:hAnsi="Arial" w:ascii="Arial"/>
                <w:b/>
                <w:bCs/>
              </w:rPr>
            </w:pPr>
            <w:r>
              <w:rPr>
                <w:rFonts w:cs="Arial" w:hAnsi="Arial" w:ascii="Arial"/>
                <w:b/>
                <w:bCs/>
              </w:rPr>
              <w:t>9.160</w:t>
            </w:r>
            <w:r w:rsidRPr="00B64CFC">
              <w:rPr>
                <w:rFonts w:cs="Arial" w:hAnsi="Arial" w:ascii="Arial"/>
                <w:b/>
                <w:bCs/>
              </w:rPr>
              <w:t>.000,00 kn</w:t>
            </w:r>
          </w:p>
        </w:tc>
      </w:tr>
    </w:tbl>
    <w:p w:rsidRDefault="00BC6C3E" w:rsidP="00B62E38" w:rsidR="00BC6C3E" w:rsidRPr="00B62E38">
      <w:pPr>
        <w:pStyle w:val="Naslov1"/>
      </w:pPr>
      <w:r w:rsidRPr="005333AC">
        <w:br w:type="page"/>
      </w:r>
      <w:bookmarkStart w:name="_Toc9511822" w:id="51"/>
      <w:r w:rsidRPr="00B62E38">
        <w:lastRenderedPageBreak/>
        <w:t xml:space="preserve">5. </w:t>
      </w:r>
      <w:r w:rsidRPr="00B62E38">
        <w:tab/>
        <w:t xml:space="preserve">PLAN POSLOVANJA </w:t>
      </w:r>
      <w:bookmarkEnd w:id="47"/>
      <w:bookmarkEnd w:id="48"/>
      <w:bookmarkEnd w:id="49"/>
      <w:r w:rsidRPr="00B62E38">
        <w:t>ZA RAZDOBLJE DO KRAJA TEKUĆE 2019.g. I ZA SLJEDEĆE 4 KALENDARSKE GODINE UZ DETALJNO OBRAZLOŽENJE RAZLOGA ZA UTVRĐIVANJE SVAKE POZICIJE PLANA</w:t>
      </w:r>
      <w:bookmarkEnd w:id="51"/>
    </w:p>
    <w:p w:rsidRDefault="00BC6C3E" w:rsidR="00BC6C3E" w:rsidRPr="005333AC">
      <w:pPr>
        <w:spacing w:lineRule="auto" w:line="360" w:before="240"/>
        <w:jc w:val="both"/>
        <w:rPr>
          <w:rFonts w:cs="Arial" w:hAnsi="Arial" w:ascii="Arial"/>
        </w:rPr>
      </w:pPr>
      <w:r w:rsidRPr="005333AC">
        <w:rPr>
          <w:rFonts w:cs="Arial" w:hAnsi="Arial" w:ascii="Arial"/>
        </w:rPr>
        <w:t>Ključne pretpostavke projekcije poslovanja:</w:t>
      </w:r>
    </w:p>
    <w:p w:rsidRDefault="00BC6C3E" w:rsidR="00BC6C3E" w:rsidRPr="005333AC">
      <w:pPr>
        <w:pStyle w:val="Odlomakpopisa"/>
        <w:numPr>
          <w:ilvl w:val="0"/>
          <w:numId w:val="2"/>
        </w:numPr>
        <w:spacing w:lineRule="auto" w:line="360" w:before="240"/>
        <w:jc w:val="both"/>
        <w:rPr>
          <w:rFonts w:cs="Arial" w:hAnsi="Arial" w:ascii="Arial"/>
        </w:rPr>
      </w:pPr>
      <w:r w:rsidRPr="005333AC">
        <w:rPr>
          <w:rFonts w:cs="Arial" w:hAnsi="Arial" w:ascii="Arial"/>
        </w:rPr>
        <w:t>Projekcija računa dobiti i gubitka utvrđena je za 5 godina poslovanja, a podlogu za izračun čine utvrđene kategorije u Planu restrukturiranja (tržišne okolnosti, utjecaj na prodajnu i troškovnu učinkovitost, utjecaj financijskog restrukturiranja).</w:t>
      </w:r>
    </w:p>
    <w:p w:rsidRDefault="00BC6C3E" w:rsidR="00BC6C3E" w:rsidRPr="005333AC">
      <w:pPr>
        <w:pStyle w:val="Odlomakpopisa"/>
        <w:numPr>
          <w:ilvl w:val="0"/>
          <w:numId w:val="2"/>
        </w:numPr>
        <w:spacing w:lineRule="auto" w:line="360" w:before="240"/>
        <w:jc w:val="both"/>
        <w:rPr>
          <w:rFonts w:cs="Arial" w:hAnsi="Arial" w:ascii="Arial"/>
        </w:rPr>
      </w:pPr>
      <w:r w:rsidRPr="005333AC">
        <w:rPr>
          <w:rFonts w:cs="Arial" w:hAnsi="Arial" w:ascii="Arial"/>
        </w:rPr>
        <w:t>Prihodi i bruto marža – Projekcija prihoda unutar prikazanog računa dobiti i gubitka temelji se na projekcijama za sve djelatnosti kojima se društvo bavi, a interpretira se kroz ključne pokazatelje ekonomske efikasnosti od kojih su najvažniji:</w:t>
      </w:r>
    </w:p>
    <w:p w:rsidRDefault="00BC6C3E" w:rsidR="00BC6C3E" w:rsidRPr="005333AC">
      <w:pPr>
        <w:pStyle w:val="Odlomakpopisa"/>
        <w:numPr>
          <w:ilvl w:val="1"/>
          <w:numId w:val="2"/>
        </w:numPr>
        <w:spacing w:lineRule="auto" w:line="360" w:before="240"/>
        <w:jc w:val="both"/>
        <w:rPr>
          <w:rFonts w:cs="Arial" w:hAnsi="Arial" w:ascii="Arial"/>
        </w:rPr>
      </w:pPr>
      <w:r w:rsidRPr="005333AC">
        <w:rPr>
          <w:rFonts w:cs="Arial" w:hAnsi="Arial" w:ascii="Arial"/>
        </w:rPr>
        <w:t>Stabilizacija prihoda, povećanje bruto, marže i poboljšanje naplate dodatnim instrumentima osiguranja, a zasnivaju se na predviđenom utjecaju projekta restrukturiranja kao i na likvidnom poslovanju dok kojeg se došlo putem re</w:t>
      </w:r>
      <w:r>
        <w:rPr>
          <w:rFonts w:cs="Arial" w:hAnsi="Arial" w:ascii="Arial"/>
        </w:rPr>
        <w:t>pro</w:t>
      </w:r>
      <w:r w:rsidRPr="005333AC">
        <w:rPr>
          <w:rFonts w:cs="Arial" w:hAnsi="Arial" w:ascii="Arial"/>
        </w:rPr>
        <w:t>g</w:t>
      </w:r>
      <w:r>
        <w:rPr>
          <w:rFonts w:cs="Arial" w:hAnsi="Arial" w:ascii="Arial"/>
        </w:rPr>
        <w:t>r</w:t>
      </w:r>
      <w:r w:rsidRPr="005333AC">
        <w:rPr>
          <w:rFonts w:cs="Arial" w:hAnsi="Arial" w:ascii="Arial"/>
        </w:rPr>
        <w:t>ama obveza.</w:t>
      </w:r>
    </w:p>
    <w:p w:rsidRDefault="00BC6C3E" w:rsidR="00BC6C3E" w:rsidRPr="005333AC">
      <w:pPr>
        <w:pStyle w:val="Odlomakpopisa"/>
        <w:numPr>
          <w:ilvl w:val="1"/>
          <w:numId w:val="2"/>
        </w:numPr>
        <w:spacing w:lineRule="auto" w:line="360" w:before="240"/>
        <w:jc w:val="both"/>
        <w:rPr>
          <w:rFonts w:cs="Arial" w:hAnsi="Arial" w:ascii="Arial"/>
        </w:rPr>
      </w:pPr>
      <w:r w:rsidRPr="005333AC">
        <w:rPr>
          <w:rFonts w:cs="Arial" w:hAnsi="Arial" w:ascii="Arial"/>
        </w:rPr>
        <w:t>Rast prihoda kroz povećanje kanala prodaje (novi kupci, suradnje sa postojećim kupcima, proširenje tržišta-EU)</w:t>
      </w:r>
    </w:p>
    <w:p w:rsidRDefault="00BC6C3E" w:rsidR="00BC6C3E" w:rsidRPr="005333AC">
      <w:pPr>
        <w:pStyle w:val="Odlomakpopisa"/>
        <w:numPr>
          <w:ilvl w:val="0"/>
          <w:numId w:val="2"/>
        </w:numPr>
        <w:spacing w:lineRule="auto" w:line="360" w:before="240"/>
        <w:jc w:val="both"/>
        <w:rPr>
          <w:rFonts w:cs="Arial" w:hAnsi="Arial" w:ascii="Arial"/>
        </w:rPr>
      </w:pPr>
      <w:r w:rsidRPr="005333AC">
        <w:rPr>
          <w:rFonts w:cs="Arial" w:hAnsi="Arial" w:ascii="Arial"/>
        </w:rPr>
        <w:t>Troškovi – projekcija troškova unutar prikazanog računa dobiti i gubitka temelji se na projiciranju svake pojedine stavke troškova, od kojih su ključni:</w:t>
      </w:r>
    </w:p>
    <w:p w:rsidRDefault="00BC6C3E" w:rsidR="00BC6C3E" w:rsidRPr="005333AC">
      <w:pPr>
        <w:pStyle w:val="Odlomakpopisa"/>
        <w:numPr>
          <w:ilvl w:val="1"/>
          <w:numId w:val="2"/>
        </w:numPr>
        <w:spacing w:lineRule="auto" w:line="360" w:before="240"/>
        <w:jc w:val="both"/>
        <w:rPr>
          <w:rFonts w:cs="Arial" w:hAnsi="Arial" w:ascii="Arial"/>
        </w:rPr>
      </w:pPr>
      <w:r w:rsidRPr="005333AC">
        <w:rPr>
          <w:rFonts w:cs="Arial" w:hAnsi="Arial" w:ascii="Arial"/>
        </w:rPr>
        <w:t>Smanjenje operativnih troškova koje će se ostvariti kroz povećan opseg posla i veće marže.</w:t>
      </w:r>
    </w:p>
    <w:p w:rsidRDefault="00BC6C3E" w:rsidR="00BC6C3E" w:rsidRPr="00C26474">
      <w:pPr>
        <w:pStyle w:val="Odlomakpopisa"/>
        <w:numPr>
          <w:ilvl w:val="0"/>
          <w:numId w:val="2"/>
        </w:numPr>
        <w:spacing w:lineRule="auto" w:line="360" w:before="120"/>
        <w:ind w:hanging="357" w:left="714"/>
        <w:jc w:val="both"/>
        <w:rPr>
          <w:rFonts w:cs="Arial" w:hAnsi="Arial" w:ascii="Arial"/>
          <w:color w:val="000000"/>
        </w:rPr>
      </w:pPr>
      <w:r w:rsidRPr="005333AC">
        <w:rPr>
          <w:rFonts w:cs="Arial" w:hAnsi="Arial" w:ascii="Arial"/>
        </w:rPr>
        <w:t xml:space="preserve">U nastavku prikazujemo prosječne mjesečne troškove za nesmetano poslovanje (iznosi u kn), a odnose se na osnovne troškove poslovanja </w:t>
      </w:r>
      <w:r>
        <w:rPr>
          <w:rFonts w:cs="Arial" w:hAnsi="Arial" w:ascii="Arial"/>
        </w:rPr>
        <w:t>društva</w:t>
      </w:r>
      <w:r w:rsidRPr="005333AC">
        <w:rPr>
          <w:rFonts w:cs="Arial" w:hAnsi="Arial" w:ascii="Arial"/>
        </w:rPr>
        <w:t>. U navedene troškove uključeni su troškovi repromaterijala, energije, održavanja, plaće i otplate.</w:t>
      </w:r>
    </w:p>
    <w:p w:rsidRDefault="00C26474" w:rsidP="00C26474" w:rsidR="00C26474">
      <w:pPr>
        <w:pStyle w:val="Odlomakpopisa"/>
        <w:spacing w:lineRule="auto" w:line="360" w:before="120"/>
        <w:jc w:val="both"/>
        <w:rPr>
          <w:rFonts w:cs="Arial" w:hAnsi="Arial" w:ascii="Arial"/>
        </w:rPr>
      </w:pPr>
    </w:p>
    <w:p w:rsidRDefault="00C26474" w:rsidP="00C26474" w:rsidR="00C26474" w:rsidRPr="005333AC">
      <w:pPr>
        <w:pStyle w:val="Odlomakpopisa"/>
        <w:spacing w:lineRule="auto" w:line="360" w:before="120"/>
        <w:jc w:val="both"/>
        <w:rPr>
          <w:rFonts w:cs="Arial" w:hAnsi="Arial" w:ascii="Arial"/>
          <w:color w:val="000000"/>
        </w:rPr>
      </w:pPr>
    </w:p>
    <w:tbl>
      <w:tblPr>
        <w:tblW w:type="auto" w:w="0"/>
        <w:jc w:val="center"/>
        <w:tblLayout w:type="fixed"/>
        <w:tblLook w:val="0000" w:noVBand="0" w:noHBand="0" w:lastColumn="0" w:firstColumn="0" w:lastRow="0" w:firstRow="0"/>
      </w:tblPr>
      <w:tblGrid>
        <w:gridCol w:w="1142"/>
        <w:gridCol w:w="5578"/>
        <w:gridCol w:w="2229"/>
      </w:tblGrid>
      <w:tr w:rsidR="00BC6C3E" w:rsidRPr="005333AC">
        <w:trPr>
          <w:trHeight w:val="323"/>
          <w:jc w:val="center"/>
        </w:trPr>
        <w:tc>
          <w:tcPr>
            <w:tcW w:type="dxa" w:w="1142"/>
            <w:tcBorders>
              <w:top w:space="0" w:sz="4" w:color="000000" w:val="single"/>
              <w:left w:space="0" w:sz="4" w:color="000000" w:val="single"/>
              <w:bottom w:space="0" w:sz="4" w:color="000000" w:val="single"/>
              <w:right w:space="0" w:sz="4" w:color="000000" w:val="single"/>
            </w:tcBorders>
            <w:shd w:fill="FFFFFF" w:color="auto" w:val="clear"/>
          </w:tcPr>
          <w:p w:rsidRDefault="00BC6C3E" w:rsidR="00BC6C3E" w:rsidRPr="005333AC">
            <w:pPr>
              <w:jc w:val="both"/>
              <w:rPr>
                <w:rFonts w:cs="Arial" w:hAnsi="Arial" w:ascii="Arial"/>
                <w:color w:val="000000"/>
              </w:rPr>
            </w:pPr>
            <w:r w:rsidRPr="005333AC">
              <w:rPr>
                <w:rFonts w:cs="Arial" w:hAnsi="Arial" w:ascii="Arial"/>
                <w:color w:val="000000"/>
              </w:rPr>
              <w:lastRenderedPageBreak/>
              <w:t>RB.</w:t>
            </w:r>
          </w:p>
        </w:tc>
        <w:tc>
          <w:tcPr>
            <w:tcW w:type="dxa" w:w="5578"/>
            <w:tcBorders>
              <w:top w:space="0" w:sz="4" w:color="000000" w:val="single"/>
              <w:bottom w:space="0" w:sz="4" w:color="000000" w:val="single"/>
              <w:right w:space="0" w:sz="4" w:color="000000" w:val="single"/>
            </w:tcBorders>
            <w:shd w:fill="FFFFFF" w:color="auto" w:val="clear"/>
          </w:tcPr>
          <w:p w:rsidRDefault="00BC6C3E" w:rsidR="00BC6C3E" w:rsidRPr="005333AC">
            <w:pPr>
              <w:jc w:val="both"/>
              <w:rPr>
                <w:rFonts w:cs="Arial" w:hAnsi="Arial" w:ascii="Arial"/>
                <w:color w:val="000000"/>
              </w:rPr>
            </w:pPr>
            <w:r w:rsidRPr="005333AC">
              <w:rPr>
                <w:rFonts w:cs="Arial" w:hAnsi="Arial" w:ascii="Arial"/>
                <w:color w:val="000000"/>
              </w:rPr>
              <w:t>OPIS</w:t>
            </w:r>
          </w:p>
        </w:tc>
        <w:tc>
          <w:tcPr>
            <w:tcW w:type="dxa" w:w="2229"/>
            <w:tcBorders>
              <w:top w:space="0" w:sz="4" w:color="000000" w:val="single"/>
              <w:bottom w:space="0" w:sz="4" w:color="000000" w:val="single"/>
              <w:right w:space="0" w:sz="4" w:color="000000" w:val="single"/>
            </w:tcBorders>
            <w:shd w:fill="FFFFFF" w:color="auto" w:val="clear"/>
          </w:tcPr>
          <w:p w:rsidRDefault="00BC6C3E" w:rsidR="00BC6C3E" w:rsidRPr="005333AC">
            <w:pPr>
              <w:jc w:val="both"/>
              <w:rPr>
                <w:rFonts w:cs="Arial" w:hAnsi="Arial" w:ascii="Arial"/>
              </w:rPr>
            </w:pPr>
            <w:r w:rsidRPr="005333AC">
              <w:rPr>
                <w:rFonts w:cs="Arial" w:hAnsi="Arial" w:ascii="Arial"/>
                <w:color w:val="000000"/>
              </w:rPr>
              <w:t>IZNOS</w:t>
            </w:r>
          </w:p>
        </w:tc>
      </w:tr>
      <w:tr w:rsidR="00BC6C3E" w:rsidRPr="005333AC">
        <w:trPr>
          <w:trHeight w:val="323"/>
          <w:jc w:val="center"/>
        </w:trPr>
        <w:tc>
          <w:tcPr>
            <w:tcW w:type="dxa" w:w="1142"/>
            <w:tcBorders>
              <w:left w:space="0" w:sz="4" w:color="000000" w:val="single"/>
              <w:bottom w:space="0" w:sz="4" w:color="000000" w:val="single"/>
              <w:right w:space="0" w:sz="4" w:color="000000" w:val="single"/>
            </w:tcBorders>
            <w:shd w:fill="FFFFFF" w:color="auto" w:val="clear"/>
          </w:tcPr>
          <w:p w:rsidRDefault="00BC6C3E" w:rsidR="00BC6C3E" w:rsidRPr="005333AC">
            <w:pPr>
              <w:jc w:val="both"/>
              <w:rPr>
                <w:rFonts w:cs="Arial" w:hAnsi="Arial" w:ascii="Arial"/>
                <w:color w:val="000000"/>
              </w:rPr>
            </w:pPr>
            <w:r w:rsidRPr="005333AC">
              <w:rPr>
                <w:rFonts w:cs="Arial" w:hAnsi="Arial" w:ascii="Arial"/>
                <w:color w:val="000000"/>
              </w:rPr>
              <w:t>1.</w:t>
            </w:r>
          </w:p>
        </w:tc>
        <w:tc>
          <w:tcPr>
            <w:tcW w:type="dxa" w:w="5578"/>
            <w:tcBorders>
              <w:bottom w:space="0" w:sz="4" w:color="000000" w:val="single"/>
              <w:right w:space="0" w:sz="4" w:color="000000" w:val="single"/>
            </w:tcBorders>
            <w:shd w:fill="FFFFFF" w:color="auto" w:val="clear"/>
          </w:tcPr>
          <w:p w:rsidRDefault="00BC6C3E" w:rsidR="00BC6C3E" w:rsidRPr="005333AC">
            <w:pPr>
              <w:jc w:val="both"/>
              <w:rPr>
                <w:rFonts w:cs="Arial" w:hAnsi="Arial" w:ascii="Arial"/>
                <w:color w:val="000000"/>
              </w:rPr>
            </w:pPr>
            <w:r w:rsidRPr="005333AC">
              <w:rPr>
                <w:rFonts w:cs="Arial" w:hAnsi="Arial" w:ascii="Arial"/>
                <w:color w:val="000000"/>
              </w:rPr>
              <w:t>Materijalni troškovi</w:t>
            </w:r>
          </w:p>
        </w:tc>
        <w:tc>
          <w:tcPr>
            <w:tcW w:type="dxa" w:w="2229"/>
            <w:tcBorders>
              <w:bottom w:space="0" w:sz="4" w:color="000000" w:val="single"/>
              <w:right w:space="0" w:sz="4" w:color="000000" w:val="single"/>
            </w:tcBorders>
            <w:shd w:fill="FFFFFF" w:color="auto" w:val="clear"/>
          </w:tcPr>
          <w:p w:rsidRDefault="00BC6C3E" w:rsidP="006256B2" w:rsidR="00BC6C3E" w:rsidRPr="005333AC">
            <w:pPr>
              <w:jc w:val="right"/>
              <w:rPr>
                <w:rFonts w:cs="Arial" w:hAnsi="Arial" w:ascii="Arial"/>
              </w:rPr>
            </w:pPr>
            <w:r>
              <w:rPr>
                <w:rFonts w:cs="Arial" w:hAnsi="Arial" w:ascii="Arial"/>
                <w:color w:val="000000"/>
              </w:rPr>
              <w:t>1.140</w:t>
            </w:r>
            <w:r w:rsidRPr="005333AC">
              <w:rPr>
                <w:rFonts w:cs="Arial" w:hAnsi="Arial" w:ascii="Arial"/>
                <w:color w:val="000000"/>
              </w:rPr>
              <w:t>.000,00</w:t>
            </w:r>
          </w:p>
        </w:tc>
      </w:tr>
      <w:tr w:rsidR="00BC6C3E" w:rsidRPr="005333AC">
        <w:trPr>
          <w:trHeight w:val="323"/>
          <w:jc w:val="center"/>
        </w:trPr>
        <w:tc>
          <w:tcPr>
            <w:tcW w:type="dxa" w:w="1142"/>
            <w:tcBorders>
              <w:left w:space="0" w:sz="4" w:color="000000" w:val="single"/>
              <w:bottom w:space="0" w:sz="4" w:color="000000" w:val="single"/>
              <w:right w:space="0" w:sz="4" w:color="000000" w:val="single"/>
            </w:tcBorders>
            <w:shd w:fill="FFFFFF" w:color="auto" w:val="clear"/>
          </w:tcPr>
          <w:p w:rsidRDefault="00BC6C3E" w:rsidR="00BC6C3E" w:rsidRPr="005333AC">
            <w:pPr>
              <w:jc w:val="both"/>
              <w:rPr>
                <w:rFonts w:cs="Arial" w:hAnsi="Arial" w:ascii="Arial"/>
                <w:color w:val="000000"/>
              </w:rPr>
            </w:pPr>
            <w:r w:rsidRPr="005333AC">
              <w:rPr>
                <w:rFonts w:cs="Arial" w:hAnsi="Arial" w:ascii="Arial"/>
                <w:color w:val="000000"/>
              </w:rPr>
              <w:t>2.</w:t>
            </w:r>
          </w:p>
        </w:tc>
        <w:tc>
          <w:tcPr>
            <w:tcW w:type="dxa" w:w="5578"/>
            <w:tcBorders>
              <w:bottom w:space="0" w:sz="4" w:color="000000" w:val="single"/>
              <w:right w:space="0" w:sz="4" w:color="000000" w:val="single"/>
            </w:tcBorders>
            <w:shd w:fill="FFFFFF" w:color="auto" w:val="clear"/>
          </w:tcPr>
          <w:p w:rsidRDefault="00BC6C3E" w:rsidR="00BC6C3E" w:rsidRPr="005333AC">
            <w:pPr>
              <w:jc w:val="both"/>
              <w:rPr>
                <w:rFonts w:cs="Arial" w:hAnsi="Arial" w:ascii="Arial"/>
                <w:color w:val="000000"/>
              </w:rPr>
            </w:pPr>
            <w:r w:rsidRPr="005333AC">
              <w:rPr>
                <w:rFonts w:cs="Arial" w:hAnsi="Arial" w:ascii="Arial"/>
                <w:color w:val="000000"/>
              </w:rPr>
              <w:t>Troškovi osoblja</w:t>
            </w:r>
          </w:p>
        </w:tc>
        <w:tc>
          <w:tcPr>
            <w:tcW w:type="dxa" w:w="2229"/>
            <w:tcBorders>
              <w:bottom w:space="0" w:sz="4" w:color="000000" w:val="single"/>
              <w:right w:space="0" w:sz="4" w:color="000000" w:val="single"/>
            </w:tcBorders>
            <w:shd w:fill="FFFFFF" w:color="auto" w:val="clear"/>
          </w:tcPr>
          <w:p w:rsidRDefault="00BC6C3E" w:rsidP="006256B2" w:rsidR="00BC6C3E" w:rsidRPr="005333AC">
            <w:pPr>
              <w:jc w:val="right"/>
              <w:rPr>
                <w:rFonts w:cs="Arial" w:hAnsi="Arial" w:ascii="Arial"/>
              </w:rPr>
            </w:pPr>
            <w:r>
              <w:rPr>
                <w:rFonts w:cs="Arial" w:hAnsi="Arial" w:ascii="Arial"/>
                <w:color w:val="000000"/>
              </w:rPr>
              <w:t>151.000</w:t>
            </w:r>
            <w:r w:rsidRPr="005333AC">
              <w:rPr>
                <w:rFonts w:cs="Arial" w:hAnsi="Arial" w:ascii="Arial"/>
                <w:color w:val="000000"/>
              </w:rPr>
              <w:t>,00</w:t>
            </w:r>
          </w:p>
        </w:tc>
      </w:tr>
      <w:tr w:rsidR="00BC6C3E" w:rsidRPr="005333AC">
        <w:trPr>
          <w:trHeight w:val="323"/>
          <w:jc w:val="center"/>
        </w:trPr>
        <w:tc>
          <w:tcPr>
            <w:tcW w:type="dxa" w:w="1142"/>
            <w:tcBorders>
              <w:left w:space="0" w:sz="4" w:color="000000" w:val="single"/>
              <w:bottom w:space="0" w:sz="4" w:color="000000" w:val="single"/>
              <w:right w:space="0" w:sz="4" w:color="000000" w:val="single"/>
            </w:tcBorders>
            <w:shd w:fill="FFFFFF" w:color="auto" w:val="clear"/>
          </w:tcPr>
          <w:p w:rsidRDefault="00BC6C3E" w:rsidR="00BC6C3E" w:rsidRPr="005333AC">
            <w:pPr>
              <w:jc w:val="both"/>
              <w:rPr>
                <w:rFonts w:cs="Arial" w:hAnsi="Arial" w:ascii="Arial"/>
                <w:color w:val="000000"/>
              </w:rPr>
            </w:pPr>
            <w:r w:rsidRPr="005333AC">
              <w:rPr>
                <w:rFonts w:cs="Arial" w:hAnsi="Arial" w:ascii="Arial"/>
                <w:color w:val="000000"/>
              </w:rPr>
              <w:t>3.</w:t>
            </w:r>
          </w:p>
        </w:tc>
        <w:tc>
          <w:tcPr>
            <w:tcW w:type="dxa" w:w="5578"/>
            <w:tcBorders>
              <w:bottom w:space="0" w:sz="4" w:color="000000" w:val="single"/>
              <w:right w:space="0" w:sz="4" w:color="000000" w:val="single"/>
            </w:tcBorders>
            <w:shd w:fill="FFFFFF" w:color="auto" w:val="clear"/>
          </w:tcPr>
          <w:p w:rsidRDefault="00BC6C3E" w:rsidR="00BC6C3E" w:rsidRPr="005333AC">
            <w:pPr>
              <w:jc w:val="both"/>
              <w:rPr>
                <w:rFonts w:cs="Arial" w:hAnsi="Arial" w:ascii="Arial"/>
                <w:color w:val="000000"/>
              </w:rPr>
            </w:pPr>
            <w:r w:rsidRPr="005333AC">
              <w:rPr>
                <w:rFonts w:cs="Arial" w:hAnsi="Arial" w:ascii="Arial"/>
                <w:color w:val="000000"/>
              </w:rPr>
              <w:t>Ostali troškovi</w:t>
            </w:r>
          </w:p>
        </w:tc>
        <w:tc>
          <w:tcPr>
            <w:tcW w:type="dxa" w:w="2229"/>
            <w:tcBorders>
              <w:bottom w:space="0" w:sz="4" w:color="000000" w:val="single"/>
              <w:right w:space="0" w:sz="4" w:color="000000" w:val="single"/>
            </w:tcBorders>
            <w:shd w:fill="FFFFFF" w:color="auto" w:val="clear"/>
          </w:tcPr>
          <w:p w:rsidRDefault="00BC6C3E" w:rsidR="00BC6C3E" w:rsidRPr="005333AC">
            <w:pPr>
              <w:jc w:val="right"/>
              <w:rPr>
                <w:rFonts w:cs="Arial" w:hAnsi="Arial" w:ascii="Arial"/>
              </w:rPr>
            </w:pPr>
            <w:r>
              <w:rPr>
                <w:rFonts w:cs="Arial" w:hAnsi="Arial" w:ascii="Arial"/>
                <w:color w:val="000000"/>
              </w:rPr>
              <w:t>163</w:t>
            </w:r>
            <w:r w:rsidRPr="005333AC">
              <w:rPr>
                <w:rFonts w:cs="Arial" w:hAnsi="Arial" w:ascii="Arial"/>
                <w:color w:val="000000"/>
              </w:rPr>
              <w:t>.000,00</w:t>
            </w:r>
          </w:p>
        </w:tc>
      </w:tr>
      <w:tr w:rsidR="00BC6C3E" w:rsidRPr="005333AC">
        <w:trPr>
          <w:trHeight w:val="323"/>
          <w:jc w:val="center"/>
        </w:trPr>
        <w:tc>
          <w:tcPr>
            <w:tcW w:type="dxa" w:w="1142"/>
            <w:tcBorders>
              <w:left w:space="0" w:sz="4" w:color="000000" w:val="single"/>
              <w:bottom w:space="0" w:sz="4" w:color="000000" w:val="single"/>
              <w:right w:space="0" w:sz="4" w:color="000000" w:val="single"/>
            </w:tcBorders>
            <w:shd w:fill="FFFFFF" w:color="auto" w:val="clear"/>
          </w:tcPr>
          <w:p w:rsidRDefault="00BC6C3E" w:rsidR="00BC6C3E" w:rsidRPr="005333AC">
            <w:pPr>
              <w:jc w:val="both"/>
              <w:rPr>
                <w:rFonts w:cs="Arial" w:hAnsi="Arial" w:ascii="Arial"/>
                <w:color w:val="000000"/>
              </w:rPr>
            </w:pPr>
            <w:r>
              <w:rPr>
                <w:rFonts w:cs="Arial" w:hAnsi="Arial" w:ascii="Arial"/>
                <w:color w:val="000000"/>
              </w:rPr>
              <w:t>4.</w:t>
            </w:r>
          </w:p>
        </w:tc>
        <w:tc>
          <w:tcPr>
            <w:tcW w:type="dxa" w:w="5578"/>
            <w:tcBorders>
              <w:bottom w:space="0" w:sz="4" w:color="000000" w:val="single"/>
              <w:right w:space="0" w:sz="4" w:color="000000" w:val="single"/>
            </w:tcBorders>
            <w:shd w:fill="FFFFFF" w:color="auto" w:val="clear"/>
          </w:tcPr>
          <w:p w:rsidRDefault="00BC6C3E" w:rsidR="00BC6C3E" w:rsidRPr="006256B2">
            <w:pPr>
              <w:jc w:val="both"/>
              <w:rPr>
                <w:rFonts w:cs="Arial" w:hAnsi="Arial" w:ascii="Arial"/>
                <w:color w:val="000000"/>
              </w:rPr>
            </w:pPr>
            <w:r w:rsidRPr="006256B2">
              <w:rPr>
                <w:rFonts w:cs="Arial" w:hAnsi="Arial" w:ascii="Arial"/>
                <w:color w:val="000000"/>
              </w:rPr>
              <w:t>Amortizacija</w:t>
            </w:r>
          </w:p>
        </w:tc>
        <w:tc>
          <w:tcPr>
            <w:tcW w:type="dxa" w:w="2229"/>
            <w:tcBorders>
              <w:bottom w:space="0" w:sz="4" w:color="000000" w:val="single"/>
              <w:right w:space="0" w:sz="4" w:color="000000" w:val="single"/>
            </w:tcBorders>
            <w:shd w:fill="FFFFFF" w:color="auto" w:val="clear"/>
          </w:tcPr>
          <w:p w:rsidRDefault="00BC6C3E" w:rsidP="006256B2" w:rsidR="00BC6C3E" w:rsidRPr="006256B2">
            <w:pPr>
              <w:jc w:val="right"/>
              <w:rPr>
                <w:rFonts w:cs="Arial" w:hAnsi="Arial" w:ascii="Arial"/>
                <w:color w:val="000000"/>
              </w:rPr>
            </w:pPr>
            <w:r>
              <w:rPr>
                <w:rFonts w:cs="Arial" w:hAnsi="Arial" w:ascii="Arial"/>
                <w:color w:val="000000"/>
              </w:rPr>
              <w:t>5.600,00</w:t>
            </w:r>
          </w:p>
        </w:tc>
      </w:tr>
      <w:tr w:rsidR="00BC6C3E" w:rsidRPr="005333AC">
        <w:trPr>
          <w:trHeight w:val="323"/>
          <w:jc w:val="center"/>
        </w:trPr>
        <w:tc>
          <w:tcPr>
            <w:tcW w:type="dxa" w:w="1142"/>
            <w:tcBorders>
              <w:left w:space="0" w:sz="4" w:color="000000" w:val="single"/>
              <w:bottom w:space="0" w:sz="4" w:color="000000" w:val="single"/>
              <w:right w:space="0" w:sz="4" w:color="000000" w:val="single"/>
            </w:tcBorders>
            <w:shd w:fill="FFFFFF" w:color="auto" w:val="clear"/>
          </w:tcPr>
          <w:p w:rsidRDefault="00BC6C3E" w:rsidR="00BC6C3E" w:rsidRPr="005333AC">
            <w:pPr>
              <w:jc w:val="both"/>
              <w:rPr>
                <w:rFonts w:cs="Arial" w:hAnsi="Arial" w:ascii="Arial"/>
                <w:b/>
                <w:bCs/>
                <w:color w:val="000000"/>
              </w:rPr>
            </w:pPr>
            <w:r w:rsidRPr="005333AC">
              <w:rPr>
                <w:rFonts w:cs="Arial" w:hAnsi="Arial" w:ascii="Arial"/>
                <w:color w:val="000000"/>
              </w:rPr>
              <w:t> </w:t>
            </w:r>
          </w:p>
        </w:tc>
        <w:tc>
          <w:tcPr>
            <w:tcW w:type="dxa" w:w="5578"/>
            <w:tcBorders>
              <w:bottom w:space="0" w:sz="4" w:color="000000" w:val="single"/>
              <w:right w:space="0" w:sz="4" w:color="000000" w:val="single"/>
            </w:tcBorders>
            <w:shd w:fill="FFFFFF" w:color="auto" w:val="clear"/>
          </w:tcPr>
          <w:p w:rsidRDefault="00BC6C3E" w:rsidR="00BC6C3E" w:rsidRPr="005333AC">
            <w:pPr>
              <w:jc w:val="both"/>
              <w:rPr>
                <w:rFonts w:cs="Arial" w:hAnsi="Arial" w:ascii="Arial"/>
                <w:b/>
                <w:bCs/>
                <w:color w:val="000000"/>
              </w:rPr>
            </w:pPr>
            <w:r w:rsidRPr="005333AC">
              <w:rPr>
                <w:rFonts w:cs="Arial" w:hAnsi="Arial" w:ascii="Arial"/>
                <w:b/>
                <w:bCs/>
                <w:color w:val="000000"/>
              </w:rPr>
              <w:t>UKUPNO</w:t>
            </w:r>
          </w:p>
        </w:tc>
        <w:tc>
          <w:tcPr>
            <w:tcW w:type="dxa" w:w="2229"/>
            <w:tcBorders>
              <w:bottom w:space="0" w:sz="4" w:color="000000" w:val="single"/>
              <w:right w:space="0" w:sz="4" w:color="000000" w:val="single"/>
            </w:tcBorders>
            <w:shd w:fill="FFFFFF" w:color="auto" w:val="clear"/>
          </w:tcPr>
          <w:p w:rsidRDefault="00BC6C3E" w:rsidP="006256B2" w:rsidR="00BC6C3E" w:rsidRPr="005333AC">
            <w:pPr>
              <w:jc w:val="right"/>
              <w:rPr>
                <w:rFonts w:cs="Arial" w:hAnsi="Arial" w:ascii="Arial"/>
              </w:rPr>
            </w:pPr>
            <w:r>
              <w:rPr>
                <w:rFonts w:cs="Arial" w:hAnsi="Arial" w:ascii="Arial"/>
                <w:b/>
                <w:bCs/>
                <w:color w:val="000000"/>
              </w:rPr>
              <w:t>1.459</w:t>
            </w:r>
            <w:r w:rsidRPr="005333AC">
              <w:rPr>
                <w:rFonts w:cs="Arial" w:hAnsi="Arial" w:ascii="Arial"/>
                <w:b/>
                <w:bCs/>
                <w:color w:val="000000"/>
              </w:rPr>
              <w:t>.</w:t>
            </w:r>
            <w:r>
              <w:rPr>
                <w:rFonts w:cs="Arial" w:hAnsi="Arial" w:ascii="Arial"/>
                <w:b/>
                <w:bCs/>
                <w:color w:val="000000"/>
              </w:rPr>
              <w:t>600</w:t>
            </w:r>
            <w:r w:rsidRPr="005333AC">
              <w:rPr>
                <w:rFonts w:cs="Arial" w:hAnsi="Arial" w:ascii="Arial"/>
                <w:b/>
                <w:bCs/>
                <w:color w:val="000000"/>
              </w:rPr>
              <w:t>,00</w:t>
            </w:r>
          </w:p>
        </w:tc>
      </w:tr>
    </w:tbl>
    <w:p w:rsidRDefault="00BC6C3E" w:rsidR="00BC6C3E" w:rsidRPr="005333AC">
      <w:pPr>
        <w:rPr>
          <w:rFonts w:cs="Arial" w:hAnsi="Arial" w:ascii="Arial"/>
        </w:rPr>
      </w:pPr>
    </w:p>
    <w:p w:rsidRDefault="00C26474" w:rsidR="00C26474">
      <w:pPr>
        <w:rPr>
          <w:rFonts w:cs="Arial" w:hAnsi="Arial" w:ascii="Arial"/>
        </w:rPr>
      </w:pPr>
    </w:p>
    <w:p w:rsidRDefault="00BC6C3E" w:rsidR="00BC6C3E" w:rsidRPr="00787999">
      <w:pPr>
        <w:rPr>
          <w:rFonts w:cs="Arial" w:hAnsi="Arial" w:ascii="Arial"/>
        </w:rPr>
      </w:pPr>
      <w:r w:rsidRPr="00787999">
        <w:rPr>
          <w:rFonts w:cs="Arial" w:hAnsi="Arial" w:ascii="Arial"/>
        </w:rPr>
        <w:t>Projekcija prihoda (2019.-2023.)</w:t>
      </w:r>
    </w:p>
    <w:p w:rsidRDefault="00C26474" w:rsidR="00C26474">
      <w:pPr>
        <w:jc w:val="center"/>
        <w:rPr>
          <w:rFonts w:cs="Arial" w:hAnsi="Arial" w:ascii="Arial"/>
        </w:rPr>
      </w:pPr>
    </w:p>
    <w:p w:rsidRDefault="00BC6C3E" w:rsidR="00BC6C3E" w:rsidRPr="005333AC">
      <w:pPr>
        <w:jc w:val="center"/>
        <w:rPr>
          <w:rFonts w:cs="Arial" w:hAnsi="Arial" w:ascii="Arial"/>
          <w:color w:val="FF0000"/>
          <w:sz w:val="22"/>
          <w:szCs w:val="22"/>
        </w:rPr>
      </w:pPr>
      <w:r w:rsidRPr="005333AC">
        <w:rPr>
          <w:rFonts w:cs="Arial" w:hAnsi="Arial" w:ascii="Arial"/>
        </w:rPr>
        <w:t xml:space="preserve">Tablica planiranih prihoda (iznosi u </w:t>
      </w:r>
      <w:r>
        <w:rPr>
          <w:rFonts w:cs="Arial" w:hAnsi="Arial" w:ascii="Arial"/>
        </w:rPr>
        <w:t>1.000,00</w:t>
      </w:r>
      <w:r w:rsidRPr="005333AC">
        <w:rPr>
          <w:rFonts w:cs="Arial" w:hAnsi="Arial" w:ascii="Arial"/>
        </w:rPr>
        <w:t>kn)</w:t>
      </w:r>
    </w:p>
    <w:p w:rsidRDefault="00BC6C3E" w:rsidR="00BC6C3E" w:rsidRPr="005333AC">
      <w:pPr>
        <w:rPr>
          <w:rFonts w:cs="Arial" w:hAnsi="Arial" w:ascii="Arial"/>
          <w:color w:val="000000"/>
        </w:rPr>
      </w:pPr>
    </w:p>
    <w:tbl>
      <w:tblPr>
        <w:tblW w:type="dxa" w:w="9319"/>
        <w:jc w:val="center"/>
        <w:tblLayout w:type="fixed"/>
        <w:tblLook w:val="0000" w:noVBand="0" w:noHBand="0" w:lastColumn="0" w:firstColumn="0" w:lastRow="0" w:firstRow="0"/>
      </w:tblPr>
      <w:tblGrid>
        <w:gridCol w:w="726"/>
        <w:gridCol w:w="1950"/>
        <w:gridCol w:w="1559"/>
        <w:gridCol w:w="1561"/>
        <w:gridCol w:w="1170"/>
        <w:gridCol w:w="1171"/>
        <w:gridCol w:w="1182"/>
      </w:tblGrid>
      <w:tr w:rsidR="00BC6C3E" w:rsidRPr="005333AC">
        <w:trPr>
          <w:trHeight w:val="600"/>
          <w:jc w:val="center"/>
        </w:trPr>
        <w:tc>
          <w:tcPr>
            <w:tcW w:type="dxa" w:w="726"/>
            <w:tcBorders>
              <w:top w:space="0" w:sz="4" w:color="000000" w:val="single"/>
              <w:left w:space="0" w:sz="4" w:color="000000" w:val="single"/>
              <w:bottom w:space="0" w:sz="4" w:color="000000" w:val="single"/>
              <w:right w:space="0" w:sz="4" w:color="000000" w:val="single"/>
            </w:tcBorders>
            <w:shd w:fill="FFFFFF" w:color="auto" w:val="clear"/>
          </w:tcPr>
          <w:p w:rsidRDefault="00BC6C3E" w:rsidR="00BC6C3E" w:rsidRPr="005333AC">
            <w:pPr>
              <w:rPr>
                <w:rFonts w:cs="Arial" w:hAnsi="Arial" w:ascii="Arial"/>
                <w:color w:val="000000"/>
              </w:rPr>
            </w:pPr>
            <w:r w:rsidRPr="005333AC">
              <w:rPr>
                <w:rFonts w:cs="Arial" w:hAnsi="Arial" w:ascii="Arial"/>
                <w:color w:val="000000"/>
              </w:rPr>
              <w:t>Redni Broj</w:t>
            </w:r>
          </w:p>
        </w:tc>
        <w:tc>
          <w:tcPr>
            <w:tcW w:type="dxa" w:w="1950"/>
            <w:tcBorders>
              <w:top w:space="0" w:sz="4" w:color="000000" w:val="single"/>
              <w:bottom w:space="0" w:sz="4" w:color="000000" w:val="single"/>
              <w:right w:space="0" w:sz="4" w:color="000000" w:val="single"/>
            </w:tcBorders>
            <w:shd w:fill="FFFFFF" w:color="auto" w:val="clear"/>
          </w:tcPr>
          <w:p w:rsidRDefault="00BC6C3E" w:rsidR="00BC6C3E" w:rsidRPr="005333AC">
            <w:pPr>
              <w:jc w:val="center"/>
              <w:rPr>
                <w:rFonts w:cs="Arial" w:hAnsi="Arial" w:ascii="Arial"/>
                <w:color w:val="000000"/>
              </w:rPr>
            </w:pPr>
            <w:r w:rsidRPr="005333AC">
              <w:rPr>
                <w:rFonts w:cs="Arial" w:hAnsi="Arial" w:ascii="Arial"/>
                <w:color w:val="000000"/>
              </w:rPr>
              <w:t>Opis</w:t>
            </w:r>
          </w:p>
        </w:tc>
        <w:tc>
          <w:tcPr>
            <w:tcW w:type="dxa" w:w="1559"/>
            <w:tcBorders>
              <w:top w:space="0" w:sz="4" w:color="000000" w:val="single"/>
              <w:bottom w:space="0" w:sz="4" w:color="000000" w:val="single"/>
              <w:right w:space="0" w:sz="4" w:color="000000" w:val="single"/>
            </w:tcBorders>
            <w:shd w:fill="FFFFFF" w:color="auto" w:val="clear"/>
          </w:tcPr>
          <w:p w:rsidRDefault="00BC6C3E" w:rsidP="00B24B85" w:rsidR="00BC6C3E" w:rsidRPr="00787999">
            <w:pPr>
              <w:jc w:val="center"/>
              <w:rPr>
                <w:rFonts w:cs="Arial" w:hAnsi="Arial" w:ascii="Arial"/>
                <w:color w:val="000000"/>
              </w:rPr>
            </w:pPr>
            <w:r w:rsidRPr="00787999">
              <w:rPr>
                <w:rFonts w:cs="Arial" w:hAnsi="Arial" w:ascii="Arial"/>
                <w:color w:val="000000"/>
              </w:rPr>
              <w:t>2019.</w:t>
            </w:r>
          </w:p>
        </w:tc>
        <w:tc>
          <w:tcPr>
            <w:tcW w:type="dxa" w:w="1561"/>
            <w:tcBorders>
              <w:top w:space="0" w:sz="4" w:color="000000" w:val="single"/>
              <w:bottom w:space="0" w:sz="4" w:color="000000" w:val="single"/>
              <w:right w:space="0" w:sz="4" w:color="000000" w:val="single"/>
            </w:tcBorders>
            <w:shd w:fill="FFFFFF" w:color="auto" w:val="clear"/>
          </w:tcPr>
          <w:p w:rsidRDefault="00787999" w:rsidR="00BC6C3E" w:rsidRPr="00787999">
            <w:pPr>
              <w:jc w:val="center"/>
              <w:rPr>
                <w:rFonts w:cs="Arial" w:hAnsi="Arial" w:ascii="Arial"/>
                <w:color w:val="000000"/>
              </w:rPr>
            </w:pPr>
            <w:r w:rsidRPr="00787999">
              <w:rPr>
                <w:rFonts w:cs="Arial" w:hAnsi="Arial" w:ascii="Arial"/>
                <w:color w:val="000000"/>
              </w:rPr>
              <w:t>2020.</w:t>
            </w:r>
          </w:p>
        </w:tc>
        <w:tc>
          <w:tcPr>
            <w:tcW w:type="dxa" w:w="1170"/>
            <w:tcBorders>
              <w:top w:space="0" w:sz="4" w:color="000000" w:val="single"/>
              <w:bottom w:space="0" w:sz="4" w:color="000000" w:val="single"/>
              <w:right w:space="0" w:sz="4" w:color="000000" w:val="single"/>
            </w:tcBorders>
            <w:shd w:fill="FFFFFF" w:color="auto" w:val="clear"/>
          </w:tcPr>
          <w:p w:rsidRDefault="00787999" w:rsidR="00BC6C3E" w:rsidRPr="00787999">
            <w:pPr>
              <w:jc w:val="center"/>
              <w:rPr>
                <w:rFonts w:cs="Arial" w:hAnsi="Arial" w:ascii="Arial"/>
                <w:color w:val="000000"/>
              </w:rPr>
            </w:pPr>
            <w:r w:rsidRPr="00787999">
              <w:rPr>
                <w:rFonts w:cs="Arial" w:hAnsi="Arial" w:ascii="Arial"/>
                <w:color w:val="000000"/>
              </w:rPr>
              <w:t>2021</w:t>
            </w:r>
            <w:r w:rsidR="00BC6C3E" w:rsidRPr="00787999">
              <w:rPr>
                <w:rFonts w:cs="Arial" w:hAnsi="Arial" w:ascii="Arial"/>
                <w:color w:val="000000"/>
              </w:rPr>
              <w:t>.</w:t>
            </w:r>
          </w:p>
        </w:tc>
        <w:tc>
          <w:tcPr>
            <w:tcW w:type="dxa" w:w="1171"/>
            <w:tcBorders>
              <w:top w:space="0" w:sz="4" w:color="000000" w:val="single"/>
              <w:bottom w:space="0" w:sz="4" w:color="000000" w:val="single"/>
              <w:right w:space="0" w:sz="4" w:color="000000" w:val="single"/>
            </w:tcBorders>
            <w:shd w:fill="FFFFFF" w:color="auto" w:val="clear"/>
          </w:tcPr>
          <w:p w:rsidRDefault="00787999" w:rsidR="00BC6C3E" w:rsidRPr="00787999">
            <w:pPr>
              <w:jc w:val="center"/>
              <w:rPr>
                <w:rFonts w:cs="Arial" w:hAnsi="Arial" w:ascii="Arial"/>
                <w:color w:val="000000"/>
              </w:rPr>
            </w:pPr>
            <w:r w:rsidRPr="00787999">
              <w:rPr>
                <w:rFonts w:cs="Arial" w:hAnsi="Arial" w:ascii="Arial"/>
                <w:color w:val="000000"/>
              </w:rPr>
              <w:t>2022</w:t>
            </w:r>
            <w:r w:rsidR="00BC6C3E" w:rsidRPr="00787999">
              <w:rPr>
                <w:rFonts w:cs="Arial" w:hAnsi="Arial" w:ascii="Arial"/>
                <w:color w:val="000000"/>
              </w:rPr>
              <w:t>.</w:t>
            </w:r>
          </w:p>
        </w:tc>
        <w:tc>
          <w:tcPr>
            <w:tcW w:type="dxa" w:w="1182"/>
            <w:tcBorders>
              <w:top w:space="0" w:sz="4" w:color="000000" w:val="single"/>
              <w:bottom w:space="0" w:sz="4" w:color="000000" w:val="single"/>
              <w:right w:space="0" w:sz="4" w:color="000000" w:val="single"/>
            </w:tcBorders>
            <w:shd w:fill="FFFFFF" w:color="auto" w:val="clear"/>
          </w:tcPr>
          <w:p w:rsidRDefault="00787999" w:rsidR="00BC6C3E" w:rsidRPr="00787999">
            <w:pPr>
              <w:jc w:val="center"/>
              <w:rPr>
                <w:rFonts w:cs="Arial" w:hAnsi="Arial" w:ascii="Arial"/>
              </w:rPr>
            </w:pPr>
            <w:r w:rsidRPr="00787999">
              <w:rPr>
                <w:rFonts w:cs="Arial" w:hAnsi="Arial" w:ascii="Arial"/>
                <w:color w:val="000000"/>
              </w:rPr>
              <w:t>2023</w:t>
            </w:r>
            <w:r w:rsidR="00BC6C3E" w:rsidRPr="00787999">
              <w:rPr>
                <w:rFonts w:cs="Arial" w:hAnsi="Arial" w:ascii="Arial"/>
                <w:color w:val="000000"/>
              </w:rPr>
              <w:t>.</w:t>
            </w:r>
          </w:p>
        </w:tc>
      </w:tr>
      <w:tr w:rsidR="00BC6C3E" w:rsidRPr="005333AC">
        <w:trPr>
          <w:trHeight w:val="300"/>
          <w:jc w:val="center"/>
        </w:trPr>
        <w:tc>
          <w:tcPr>
            <w:tcW w:type="dxa" w:w="726"/>
            <w:tcBorders>
              <w:left w:space="0" w:sz="4" w:color="000000" w:val="single"/>
              <w:bottom w:space="0" w:sz="4" w:color="000000" w:val="single"/>
              <w:right w:space="0" w:sz="4" w:color="000000" w:val="single"/>
            </w:tcBorders>
            <w:shd w:fill="FFFFFF" w:color="auto" w:val="clear"/>
          </w:tcPr>
          <w:p w:rsidRDefault="00BC6C3E" w:rsidR="00BC6C3E" w:rsidRPr="005333AC">
            <w:pPr>
              <w:jc w:val="center"/>
              <w:rPr>
                <w:rFonts w:cs="Arial" w:hAnsi="Arial" w:ascii="Arial"/>
                <w:color w:val="000000"/>
              </w:rPr>
            </w:pPr>
            <w:r w:rsidRPr="005333AC">
              <w:rPr>
                <w:rFonts w:cs="Arial" w:hAnsi="Arial" w:ascii="Arial"/>
                <w:color w:val="000000"/>
              </w:rPr>
              <w:t>1.</w:t>
            </w:r>
          </w:p>
        </w:tc>
        <w:tc>
          <w:tcPr>
            <w:tcW w:type="dxa" w:w="1950"/>
            <w:tcBorders>
              <w:bottom w:space="0" w:sz="4" w:color="000000" w:val="single"/>
              <w:right w:space="0" w:sz="4" w:color="000000" w:val="single"/>
            </w:tcBorders>
            <w:shd w:fill="FFFFFF" w:color="auto" w:val="clear"/>
            <w:vAlign w:val="bottom"/>
          </w:tcPr>
          <w:p w:rsidRDefault="00BC6C3E" w:rsidR="00BC6C3E" w:rsidRPr="005333AC">
            <w:pPr>
              <w:rPr>
                <w:rFonts w:cs="Arial" w:hAnsi="Arial" w:ascii="Arial"/>
                <w:color w:val="000000"/>
              </w:rPr>
            </w:pPr>
            <w:r w:rsidRPr="005333AC">
              <w:rPr>
                <w:rFonts w:cs="Arial" w:hAnsi="Arial" w:ascii="Arial"/>
                <w:color w:val="000000"/>
              </w:rPr>
              <w:t>Poslovni prihod</w:t>
            </w:r>
          </w:p>
        </w:tc>
        <w:tc>
          <w:tcPr>
            <w:tcW w:type="dxa" w:w="1559"/>
            <w:tcBorders>
              <w:bottom w:space="0" w:sz="4" w:color="000000" w:val="single"/>
              <w:right w:space="0" w:sz="4" w:color="000000" w:val="single"/>
            </w:tcBorders>
            <w:shd w:fill="FFFFFF" w:color="auto" w:val="clear"/>
          </w:tcPr>
          <w:p w:rsidRDefault="00BC6C3E" w:rsidP="0044144A" w:rsidR="00BC6C3E" w:rsidRPr="005333AC">
            <w:pPr>
              <w:jc w:val="right"/>
              <w:rPr>
                <w:rFonts w:cs="Arial" w:hAnsi="Arial" w:ascii="Arial"/>
                <w:color w:val="000000"/>
              </w:rPr>
            </w:pPr>
            <w:r>
              <w:rPr>
                <w:rFonts w:cs="Arial" w:hAnsi="Arial" w:ascii="Arial"/>
                <w:color w:val="000000"/>
              </w:rPr>
              <w:t>8.000</w:t>
            </w:r>
          </w:p>
        </w:tc>
        <w:tc>
          <w:tcPr>
            <w:tcW w:type="dxa" w:w="1561"/>
            <w:tcBorders>
              <w:bottom w:space="0" w:sz="4" w:color="000000" w:val="single"/>
              <w:right w:space="0" w:sz="4" w:color="000000" w:val="single"/>
            </w:tcBorders>
            <w:shd w:fill="FFFFFF" w:color="auto" w:val="clear"/>
          </w:tcPr>
          <w:p w:rsidRDefault="00BC6C3E" w:rsidP="00B24B85" w:rsidR="00BC6C3E" w:rsidRPr="005333AC">
            <w:pPr>
              <w:jc w:val="right"/>
              <w:rPr>
                <w:rFonts w:cs="Arial" w:hAnsi="Arial" w:ascii="Arial"/>
                <w:color w:val="000000"/>
              </w:rPr>
            </w:pPr>
            <w:r>
              <w:rPr>
                <w:rFonts w:cs="Arial" w:hAnsi="Arial" w:ascii="Arial"/>
                <w:color w:val="000000"/>
              </w:rPr>
              <w:t>9</w:t>
            </w:r>
            <w:r w:rsidRPr="0044144A">
              <w:rPr>
                <w:rFonts w:cs="Arial" w:hAnsi="Arial" w:ascii="Arial"/>
                <w:color w:val="000000"/>
              </w:rPr>
              <w:t>.</w:t>
            </w:r>
            <w:r>
              <w:rPr>
                <w:rFonts w:cs="Arial" w:hAnsi="Arial" w:ascii="Arial"/>
                <w:color w:val="000000"/>
              </w:rPr>
              <w:t>0</w:t>
            </w:r>
            <w:r w:rsidRPr="0044144A">
              <w:rPr>
                <w:rFonts w:cs="Arial" w:hAnsi="Arial" w:ascii="Arial"/>
                <w:color w:val="000000"/>
              </w:rPr>
              <w:t>00</w:t>
            </w:r>
          </w:p>
        </w:tc>
        <w:tc>
          <w:tcPr>
            <w:tcW w:type="dxa" w:w="1170"/>
            <w:tcBorders>
              <w:bottom w:space="0" w:sz="4" w:color="000000" w:val="single"/>
              <w:right w:space="0" w:sz="4" w:color="000000" w:val="single"/>
            </w:tcBorders>
            <w:shd w:fill="FFFFFF" w:color="auto" w:val="clear"/>
          </w:tcPr>
          <w:p w:rsidRDefault="00BC6C3E" w:rsidP="0044144A" w:rsidR="00BC6C3E" w:rsidRPr="005333AC">
            <w:pPr>
              <w:jc w:val="right"/>
              <w:rPr>
                <w:rFonts w:cs="Arial" w:hAnsi="Arial" w:ascii="Arial"/>
                <w:color w:val="000000"/>
              </w:rPr>
            </w:pPr>
            <w:r>
              <w:rPr>
                <w:rFonts w:cs="Arial" w:hAnsi="Arial" w:ascii="Arial"/>
                <w:color w:val="000000"/>
              </w:rPr>
              <w:t>10.000</w:t>
            </w:r>
          </w:p>
        </w:tc>
        <w:tc>
          <w:tcPr>
            <w:tcW w:type="dxa" w:w="1171"/>
            <w:tcBorders>
              <w:bottom w:space="0" w:sz="4" w:color="000000" w:val="single"/>
              <w:right w:space="0" w:sz="4" w:color="000000" w:val="single"/>
            </w:tcBorders>
            <w:shd w:fill="FFFFFF" w:color="auto" w:val="clear"/>
          </w:tcPr>
          <w:p w:rsidRDefault="00BC6C3E" w:rsidP="00B24B85" w:rsidR="00BC6C3E" w:rsidRPr="005333AC">
            <w:pPr>
              <w:jc w:val="right"/>
              <w:rPr>
                <w:rFonts w:cs="Arial" w:hAnsi="Arial" w:ascii="Arial"/>
                <w:color w:val="000000"/>
              </w:rPr>
            </w:pPr>
            <w:r>
              <w:rPr>
                <w:rFonts w:cs="Arial" w:hAnsi="Arial" w:ascii="Arial"/>
                <w:color w:val="000000"/>
              </w:rPr>
              <w:t>11</w:t>
            </w:r>
            <w:r w:rsidRPr="0044144A">
              <w:rPr>
                <w:rFonts w:cs="Arial" w:hAnsi="Arial" w:ascii="Arial"/>
                <w:color w:val="000000"/>
              </w:rPr>
              <w:t>.</w:t>
            </w:r>
            <w:r>
              <w:rPr>
                <w:rFonts w:cs="Arial" w:hAnsi="Arial" w:ascii="Arial"/>
                <w:color w:val="000000"/>
              </w:rPr>
              <w:t>0</w:t>
            </w:r>
            <w:r w:rsidRPr="0044144A">
              <w:rPr>
                <w:rFonts w:cs="Arial" w:hAnsi="Arial" w:ascii="Arial"/>
                <w:color w:val="000000"/>
              </w:rPr>
              <w:t>00</w:t>
            </w:r>
          </w:p>
        </w:tc>
        <w:tc>
          <w:tcPr>
            <w:tcW w:type="dxa" w:w="1182"/>
            <w:tcBorders>
              <w:bottom w:space="0" w:sz="4" w:color="000000" w:val="single"/>
              <w:right w:space="0" w:sz="4" w:color="000000" w:val="single"/>
            </w:tcBorders>
            <w:shd w:fill="FFFFFF" w:color="auto" w:val="clear"/>
          </w:tcPr>
          <w:p w:rsidRDefault="00BC6C3E" w:rsidP="00B24B85" w:rsidR="00BC6C3E" w:rsidRPr="005333AC">
            <w:pPr>
              <w:jc w:val="right"/>
              <w:rPr>
                <w:rFonts w:cs="Arial" w:hAnsi="Arial" w:ascii="Arial"/>
              </w:rPr>
            </w:pPr>
            <w:r>
              <w:rPr>
                <w:rFonts w:cs="Arial" w:hAnsi="Arial" w:ascii="Arial"/>
                <w:color w:val="000000"/>
              </w:rPr>
              <w:t>11</w:t>
            </w:r>
            <w:r w:rsidRPr="0044144A">
              <w:rPr>
                <w:rFonts w:cs="Arial" w:hAnsi="Arial" w:ascii="Arial"/>
                <w:color w:val="000000"/>
              </w:rPr>
              <w:t>.</w:t>
            </w:r>
            <w:r>
              <w:rPr>
                <w:rFonts w:cs="Arial" w:hAnsi="Arial" w:ascii="Arial"/>
                <w:color w:val="000000"/>
              </w:rPr>
              <w:t>5</w:t>
            </w:r>
            <w:r w:rsidRPr="0044144A">
              <w:rPr>
                <w:rFonts w:cs="Arial" w:hAnsi="Arial" w:ascii="Arial"/>
                <w:color w:val="000000"/>
              </w:rPr>
              <w:t>00</w:t>
            </w:r>
          </w:p>
        </w:tc>
      </w:tr>
      <w:tr w:rsidR="00BC6C3E" w:rsidRPr="005333AC">
        <w:trPr>
          <w:trHeight w:val="300"/>
          <w:jc w:val="center"/>
        </w:trPr>
        <w:tc>
          <w:tcPr>
            <w:tcW w:type="dxa" w:w="726"/>
            <w:tcBorders>
              <w:left w:space="0" w:sz="4" w:color="000000" w:val="single"/>
              <w:bottom w:space="0" w:sz="4" w:color="000000" w:val="single"/>
              <w:right w:space="0" w:sz="4" w:color="000000" w:val="single"/>
            </w:tcBorders>
            <w:shd w:fill="FFFFFF" w:color="auto" w:val="clear"/>
          </w:tcPr>
          <w:p w:rsidRDefault="00BC6C3E" w:rsidR="00BC6C3E" w:rsidRPr="005333AC">
            <w:pPr>
              <w:rPr>
                <w:rFonts w:cs="Arial" w:hAnsi="Arial" w:ascii="Arial"/>
                <w:color w:val="000000"/>
              </w:rPr>
            </w:pPr>
            <w:r w:rsidRPr="005333AC">
              <w:rPr>
                <w:rFonts w:cs="Arial" w:hAnsi="Arial" w:ascii="Arial"/>
                <w:color w:val="000000"/>
              </w:rPr>
              <w:t> </w:t>
            </w:r>
          </w:p>
        </w:tc>
        <w:tc>
          <w:tcPr>
            <w:tcW w:type="dxa" w:w="1950"/>
            <w:tcBorders>
              <w:bottom w:space="0" w:sz="4" w:color="000000" w:val="single"/>
              <w:right w:space="0" w:sz="4" w:color="000000" w:val="single"/>
            </w:tcBorders>
            <w:shd w:fill="FFFFFF" w:color="auto" w:val="clear"/>
            <w:vAlign w:val="bottom"/>
          </w:tcPr>
          <w:p w:rsidRDefault="00BC6C3E" w:rsidR="00BC6C3E" w:rsidRPr="005333AC">
            <w:pPr>
              <w:rPr>
                <w:rFonts w:cs="Arial" w:hAnsi="Arial" w:ascii="Arial"/>
                <w:color w:val="000000"/>
              </w:rPr>
            </w:pPr>
            <w:r w:rsidRPr="005333AC">
              <w:rPr>
                <w:rFonts w:cs="Arial" w:hAnsi="Arial" w:ascii="Arial"/>
                <w:color w:val="000000"/>
              </w:rPr>
              <w:t>Ukupni prihod</w:t>
            </w:r>
          </w:p>
        </w:tc>
        <w:tc>
          <w:tcPr>
            <w:tcW w:type="dxa" w:w="1559"/>
            <w:tcBorders>
              <w:bottom w:space="0" w:sz="4" w:color="000000" w:val="single"/>
              <w:right w:space="0" w:sz="4" w:color="000000" w:val="single"/>
            </w:tcBorders>
            <w:shd w:fill="FFFFFF" w:color="auto" w:val="clear"/>
          </w:tcPr>
          <w:p w:rsidRDefault="00BC6C3E" w:rsidP="0044144A" w:rsidR="00BC6C3E" w:rsidRPr="005333AC">
            <w:pPr>
              <w:jc w:val="right"/>
              <w:rPr>
                <w:rFonts w:cs="Arial" w:hAnsi="Arial" w:ascii="Arial"/>
                <w:color w:val="000000"/>
              </w:rPr>
            </w:pPr>
            <w:r>
              <w:rPr>
                <w:rFonts w:cs="Arial" w:hAnsi="Arial" w:ascii="Arial"/>
                <w:color w:val="000000"/>
              </w:rPr>
              <w:t>8</w:t>
            </w:r>
            <w:r w:rsidRPr="0044144A">
              <w:rPr>
                <w:rFonts w:cs="Arial" w:hAnsi="Arial" w:ascii="Arial"/>
                <w:color w:val="000000"/>
              </w:rPr>
              <w:t>.000</w:t>
            </w:r>
          </w:p>
        </w:tc>
        <w:tc>
          <w:tcPr>
            <w:tcW w:type="dxa" w:w="1561"/>
            <w:tcBorders>
              <w:bottom w:space="0" w:sz="4" w:color="000000" w:val="single"/>
              <w:right w:space="0" w:sz="4" w:color="000000" w:val="single"/>
            </w:tcBorders>
            <w:shd w:fill="FFFFFF" w:color="auto" w:val="clear"/>
          </w:tcPr>
          <w:p w:rsidRDefault="00BC6C3E" w:rsidP="00B24B85" w:rsidR="00BC6C3E" w:rsidRPr="005333AC">
            <w:pPr>
              <w:jc w:val="right"/>
              <w:rPr>
                <w:rFonts w:cs="Arial" w:hAnsi="Arial" w:ascii="Arial"/>
                <w:color w:val="000000"/>
              </w:rPr>
            </w:pPr>
            <w:r>
              <w:rPr>
                <w:rFonts w:cs="Arial" w:hAnsi="Arial" w:ascii="Arial"/>
                <w:color w:val="000000"/>
              </w:rPr>
              <w:t>9</w:t>
            </w:r>
            <w:r w:rsidRPr="0044144A">
              <w:rPr>
                <w:rFonts w:cs="Arial" w:hAnsi="Arial" w:ascii="Arial"/>
                <w:color w:val="000000"/>
              </w:rPr>
              <w:t>.</w:t>
            </w:r>
            <w:r>
              <w:rPr>
                <w:rFonts w:cs="Arial" w:hAnsi="Arial" w:ascii="Arial"/>
                <w:color w:val="000000"/>
              </w:rPr>
              <w:t>0</w:t>
            </w:r>
            <w:r w:rsidRPr="0044144A">
              <w:rPr>
                <w:rFonts w:cs="Arial" w:hAnsi="Arial" w:ascii="Arial"/>
                <w:color w:val="000000"/>
              </w:rPr>
              <w:t>00</w:t>
            </w:r>
          </w:p>
        </w:tc>
        <w:tc>
          <w:tcPr>
            <w:tcW w:type="dxa" w:w="1170"/>
            <w:tcBorders>
              <w:bottom w:space="0" w:sz="4" w:color="000000" w:val="single"/>
              <w:right w:space="0" w:sz="4" w:color="000000" w:val="single"/>
            </w:tcBorders>
            <w:shd w:fill="FFFFFF" w:color="auto" w:val="clear"/>
          </w:tcPr>
          <w:p w:rsidRDefault="00BC6C3E" w:rsidP="00B24B85" w:rsidR="00BC6C3E" w:rsidRPr="005333AC">
            <w:pPr>
              <w:jc w:val="right"/>
              <w:rPr>
                <w:rFonts w:cs="Arial" w:hAnsi="Arial" w:ascii="Arial"/>
                <w:color w:val="000000"/>
              </w:rPr>
            </w:pPr>
            <w:r>
              <w:rPr>
                <w:rFonts w:cs="Arial" w:hAnsi="Arial" w:ascii="Arial"/>
                <w:color w:val="000000"/>
              </w:rPr>
              <w:t>10</w:t>
            </w:r>
            <w:r w:rsidRPr="0044144A">
              <w:rPr>
                <w:rFonts w:cs="Arial" w:hAnsi="Arial" w:ascii="Arial"/>
                <w:color w:val="000000"/>
              </w:rPr>
              <w:t>.000</w:t>
            </w:r>
          </w:p>
        </w:tc>
        <w:tc>
          <w:tcPr>
            <w:tcW w:type="dxa" w:w="1171"/>
            <w:tcBorders>
              <w:bottom w:space="0" w:sz="4" w:color="000000" w:val="single"/>
              <w:right w:space="0" w:sz="4" w:color="000000" w:val="single"/>
            </w:tcBorders>
            <w:shd w:fill="FFFFFF" w:color="auto" w:val="clear"/>
          </w:tcPr>
          <w:p w:rsidRDefault="00BC6C3E" w:rsidP="00B24B85" w:rsidR="00BC6C3E" w:rsidRPr="005333AC">
            <w:pPr>
              <w:jc w:val="right"/>
              <w:rPr>
                <w:rFonts w:cs="Arial" w:hAnsi="Arial" w:ascii="Arial"/>
                <w:color w:val="000000"/>
              </w:rPr>
            </w:pPr>
            <w:r>
              <w:rPr>
                <w:rFonts w:cs="Arial" w:hAnsi="Arial" w:ascii="Arial"/>
                <w:color w:val="000000"/>
              </w:rPr>
              <w:t>11</w:t>
            </w:r>
            <w:r w:rsidRPr="0044144A">
              <w:rPr>
                <w:rFonts w:cs="Arial" w:hAnsi="Arial" w:ascii="Arial"/>
                <w:color w:val="000000"/>
              </w:rPr>
              <w:t>.</w:t>
            </w:r>
            <w:r>
              <w:rPr>
                <w:rFonts w:cs="Arial" w:hAnsi="Arial" w:ascii="Arial"/>
                <w:color w:val="000000"/>
              </w:rPr>
              <w:t>0</w:t>
            </w:r>
            <w:r w:rsidRPr="0044144A">
              <w:rPr>
                <w:rFonts w:cs="Arial" w:hAnsi="Arial" w:ascii="Arial"/>
                <w:color w:val="000000"/>
              </w:rPr>
              <w:t>00</w:t>
            </w:r>
          </w:p>
        </w:tc>
        <w:tc>
          <w:tcPr>
            <w:tcW w:type="dxa" w:w="1182"/>
            <w:tcBorders>
              <w:bottom w:space="0" w:sz="4" w:color="000000" w:val="single"/>
              <w:right w:space="0" w:sz="4" w:color="000000" w:val="single"/>
            </w:tcBorders>
            <w:shd w:fill="FFFFFF" w:color="auto" w:val="clear"/>
          </w:tcPr>
          <w:p w:rsidRDefault="00BC6C3E" w:rsidP="00B24B85" w:rsidR="00BC6C3E" w:rsidRPr="005333AC">
            <w:pPr>
              <w:jc w:val="right"/>
              <w:rPr>
                <w:rFonts w:cs="Arial" w:hAnsi="Arial" w:ascii="Arial"/>
              </w:rPr>
            </w:pPr>
            <w:r>
              <w:rPr>
                <w:rFonts w:cs="Arial" w:hAnsi="Arial" w:ascii="Arial"/>
                <w:color w:val="000000"/>
              </w:rPr>
              <w:t>11</w:t>
            </w:r>
            <w:r w:rsidRPr="0044144A">
              <w:rPr>
                <w:rFonts w:cs="Arial" w:hAnsi="Arial" w:ascii="Arial"/>
                <w:color w:val="000000"/>
              </w:rPr>
              <w:t>.</w:t>
            </w:r>
            <w:r>
              <w:rPr>
                <w:rFonts w:cs="Arial" w:hAnsi="Arial" w:ascii="Arial"/>
                <w:color w:val="000000"/>
              </w:rPr>
              <w:t>5</w:t>
            </w:r>
            <w:r w:rsidRPr="0044144A">
              <w:rPr>
                <w:rFonts w:cs="Arial" w:hAnsi="Arial" w:ascii="Arial"/>
                <w:color w:val="000000"/>
              </w:rPr>
              <w:t>00</w:t>
            </w:r>
          </w:p>
        </w:tc>
      </w:tr>
    </w:tbl>
    <w:p w:rsidRDefault="00BC6C3E" w:rsidR="00BC6C3E" w:rsidRPr="005333AC">
      <w:pPr>
        <w:rPr>
          <w:rFonts w:cs="Arial" w:hAnsi="Arial" w:ascii="Arial"/>
          <w:color w:val="FF0000"/>
          <w:sz w:val="22"/>
          <w:szCs w:val="22"/>
        </w:rPr>
      </w:pPr>
    </w:p>
    <w:p w:rsidRDefault="00C26474" w:rsidR="00C26474">
      <w:pPr>
        <w:rPr>
          <w:rFonts w:cs="Arial" w:hAnsi="Arial" w:ascii="Arial"/>
        </w:rPr>
      </w:pPr>
    </w:p>
    <w:p w:rsidRDefault="00BC6C3E" w:rsidR="00BC6C3E" w:rsidRPr="000375D3">
      <w:pPr>
        <w:rPr>
          <w:rFonts w:cs="Arial" w:hAnsi="Arial" w:ascii="Arial"/>
        </w:rPr>
      </w:pPr>
      <w:r w:rsidRPr="000375D3">
        <w:rPr>
          <w:rFonts w:cs="Arial" w:hAnsi="Arial" w:ascii="Arial"/>
        </w:rPr>
        <w:t>Projekcija troškova (2019.-2023.)</w:t>
      </w:r>
    </w:p>
    <w:p w:rsidRDefault="00C26474" w:rsidR="00C26474">
      <w:pPr>
        <w:jc w:val="center"/>
        <w:rPr>
          <w:rFonts w:cs="Arial" w:hAnsi="Arial" w:ascii="Arial"/>
        </w:rPr>
      </w:pPr>
    </w:p>
    <w:p w:rsidRDefault="00BC6C3E" w:rsidR="00BC6C3E" w:rsidRPr="005333AC">
      <w:pPr>
        <w:jc w:val="center"/>
        <w:rPr>
          <w:rFonts w:cs="Arial" w:hAnsi="Arial" w:ascii="Arial"/>
          <w:color w:val="000000"/>
        </w:rPr>
      </w:pPr>
      <w:r w:rsidRPr="005333AC">
        <w:rPr>
          <w:rFonts w:cs="Arial" w:hAnsi="Arial" w:ascii="Arial"/>
        </w:rPr>
        <w:t xml:space="preserve">Tablica planiranih troškova (iznosi u </w:t>
      </w:r>
      <w:r>
        <w:rPr>
          <w:rFonts w:cs="Arial" w:hAnsi="Arial" w:ascii="Arial"/>
        </w:rPr>
        <w:t xml:space="preserve">1.000,00 </w:t>
      </w:r>
      <w:r w:rsidRPr="005333AC">
        <w:rPr>
          <w:rFonts w:cs="Arial" w:hAnsi="Arial" w:ascii="Arial"/>
        </w:rPr>
        <w:t>kn)</w:t>
      </w:r>
    </w:p>
    <w:tbl>
      <w:tblPr>
        <w:tblW w:type="dxa" w:w="9702"/>
        <w:jc w:val="center"/>
        <w:tblLayout w:type="fixed"/>
        <w:tblLook w:val="0000" w:noVBand="0" w:noHBand="0" w:lastColumn="0" w:firstColumn="0" w:lastRow="0" w:firstRow="0"/>
      </w:tblPr>
      <w:tblGrid>
        <w:gridCol w:w="726"/>
        <w:gridCol w:w="1841"/>
        <w:gridCol w:w="1430"/>
        <w:gridCol w:w="1563"/>
        <w:gridCol w:w="1418"/>
        <w:gridCol w:w="1294"/>
        <w:gridCol w:w="1430"/>
      </w:tblGrid>
      <w:tr w:rsidTr="000375D3" w:rsidR="00BC6C3E" w:rsidRPr="005333AC">
        <w:trPr>
          <w:trHeight w:val="600"/>
          <w:jc w:val="center"/>
        </w:trPr>
        <w:tc>
          <w:tcPr>
            <w:tcW w:type="dxa" w:w="726"/>
            <w:tcBorders>
              <w:top w:space="0" w:sz="4" w:color="000000" w:val="single"/>
              <w:left w:space="0" w:sz="4" w:color="000000" w:val="single"/>
              <w:bottom w:space="0" w:sz="4" w:color="000000" w:val="single"/>
              <w:right w:space="0" w:sz="4" w:color="000000" w:val="single"/>
            </w:tcBorders>
            <w:shd w:fill="FFFFFF" w:color="auto" w:val="clear"/>
          </w:tcPr>
          <w:p w:rsidRDefault="00BC6C3E" w:rsidR="00BC6C3E" w:rsidRPr="005333AC">
            <w:pPr>
              <w:rPr>
                <w:rFonts w:cs="Arial" w:hAnsi="Arial" w:ascii="Arial"/>
                <w:color w:val="000000"/>
              </w:rPr>
            </w:pPr>
            <w:r w:rsidRPr="005333AC">
              <w:rPr>
                <w:rFonts w:cs="Arial" w:hAnsi="Arial" w:ascii="Arial"/>
                <w:color w:val="000000"/>
              </w:rPr>
              <w:t>Redni Broj</w:t>
            </w:r>
          </w:p>
        </w:tc>
        <w:tc>
          <w:tcPr>
            <w:tcW w:type="dxa" w:w="1841"/>
            <w:tcBorders>
              <w:top w:space="0" w:sz="4" w:color="000000" w:val="single"/>
              <w:bottom w:space="0" w:sz="4" w:color="000000" w:val="single"/>
              <w:right w:space="0" w:sz="4" w:color="000000" w:val="single"/>
            </w:tcBorders>
            <w:shd w:fill="FFFFFF" w:color="auto" w:val="clear"/>
          </w:tcPr>
          <w:p w:rsidRDefault="00BC6C3E" w:rsidR="00BC6C3E" w:rsidRPr="005333AC">
            <w:pPr>
              <w:jc w:val="center"/>
              <w:rPr>
                <w:rFonts w:cs="Arial" w:hAnsi="Arial" w:ascii="Arial"/>
                <w:color w:val="000000"/>
              </w:rPr>
            </w:pPr>
            <w:r w:rsidRPr="005333AC">
              <w:rPr>
                <w:rFonts w:cs="Arial" w:hAnsi="Arial" w:ascii="Arial"/>
                <w:color w:val="000000"/>
              </w:rPr>
              <w:t>Opis</w:t>
            </w:r>
          </w:p>
        </w:tc>
        <w:tc>
          <w:tcPr>
            <w:tcW w:type="dxa" w:w="1430"/>
            <w:tcBorders>
              <w:top w:space="0" w:sz="4" w:color="000000" w:val="single"/>
              <w:bottom w:space="0" w:sz="4" w:color="000000" w:val="single"/>
              <w:right w:space="0" w:sz="4" w:color="000000" w:val="single"/>
            </w:tcBorders>
            <w:shd w:fill="FFFFFF" w:color="auto" w:val="clear"/>
          </w:tcPr>
          <w:p w:rsidRDefault="00BC6C3E" w:rsidP="006256B2" w:rsidR="00BC6C3E" w:rsidRPr="000375D3">
            <w:pPr>
              <w:jc w:val="center"/>
              <w:rPr>
                <w:rFonts w:cs="Arial" w:hAnsi="Arial" w:ascii="Arial"/>
                <w:color w:val="000000"/>
              </w:rPr>
            </w:pPr>
            <w:r w:rsidRPr="000375D3">
              <w:rPr>
                <w:rFonts w:cs="Arial" w:hAnsi="Arial" w:ascii="Arial"/>
                <w:color w:val="000000"/>
              </w:rPr>
              <w:t>2019.</w:t>
            </w:r>
          </w:p>
        </w:tc>
        <w:tc>
          <w:tcPr>
            <w:tcW w:type="dxa" w:w="1563"/>
            <w:tcBorders>
              <w:top w:space="0" w:sz="4" w:color="000000" w:val="single"/>
              <w:bottom w:space="0" w:sz="4" w:color="000000" w:val="single"/>
              <w:right w:space="0" w:sz="4" w:color="000000" w:val="single"/>
            </w:tcBorders>
            <w:shd w:fill="FFFFFF" w:color="auto" w:val="clear"/>
          </w:tcPr>
          <w:p w:rsidRDefault="00787999" w:rsidP="000E3A4C" w:rsidR="00BC6C3E" w:rsidRPr="000375D3">
            <w:pPr>
              <w:jc w:val="center"/>
              <w:rPr>
                <w:rFonts w:cs="Arial" w:hAnsi="Arial" w:ascii="Arial"/>
                <w:color w:val="000000"/>
              </w:rPr>
            </w:pPr>
            <w:r w:rsidRPr="000375D3">
              <w:rPr>
                <w:rFonts w:cs="Arial" w:hAnsi="Arial" w:ascii="Arial"/>
                <w:color w:val="000000"/>
              </w:rPr>
              <w:t>2020</w:t>
            </w:r>
            <w:r w:rsidR="00BC6C3E" w:rsidRPr="000375D3">
              <w:rPr>
                <w:rFonts w:cs="Arial" w:hAnsi="Arial" w:ascii="Arial"/>
                <w:color w:val="000000"/>
              </w:rPr>
              <w:t>.</w:t>
            </w:r>
          </w:p>
        </w:tc>
        <w:tc>
          <w:tcPr>
            <w:tcW w:type="dxa" w:w="1418"/>
            <w:tcBorders>
              <w:top w:space="0" w:sz="4" w:color="000000" w:val="single"/>
              <w:bottom w:space="0" w:sz="4" w:color="000000" w:val="single"/>
              <w:right w:space="0" w:sz="4" w:color="000000" w:val="single"/>
            </w:tcBorders>
            <w:shd w:fill="FFFFFF" w:color="auto" w:val="clear"/>
          </w:tcPr>
          <w:p w:rsidRDefault="00787999" w:rsidP="000E3A4C" w:rsidR="00BC6C3E" w:rsidRPr="000375D3">
            <w:pPr>
              <w:jc w:val="center"/>
              <w:rPr>
                <w:rFonts w:cs="Arial" w:hAnsi="Arial" w:ascii="Arial"/>
                <w:color w:val="000000"/>
              </w:rPr>
            </w:pPr>
            <w:r w:rsidRPr="000375D3">
              <w:rPr>
                <w:rFonts w:cs="Arial" w:hAnsi="Arial" w:ascii="Arial"/>
                <w:color w:val="000000"/>
              </w:rPr>
              <w:t>2021</w:t>
            </w:r>
            <w:r w:rsidR="00BC6C3E" w:rsidRPr="000375D3">
              <w:rPr>
                <w:rFonts w:cs="Arial" w:hAnsi="Arial" w:ascii="Arial"/>
                <w:color w:val="000000"/>
              </w:rPr>
              <w:t>.</w:t>
            </w:r>
          </w:p>
        </w:tc>
        <w:tc>
          <w:tcPr>
            <w:tcW w:type="dxa" w:w="1294"/>
            <w:tcBorders>
              <w:top w:space="0" w:sz="4" w:color="000000" w:val="single"/>
              <w:bottom w:space="0" w:sz="4" w:color="000000" w:val="single"/>
              <w:right w:space="0" w:sz="4" w:color="000000" w:val="single"/>
            </w:tcBorders>
            <w:shd w:fill="FFFFFF" w:color="auto" w:val="clear"/>
          </w:tcPr>
          <w:p w:rsidRDefault="00787999" w:rsidP="000E3A4C" w:rsidR="00BC6C3E" w:rsidRPr="000375D3">
            <w:pPr>
              <w:jc w:val="center"/>
              <w:rPr>
                <w:rFonts w:cs="Arial" w:hAnsi="Arial" w:ascii="Arial"/>
                <w:color w:val="000000"/>
              </w:rPr>
            </w:pPr>
            <w:r w:rsidRPr="000375D3">
              <w:rPr>
                <w:rFonts w:cs="Arial" w:hAnsi="Arial" w:ascii="Arial"/>
                <w:color w:val="000000"/>
              </w:rPr>
              <w:t>2022</w:t>
            </w:r>
            <w:r w:rsidR="00BC6C3E" w:rsidRPr="000375D3">
              <w:rPr>
                <w:rFonts w:cs="Arial" w:hAnsi="Arial" w:ascii="Arial"/>
                <w:color w:val="000000"/>
              </w:rPr>
              <w:t>.</w:t>
            </w:r>
          </w:p>
        </w:tc>
        <w:tc>
          <w:tcPr>
            <w:tcW w:type="dxa" w:w="1430"/>
            <w:tcBorders>
              <w:top w:space="0" w:sz="4" w:color="000000" w:val="single"/>
              <w:bottom w:space="0" w:sz="4" w:color="000000" w:val="single"/>
              <w:right w:space="0" w:sz="4" w:color="000000" w:val="single"/>
            </w:tcBorders>
            <w:shd w:fill="FFFFFF" w:color="auto" w:val="clear"/>
          </w:tcPr>
          <w:p w:rsidRDefault="00787999" w:rsidP="000E3A4C" w:rsidR="00BC6C3E" w:rsidRPr="000375D3">
            <w:pPr>
              <w:jc w:val="center"/>
              <w:rPr>
                <w:rFonts w:cs="Arial" w:hAnsi="Arial" w:ascii="Arial"/>
              </w:rPr>
            </w:pPr>
            <w:r w:rsidRPr="000375D3">
              <w:rPr>
                <w:rFonts w:cs="Arial" w:hAnsi="Arial" w:ascii="Arial"/>
                <w:color w:val="000000"/>
              </w:rPr>
              <w:t>2023</w:t>
            </w:r>
            <w:r w:rsidR="00BC6C3E" w:rsidRPr="000375D3">
              <w:rPr>
                <w:rFonts w:cs="Arial" w:hAnsi="Arial" w:ascii="Arial"/>
                <w:color w:val="000000"/>
              </w:rPr>
              <w:t>.</w:t>
            </w:r>
          </w:p>
        </w:tc>
      </w:tr>
      <w:tr w:rsidTr="000375D3" w:rsidR="00BC6C3E" w:rsidRPr="005333AC">
        <w:trPr>
          <w:trHeight w:val="300"/>
          <w:jc w:val="center"/>
        </w:trPr>
        <w:tc>
          <w:tcPr>
            <w:tcW w:type="dxa" w:w="726"/>
            <w:tcBorders>
              <w:left w:space="0" w:sz="4" w:color="000000" w:val="single"/>
              <w:bottom w:space="0" w:sz="4" w:color="000000" w:val="single"/>
              <w:right w:space="0" w:sz="4" w:color="000000" w:val="single"/>
            </w:tcBorders>
            <w:shd w:fill="FFFFFF" w:color="auto" w:val="clear"/>
          </w:tcPr>
          <w:p w:rsidRDefault="00BC6C3E" w:rsidR="00BC6C3E" w:rsidRPr="005333AC">
            <w:pPr>
              <w:jc w:val="center"/>
              <w:rPr>
                <w:rFonts w:cs="Arial" w:hAnsi="Arial" w:ascii="Arial"/>
                <w:color w:val="000000"/>
              </w:rPr>
            </w:pPr>
            <w:r w:rsidRPr="005333AC">
              <w:rPr>
                <w:rFonts w:cs="Arial" w:hAnsi="Arial" w:ascii="Arial"/>
                <w:color w:val="000000"/>
              </w:rPr>
              <w:t>1.</w:t>
            </w:r>
          </w:p>
        </w:tc>
        <w:tc>
          <w:tcPr>
            <w:tcW w:type="dxa" w:w="1841"/>
            <w:tcBorders>
              <w:bottom w:space="0" w:sz="4" w:color="000000" w:val="single"/>
              <w:right w:space="0" w:sz="4" w:color="000000" w:val="single"/>
            </w:tcBorders>
            <w:shd w:fill="FFFFFF" w:color="auto" w:val="clear"/>
            <w:vAlign w:val="bottom"/>
          </w:tcPr>
          <w:p w:rsidRDefault="00BC6C3E" w:rsidR="00BC6C3E" w:rsidRPr="005333AC">
            <w:pPr>
              <w:rPr>
                <w:rFonts w:cs="Arial" w:hAnsi="Arial" w:ascii="Arial"/>
                <w:color w:val="000000"/>
              </w:rPr>
            </w:pPr>
            <w:r w:rsidRPr="005333AC">
              <w:rPr>
                <w:rFonts w:cs="Arial" w:hAnsi="Arial" w:ascii="Arial"/>
                <w:color w:val="000000"/>
              </w:rPr>
              <w:t>Materijalni troškovi</w:t>
            </w:r>
          </w:p>
        </w:tc>
        <w:tc>
          <w:tcPr>
            <w:tcW w:type="dxa" w:w="1430"/>
            <w:tcBorders>
              <w:bottom w:space="0" w:sz="4" w:color="000000" w:val="single"/>
              <w:right w:space="0" w:sz="4" w:color="000000" w:val="single"/>
            </w:tcBorders>
            <w:shd w:fill="FFFFFF" w:color="auto" w:val="clear"/>
          </w:tcPr>
          <w:p w:rsidRDefault="00BC6C3E" w:rsidP="00B24B85" w:rsidR="00BC6C3E" w:rsidRPr="005333AC">
            <w:pPr>
              <w:jc w:val="right"/>
              <w:rPr>
                <w:rFonts w:cs="Arial" w:hAnsi="Arial" w:ascii="Arial"/>
              </w:rPr>
            </w:pPr>
            <w:r>
              <w:rPr>
                <w:rFonts w:cs="Arial" w:hAnsi="Arial" w:ascii="Arial"/>
                <w:color w:val="000000"/>
              </w:rPr>
              <w:t>10</w:t>
            </w:r>
            <w:r w:rsidRPr="005333AC">
              <w:rPr>
                <w:rFonts w:cs="Arial" w:hAnsi="Arial" w:ascii="Arial"/>
                <w:color w:val="000000"/>
              </w:rPr>
              <w:t>.000</w:t>
            </w:r>
          </w:p>
        </w:tc>
        <w:tc>
          <w:tcPr>
            <w:tcW w:type="dxa" w:w="1563"/>
            <w:tcBorders>
              <w:bottom w:space="0" w:sz="4" w:color="000000" w:val="single"/>
              <w:right w:space="0" w:sz="4" w:color="000000" w:val="single"/>
            </w:tcBorders>
            <w:shd w:fill="FFFFFF" w:color="auto" w:val="clear"/>
          </w:tcPr>
          <w:p w:rsidRDefault="00BC6C3E" w:rsidP="00B24B85" w:rsidR="00BC6C3E" w:rsidRPr="005333AC">
            <w:pPr>
              <w:jc w:val="right"/>
              <w:rPr>
                <w:rFonts w:cs="Arial" w:hAnsi="Arial" w:ascii="Arial"/>
                <w:color w:val="000000"/>
              </w:rPr>
            </w:pPr>
            <w:r>
              <w:rPr>
                <w:rFonts w:cs="Arial" w:hAnsi="Arial" w:ascii="Arial"/>
                <w:color w:val="000000"/>
              </w:rPr>
              <w:t>9</w:t>
            </w:r>
            <w:r w:rsidRPr="005333AC">
              <w:rPr>
                <w:rFonts w:cs="Arial" w:hAnsi="Arial" w:ascii="Arial"/>
                <w:color w:val="000000"/>
              </w:rPr>
              <w:t>.</w:t>
            </w:r>
            <w:r>
              <w:rPr>
                <w:rFonts w:cs="Arial" w:hAnsi="Arial" w:ascii="Arial"/>
                <w:color w:val="000000"/>
              </w:rPr>
              <w:t>5</w:t>
            </w:r>
            <w:r w:rsidRPr="005333AC">
              <w:rPr>
                <w:rFonts w:cs="Arial" w:hAnsi="Arial" w:ascii="Arial"/>
                <w:color w:val="000000"/>
              </w:rPr>
              <w:t>00</w:t>
            </w:r>
          </w:p>
        </w:tc>
        <w:tc>
          <w:tcPr>
            <w:tcW w:type="dxa" w:w="1418"/>
            <w:tcBorders>
              <w:bottom w:space="0" w:sz="4" w:color="000000" w:val="single"/>
              <w:right w:space="0" w:sz="4" w:color="000000" w:val="single"/>
            </w:tcBorders>
            <w:shd w:fill="FFFFFF" w:color="auto" w:val="clear"/>
          </w:tcPr>
          <w:p w:rsidRDefault="00BC6C3E" w:rsidP="00B24B85" w:rsidR="00BC6C3E" w:rsidRPr="005333AC">
            <w:pPr>
              <w:jc w:val="right"/>
              <w:rPr>
                <w:rFonts w:cs="Arial" w:hAnsi="Arial" w:ascii="Arial"/>
                <w:color w:val="000000"/>
              </w:rPr>
            </w:pPr>
            <w:r>
              <w:rPr>
                <w:rFonts w:cs="Arial" w:hAnsi="Arial" w:ascii="Arial"/>
                <w:color w:val="000000"/>
              </w:rPr>
              <w:t>9</w:t>
            </w:r>
            <w:r w:rsidRPr="005333AC">
              <w:rPr>
                <w:rFonts w:cs="Arial" w:hAnsi="Arial" w:ascii="Arial"/>
                <w:color w:val="000000"/>
              </w:rPr>
              <w:t>.</w:t>
            </w:r>
            <w:r>
              <w:rPr>
                <w:rFonts w:cs="Arial" w:hAnsi="Arial" w:ascii="Arial"/>
                <w:color w:val="000000"/>
              </w:rPr>
              <w:t>000</w:t>
            </w:r>
          </w:p>
        </w:tc>
        <w:tc>
          <w:tcPr>
            <w:tcW w:type="dxa" w:w="1294"/>
            <w:tcBorders>
              <w:bottom w:space="0" w:sz="4" w:color="000000" w:val="single"/>
              <w:right w:space="0" w:sz="4" w:color="000000" w:val="single"/>
            </w:tcBorders>
            <w:shd w:fill="FFFFFF" w:color="auto" w:val="clear"/>
          </w:tcPr>
          <w:p w:rsidRDefault="00BC6C3E" w:rsidP="00B24B85" w:rsidR="00BC6C3E" w:rsidRPr="005333AC">
            <w:pPr>
              <w:jc w:val="right"/>
              <w:rPr>
                <w:rFonts w:cs="Arial" w:hAnsi="Arial" w:ascii="Arial"/>
                <w:color w:val="000000"/>
              </w:rPr>
            </w:pPr>
            <w:r>
              <w:rPr>
                <w:rFonts w:cs="Arial" w:hAnsi="Arial" w:ascii="Arial"/>
                <w:color w:val="000000"/>
              </w:rPr>
              <w:t>8.5</w:t>
            </w:r>
            <w:r w:rsidRPr="005333AC">
              <w:rPr>
                <w:rFonts w:cs="Arial" w:hAnsi="Arial" w:ascii="Arial"/>
                <w:color w:val="000000"/>
              </w:rPr>
              <w:t>00</w:t>
            </w:r>
          </w:p>
        </w:tc>
        <w:tc>
          <w:tcPr>
            <w:tcW w:type="dxa" w:w="1430"/>
            <w:tcBorders>
              <w:bottom w:space="0" w:sz="4" w:color="000000" w:val="single"/>
              <w:right w:space="0" w:sz="4" w:color="000000" w:val="single"/>
            </w:tcBorders>
            <w:shd w:fill="FFFFFF" w:color="auto" w:val="clear"/>
          </w:tcPr>
          <w:p w:rsidRDefault="00BC6C3E" w:rsidP="00B24B85" w:rsidR="00BC6C3E" w:rsidRPr="005333AC">
            <w:pPr>
              <w:jc w:val="right"/>
              <w:rPr>
                <w:rFonts w:cs="Arial" w:hAnsi="Arial" w:ascii="Arial"/>
              </w:rPr>
            </w:pPr>
            <w:r>
              <w:rPr>
                <w:rFonts w:cs="Arial" w:hAnsi="Arial" w:ascii="Arial"/>
                <w:color w:val="000000"/>
              </w:rPr>
              <w:t>8</w:t>
            </w:r>
            <w:r w:rsidRPr="005333AC">
              <w:rPr>
                <w:rFonts w:cs="Arial" w:hAnsi="Arial" w:ascii="Arial"/>
                <w:color w:val="000000"/>
              </w:rPr>
              <w:t>.</w:t>
            </w:r>
            <w:r>
              <w:rPr>
                <w:rFonts w:cs="Arial" w:hAnsi="Arial" w:ascii="Arial"/>
                <w:color w:val="000000"/>
              </w:rPr>
              <w:t>5</w:t>
            </w:r>
            <w:r w:rsidRPr="005333AC">
              <w:rPr>
                <w:rFonts w:cs="Arial" w:hAnsi="Arial" w:ascii="Arial"/>
                <w:color w:val="000000"/>
              </w:rPr>
              <w:t>00</w:t>
            </w:r>
          </w:p>
        </w:tc>
      </w:tr>
      <w:tr w:rsidTr="000375D3" w:rsidR="00BC6C3E" w:rsidRPr="005333AC">
        <w:trPr>
          <w:trHeight w:val="300"/>
          <w:jc w:val="center"/>
        </w:trPr>
        <w:tc>
          <w:tcPr>
            <w:tcW w:type="dxa" w:w="726"/>
            <w:tcBorders>
              <w:left w:space="0" w:sz="4" w:color="000000" w:val="single"/>
              <w:bottom w:space="0" w:sz="4" w:color="000000" w:val="single"/>
              <w:right w:space="0" w:sz="4" w:color="000000" w:val="single"/>
            </w:tcBorders>
            <w:shd w:fill="FFFFFF" w:color="auto" w:val="clear"/>
          </w:tcPr>
          <w:p w:rsidRDefault="00BC6C3E" w:rsidR="00BC6C3E" w:rsidRPr="005333AC">
            <w:pPr>
              <w:jc w:val="center"/>
              <w:rPr>
                <w:rFonts w:cs="Arial" w:hAnsi="Arial" w:ascii="Arial"/>
                <w:color w:val="000000"/>
              </w:rPr>
            </w:pPr>
            <w:r w:rsidRPr="005333AC">
              <w:rPr>
                <w:rFonts w:cs="Arial" w:hAnsi="Arial" w:ascii="Arial"/>
                <w:color w:val="000000"/>
              </w:rPr>
              <w:t>2.</w:t>
            </w:r>
          </w:p>
        </w:tc>
        <w:tc>
          <w:tcPr>
            <w:tcW w:type="dxa" w:w="1841"/>
            <w:tcBorders>
              <w:bottom w:space="0" w:sz="4" w:color="000000" w:val="single"/>
              <w:right w:space="0" w:sz="4" w:color="000000" w:val="single"/>
            </w:tcBorders>
            <w:shd w:fill="FFFFFF" w:color="auto" w:val="clear"/>
            <w:vAlign w:val="bottom"/>
          </w:tcPr>
          <w:p w:rsidRDefault="00BC6C3E" w:rsidR="00BC6C3E" w:rsidRPr="005333AC">
            <w:pPr>
              <w:rPr>
                <w:rFonts w:cs="Arial" w:hAnsi="Arial" w:ascii="Arial"/>
                <w:color w:val="000000"/>
              </w:rPr>
            </w:pPr>
            <w:r w:rsidRPr="005333AC">
              <w:rPr>
                <w:rFonts w:cs="Arial" w:hAnsi="Arial" w:ascii="Arial"/>
                <w:color w:val="000000"/>
              </w:rPr>
              <w:t>Troškovi osoblja</w:t>
            </w:r>
          </w:p>
        </w:tc>
        <w:tc>
          <w:tcPr>
            <w:tcW w:type="dxa" w:w="1430"/>
            <w:tcBorders>
              <w:bottom w:space="0" w:sz="4" w:color="000000" w:val="single"/>
              <w:right w:space="0" w:sz="4" w:color="000000" w:val="single"/>
            </w:tcBorders>
            <w:shd w:fill="FFFFFF" w:color="auto" w:val="clear"/>
          </w:tcPr>
          <w:p w:rsidRDefault="00BC6C3E" w:rsidP="006256B2" w:rsidR="00BC6C3E" w:rsidRPr="005333AC">
            <w:pPr>
              <w:jc w:val="right"/>
              <w:rPr>
                <w:rFonts w:cs="Arial" w:hAnsi="Arial" w:ascii="Arial"/>
              </w:rPr>
            </w:pPr>
            <w:r>
              <w:rPr>
                <w:rFonts w:cs="Arial" w:hAnsi="Arial" w:ascii="Arial"/>
                <w:color w:val="000000"/>
              </w:rPr>
              <w:t>700</w:t>
            </w:r>
          </w:p>
        </w:tc>
        <w:tc>
          <w:tcPr>
            <w:tcW w:type="dxa" w:w="1563"/>
            <w:tcBorders>
              <w:bottom w:space="0" w:sz="4" w:color="000000" w:val="single"/>
              <w:right w:space="0" w:sz="4" w:color="000000" w:val="single"/>
            </w:tcBorders>
            <w:shd w:fill="FFFFFF" w:color="auto" w:val="clear"/>
          </w:tcPr>
          <w:p w:rsidRDefault="00BC6C3E" w:rsidP="00E76DCE" w:rsidR="00BC6C3E" w:rsidRPr="005333AC">
            <w:pPr>
              <w:jc w:val="right"/>
              <w:rPr>
                <w:rFonts w:cs="Arial" w:hAnsi="Arial" w:ascii="Arial"/>
              </w:rPr>
            </w:pPr>
            <w:r>
              <w:rPr>
                <w:rFonts w:cs="Arial" w:hAnsi="Arial" w:ascii="Arial"/>
                <w:color w:val="000000"/>
              </w:rPr>
              <w:t>700</w:t>
            </w:r>
          </w:p>
        </w:tc>
        <w:tc>
          <w:tcPr>
            <w:tcW w:type="dxa" w:w="1418"/>
            <w:tcBorders>
              <w:bottom w:space="0" w:sz="4" w:color="000000" w:val="single"/>
              <w:right w:space="0" w:sz="4" w:color="000000" w:val="single"/>
            </w:tcBorders>
            <w:shd w:fill="FFFFFF" w:color="auto" w:val="clear"/>
          </w:tcPr>
          <w:p w:rsidRDefault="00BC6C3E" w:rsidP="005A54AD" w:rsidR="00BC6C3E" w:rsidRPr="005333AC">
            <w:pPr>
              <w:jc w:val="right"/>
              <w:rPr>
                <w:rFonts w:cs="Arial" w:hAnsi="Arial" w:ascii="Arial"/>
              </w:rPr>
            </w:pPr>
            <w:r w:rsidRPr="00E76DCE">
              <w:rPr>
                <w:rFonts w:cs="Arial" w:hAnsi="Arial" w:ascii="Arial"/>
                <w:color w:val="000000"/>
              </w:rPr>
              <w:t>700</w:t>
            </w:r>
          </w:p>
        </w:tc>
        <w:tc>
          <w:tcPr>
            <w:tcW w:type="dxa" w:w="1294"/>
            <w:tcBorders>
              <w:bottom w:space="0" w:sz="4" w:color="000000" w:val="single"/>
              <w:right w:space="0" w:sz="4" w:color="000000" w:val="single"/>
            </w:tcBorders>
            <w:shd w:fill="FFFFFF" w:color="auto" w:val="clear"/>
          </w:tcPr>
          <w:p w:rsidRDefault="00BC6C3E" w:rsidP="005A54AD" w:rsidR="00BC6C3E" w:rsidRPr="005333AC">
            <w:pPr>
              <w:jc w:val="right"/>
              <w:rPr>
                <w:rFonts w:cs="Arial" w:hAnsi="Arial" w:ascii="Arial"/>
              </w:rPr>
            </w:pPr>
            <w:r w:rsidRPr="00E76DCE">
              <w:rPr>
                <w:rFonts w:cs="Arial" w:hAnsi="Arial" w:ascii="Arial"/>
                <w:color w:val="000000"/>
              </w:rPr>
              <w:t>700</w:t>
            </w:r>
          </w:p>
        </w:tc>
        <w:tc>
          <w:tcPr>
            <w:tcW w:type="dxa" w:w="1430"/>
            <w:tcBorders>
              <w:bottom w:space="0" w:sz="4" w:color="000000" w:val="single"/>
              <w:right w:space="0" w:sz="4" w:color="000000" w:val="single"/>
            </w:tcBorders>
            <w:shd w:fill="FFFFFF" w:color="auto" w:val="clear"/>
          </w:tcPr>
          <w:p w:rsidRDefault="00BC6C3E" w:rsidP="005A54AD" w:rsidR="00BC6C3E" w:rsidRPr="005333AC">
            <w:pPr>
              <w:jc w:val="right"/>
              <w:rPr>
                <w:rFonts w:cs="Arial" w:hAnsi="Arial" w:ascii="Arial"/>
              </w:rPr>
            </w:pPr>
            <w:r w:rsidRPr="00E76DCE">
              <w:rPr>
                <w:rFonts w:cs="Arial" w:hAnsi="Arial" w:ascii="Arial"/>
                <w:color w:val="000000"/>
              </w:rPr>
              <w:t>700</w:t>
            </w:r>
          </w:p>
        </w:tc>
      </w:tr>
      <w:tr w:rsidTr="000375D3" w:rsidR="00BC6C3E" w:rsidRPr="005333AC">
        <w:trPr>
          <w:trHeight w:val="300"/>
          <w:jc w:val="center"/>
        </w:trPr>
        <w:tc>
          <w:tcPr>
            <w:tcW w:type="dxa" w:w="726"/>
            <w:tcBorders>
              <w:left w:space="0" w:sz="4" w:color="000000" w:val="single"/>
              <w:bottom w:space="0" w:sz="4" w:color="000000" w:val="single"/>
              <w:right w:space="0" w:sz="4" w:color="000000" w:val="single"/>
            </w:tcBorders>
            <w:shd w:fill="FFFFFF" w:color="auto" w:val="clear"/>
            <w:vAlign w:val="bottom"/>
          </w:tcPr>
          <w:p w:rsidRDefault="00BC6C3E" w:rsidR="00BC6C3E" w:rsidRPr="005333AC">
            <w:pPr>
              <w:jc w:val="center"/>
              <w:rPr>
                <w:rFonts w:cs="Arial" w:hAnsi="Arial" w:ascii="Arial"/>
                <w:color w:val="000000"/>
              </w:rPr>
            </w:pPr>
            <w:r w:rsidRPr="005333AC">
              <w:rPr>
                <w:rFonts w:cs="Arial" w:hAnsi="Arial" w:ascii="Arial"/>
                <w:color w:val="000000"/>
              </w:rPr>
              <w:t>3.</w:t>
            </w:r>
          </w:p>
        </w:tc>
        <w:tc>
          <w:tcPr>
            <w:tcW w:type="dxa" w:w="1841"/>
            <w:tcBorders>
              <w:bottom w:space="0" w:sz="4" w:color="000000" w:val="single"/>
              <w:right w:space="0" w:sz="4" w:color="000000" w:val="single"/>
            </w:tcBorders>
            <w:shd w:fill="FFFFFF" w:color="auto" w:val="clear"/>
            <w:vAlign w:val="bottom"/>
          </w:tcPr>
          <w:p w:rsidRDefault="00BC6C3E" w:rsidR="00BC6C3E" w:rsidRPr="005333AC">
            <w:pPr>
              <w:rPr>
                <w:rFonts w:cs="Arial" w:hAnsi="Arial" w:ascii="Arial"/>
                <w:color w:val="000000"/>
              </w:rPr>
            </w:pPr>
            <w:r w:rsidRPr="005333AC">
              <w:rPr>
                <w:rFonts w:cs="Arial" w:hAnsi="Arial" w:ascii="Arial"/>
                <w:color w:val="000000"/>
              </w:rPr>
              <w:t>Amortizacija</w:t>
            </w:r>
          </w:p>
        </w:tc>
        <w:tc>
          <w:tcPr>
            <w:tcW w:type="dxa" w:w="1430"/>
            <w:tcBorders>
              <w:bottom w:space="0" w:sz="4" w:color="000000" w:val="single"/>
              <w:right w:space="0" w:sz="4" w:color="000000" w:val="single"/>
            </w:tcBorders>
            <w:shd w:fill="FFFFFF" w:color="auto" w:val="clear"/>
          </w:tcPr>
          <w:p w:rsidRDefault="00BC6C3E" w:rsidP="005A54AD" w:rsidR="00BC6C3E" w:rsidRPr="005333AC">
            <w:pPr>
              <w:jc w:val="right"/>
              <w:rPr>
                <w:rFonts w:cs="Arial" w:hAnsi="Arial" w:ascii="Arial"/>
              </w:rPr>
            </w:pPr>
            <w:r>
              <w:rPr>
                <w:rFonts w:cs="Arial" w:hAnsi="Arial" w:ascii="Arial"/>
              </w:rPr>
              <w:t>0,00</w:t>
            </w:r>
          </w:p>
        </w:tc>
        <w:tc>
          <w:tcPr>
            <w:tcW w:type="dxa" w:w="1563"/>
            <w:tcBorders>
              <w:bottom w:space="0" w:sz="4" w:color="000000" w:val="single"/>
              <w:right w:space="0" w:sz="4" w:color="000000" w:val="single"/>
            </w:tcBorders>
            <w:shd w:fill="FFFFFF" w:color="auto" w:val="clear"/>
            <w:vAlign w:val="bottom"/>
          </w:tcPr>
          <w:p w:rsidRDefault="00BC6C3E" w:rsidP="005A54AD" w:rsidR="00BC6C3E" w:rsidRPr="005333AC">
            <w:pPr>
              <w:jc w:val="right"/>
              <w:rPr>
                <w:rFonts w:cs="Arial" w:hAnsi="Arial" w:ascii="Arial"/>
                <w:color w:val="000000"/>
              </w:rPr>
            </w:pPr>
            <w:r>
              <w:rPr>
                <w:rFonts w:cs="Arial" w:hAnsi="Arial" w:ascii="Arial"/>
                <w:color w:val="000000"/>
              </w:rPr>
              <w:t>0</w:t>
            </w:r>
            <w:r w:rsidRPr="005333AC">
              <w:rPr>
                <w:rFonts w:cs="Arial" w:hAnsi="Arial" w:ascii="Arial"/>
                <w:color w:val="000000"/>
              </w:rPr>
              <w:t>,00</w:t>
            </w:r>
          </w:p>
        </w:tc>
        <w:tc>
          <w:tcPr>
            <w:tcW w:type="dxa" w:w="1418"/>
            <w:tcBorders>
              <w:bottom w:space="0" w:sz="4" w:color="000000" w:val="single"/>
              <w:right w:space="0" w:sz="4" w:color="000000" w:val="single"/>
            </w:tcBorders>
            <w:shd w:fill="FFFFFF" w:color="auto" w:val="clear"/>
            <w:vAlign w:val="bottom"/>
          </w:tcPr>
          <w:p w:rsidRDefault="00BC6C3E" w:rsidP="005A54AD" w:rsidR="00BC6C3E" w:rsidRPr="005333AC">
            <w:pPr>
              <w:jc w:val="right"/>
              <w:rPr>
                <w:rFonts w:cs="Arial" w:hAnsi="Arial" w:ascii="Arial"/>
                <w:color w:val="000000"/>
              </w:rPr>
            </w:pPr>
            <w:r w:rsidRPr="005333AC">
              <w:rPr>
                <w:rFonts w:cs="Arial" w:hAnsi="Arial" w:ascii="Arial"/>
                <w:color w:val="000000"/>
              </w:rPr>
              <w:t>0,00</w:t>
            </w:r>
          </w:p>
        </w:tc>
        <w:tc>
          <w:tcPr>
            <w:tcW w:type="dxa" w:w="1294"/>
            <w:tcBorders>
              <w:bottom w:space="0" w:sz="4" w:color="000000" w:val="single"/>
              <w:right w:space="0" w:sz="4" w:color="000000" w:val="single"/>
            </w:tcBorders>
            <w:shd w:fill="FFFFFF" w:color="auto" w:val="clear"/>
            <w:vAlign w:val="bottom"/>
          </w:tcPr>
          <w:p w:rsidRDefault="00BC6C3E" w:rsidP="005A54AD" w:rsidR="00BC6C3E" w:rsidRPr="005333AC">
            <w:pPr>
              <w:jc w:val="right"/>
              <w:rPr>
                <w:rFonts w:cs="Arial" w:hAnsi="Arial" w:ascii="Arial"/>
                <w:color w:val="000000"/>
              </w:rPr>
            </w:pPr>
            <w:r w:rsidRPr="005333AC">
              <w:rPr>
                <w:rFonts w:cs="Arial" w:hAnsi="Arial" w:ascii="Arial"/>
                <w:color w:val="000000"/>
              </w:rPr>
              <w:t>0,00</w:t>
            </w:r>
          </w:p>
        </w:tc>
        <w:tc>
          <w:tcPr>
            <w:tcW w:type="dxa" w:w="1430"/>
            <w:tcBorders>
              <w:bottom w:space="0" w:sz="4" w:color="000000" w:val="single"/>
              <w:right w:space="0" w:sz="4" w:color="000000" w:val="single"/>
            </w:tcBorders>
            <w:shd w:fill="FFFFFF" w:color="auto" w:val="clear"/>
            <w:vAlign w:val="bottom"/>
          </w:tcPr>
          <w:p w:rsidRDefault="00BC6C3E" w:rsidP="005A54AD" w:rsidR="00BC6C3E" w:rsidRPr="005333AC">
            <w:pPr>
              <w:jc w:val="right"/>
              <w:rPr>
                <w:rFonts w:cs="Arial" w:hAnsi="Arial" w:ascii="Arial"/>
              </w:rPr>
            </w:pPr>
            <w:r w:rsidRPr="005333AC">
              <w:rPr>
                <w:rFonts w:cs="Arial" w:hAnsi="Arial" w:ascii="Arial"/>
                <w:color w:val="000000"/>
              </w:rPr>
              <w:t>0,00</w:t>
            </w:r>
          </w:p>
        </w:tc>
      </w:tr>
      <w:tr w:rsidTr="000375D3" w:rsidR="00BC6C3E" w:rsidRPr="005333AC">
        <w:trPr>
          <w:trHeight w:val="300"/>
          <w:jc w:val="center"/>
        </w:trPr>
        <w:tc>
          <w:tcPr>
            <w:tcW w:type="dxa" w:w="726"/>
            <w:tcBorders>
              <w:left w:space="0" w:sz="4" w:color="000000" w:val="single"/>
              <w:bottom w:space="0" w:sz="4" w:color="000000" w:val="single"/>
              <w:right w:space="0" w:sz="4" w:color="000000" w:val="single"/>
            </w:tcBorders>
            <w:shd w:fill="FFFFFF" w:color="auto" w:val="clear"/>
          </w:tcPr>
          <w:p w:rsidRDefault="00BC6C3E" w:rsidR="00BC6C3E" w:rsidRPr="005333AC">
            <w:pPr>
              <w:jc w:val="center"/>
              <w:rPr>
                <w:rFonts w:cs="Arial" w:hAnsi="Arial" w:ascii="Arial"/>
                <w:color w:val="000000"/>
              </w:rPr>
            </w:pPr>
            <w:r w:rsidRPr="005333AC">
              <w:rPr>
                <w:rFonts w:cs="Arial" w:hAnsi="Arial" w:ascii="Arial"/>
                <w:color w:val="000000"/>
              </w:rPr>
              <w:t>4.</w:t>
            </w:r>
          </w:p>
        </w:tc>
        <w:tc>
          <w:tcPr>
            <w:tcW w:type="dxa" w:w="1841"/>
            <w:tcBorders>
              <w:bottom w:space="0" w:sz="4" w:color="000000" w:val="single"/>
              <w:right w:space="0" w:sz="4" w:color="000000" w:val="single"/>
            </w:tcBorders>
            <w:shd w:fill="FFFFFF" w:color="auto" w:val="clear"/>
            <w:vAlign w:val="bottom"/>
          </w:tcPr>
          <w:p w:rsidRDefault="00BC6C3E" w:rsidR="00BC6C3E" w:rsidRPr="005333AC">
            <w:pPr>
              <w:rPr>
                <w:rFonts w:cs="Arial" w:hAnsi="Arial" w:ascii="Arial"/>
                <w:color w:val="000000"/>
              </w:rPr>
            </w:pPr>
            <w:r w:rsidRPr="005333AC">
              <w:rPr>
                <w:rFonts w:cs="Arial" w:hAnsi="Arial" w:ascii="Arial"/>
                <w:color w:val="000000"/>
              </w:rPr>
              <w:t>Ostali troškovi</w:t>
            </w:r>
          </w:p>
        </w:tc>
        <w:tc>
          <w:tcPr>
            <w:tcW w:type="dxa" w:w="1430"/>
            <w:tcBorders>
              <w:bottom w:space="0" w:sz="4" w:color="000000" w:val="single"/>
              <w:right w:space="0" w:sz="4" w:color="000000" w:val="single"/>
            </w:tcBorders>
            <w:shd w:fill="FFFFFF" w:color="auto" w:val="clear"/>
          </w:tcPr>
          <w:p w:rsidRDefault="00BC6C3E" w:rsidP="00E76DCE" w:rsidR="00BC6C3E" w:rsidRPr="005333AC">
            <w:pPr>
              <w:jc w:val="right"/>
              <w:rPr>
                <w:rFonts w:cs="Arial" w:hAnsi="Arial" w:ascii="Arial"/>
              </w:rPr>
            </w:pPr>
            <w:r>
              <w:rPr>
                <w:rFonts w:cs="Arial" w:hAnsi="Arial" w:ascii="Arial"/>
                <w:color w:val="000000"/>
              </w:rPr>
              <w:t>1.</w:t>
            </w:r>
            <w:r w:rsidRPr="005333AC">
              <w:rPr>
                <w:rFonts w:cs="Arial" w:hAnsi="Arial" w:ascii="Arial"/>
                <w:color w:val="000000"/>
              </w:rPr>
              <w:t>000</w:t>
            </w:r>
          </w:p>
        </w:tc>
        <w:tc>
          <w:tcPr>
            <w:tcW w:type="dxa" w:w="1563"/>
            <w:tcBorders>
              <w:bottom w:space="0" w:sz="4" w:color="000000" w:val="single"/>
              <w:right w:space="0" w:sz="4" w:color="000000" w:val="single"/>
            </w:tcBorders>
            <w:shd w:fill="FFFFFF" w:color="auto" w:val="clear"/>
          </w:tcPr>
          <w:p w:rsidRDefault="00BC6C3E" w:rsidP="00E76DCE" w:rsidR="00BC6C3E" w:rsidRPr="005333AC">
            <w:pPr>
              <w:jc w:val="right"/>
              <w:rPr>
                <w:rFonts w:cs="Arial" w:hAnsi="Arial" w:ascii="Arial"/>
                <w:color w:val="000000"/>
              </w:rPr>
            </w:pPr>
            <w:r>
              <w:rPr>
                <w:rFonts w:cs="Arial" w:hAnsi="Arial" w:ascii="Arial"/>
                <w:color w:val="000000"/>
              </w:rPr>
              <w:t>95</w:t>
            </w:r>
            <w:r w:rsidRPr="005333AC">
              <w:rPr>
                <w:rFonts w:cs="Arial" w:hAnsi="Arial" w:ascii="Arial"/>
                <w:color w:val="000000"/>
              </w:rPr>
              <w:t>0</w:t>
            </w:r>
          </w:p>
        </w:tc>
        <w:tc>
          <w:tcPr>
            <w:tcW w:type="dxa" w:w="1418"/>
            <w:tcBorders>
              <w:bottom w:space="0" w:sz="4" w:color="000000" w:val="single"/>
              <w:right w:space="0" w:sz="4" w:color="000000" w:val="single"/>
            </w:tcBorders>
            <w:shd w:fill="FFFFFF" w:color="auto" w:val="clear"/>
          </w:tcPr>
          <w:p w:rsidRDefault="00BC6C3E" w:rsidP="00E76DCE" w:rsidR="00BC6C3E" w:rsidRPr="005333AC">
            <w:pPr>
              <w:jc w:val="right"/>
              <w:rPr>
                <w:rFonts w:cs="Arial" w:hAnsi="Arial" w:ascii="Arial"/>
                <w:color w:val="000000"/>
              </w:rPr>
            </w:pPr>
            <w:r>
              <w:rPr>
                <w:rFonts w:cs="Arial" w:hAnsi="Arial" w:ascii="Arial"/>
                <w:color w:val="000000"/>
              </w:rPr>
              <w:t>950</w:t>
            </w:r>
          </w:p>
        </w:tc>
        <w:tc>
          <w:tcPr>
            <w:tcW w:type="dxa" w:w="1294"/>
            <w:tcBorders>
              <w:bottom w:space="0" w:sz="4" w:color="000000" w:val="single"/>
              <w:right w:space="0" w:sz="4" w:color="000000" w:val="single"/>
            </w:tcBorders>
            <w:shd w:fill="FFFFFF" w:color="auto" w:val="clear"/>
          </w:tcPr>
          <w:p w:rsidRDefault="00BC6C3E" w:rsidP="005A54AD" w:rsidR="00BC6C3E" w:rsidRPr="005333AC">
            <w:pPr>
              <w:jc w:val="right"/>
              <w:rPr>
                <w:rFonts w:cs="Arial" w:hAnsi="Arial" w:ascii="Arial"/>
                <w:color w:val="000000"/>
              </w:rPr>
            </w:pPr>
            <w:r>
              <w:rPr>
                <w:rFonts w:cs="Arial" w:hAnsi="Arial" w:ascii="Arial"/>
                <w:color w:val="000000"/>
              </w:rPr>
              <w:t>9</w:t>
            </w:r>
            <w:r w:rsidRPr="005333AC">
              <w:rPr>
                <w:rFonts w:cs="Arial" w:hAnsi="Arial" w:ascii="Arial"/>
                <w:color w:val="000000"/>
              </w:rPr>
              <w:t>00</w:t>
            </w:r>
          </w:p>
        </w:tc>
        <w:tc>
          <w:tcPr>
            <w:tcW w:type="dxa" w:w="1430"/>
            <w:tcBorders>
              <w:bottom w:space="0" w:sz="4" w:color="000000" w:val="single"/>
              <w:right w:space="0" w:sz="4" w:color="000000" w:val="single"/>
            </w:tcBorders>
            <w:shd w:fill="FFFFFF" w:color="auto" w:val="clear"/>
          </w:tcPr>
          <w:p w:rsidRDefault="00BC6C3E" w:rsidP="00E76DCE" w:rsidR="00BC6C3E" w:rsidRPr="005333AC">
            <w:pPr>
              <w:jc w:val="right"/>
              <w:rPr>
                <w:rFonts w:cs="Arial" w:hAnsi="Arial" w:ascii="Arial"/>
              </w:rPr>
            </w:pPr>
            <w:r>
              <w:rPr>
                <w:rFonts w:cs="Arial" w:hAnsi="Arial" w:ascii="Arial"/>
                <w:color w:val="000000"/>
              </w:rPr>
              <w:t>890</w:t>
            </w:r>
          </w:p>
        </w:tc>
      </w:tr>
      <w:tr w:rsidTr="000375D3" w:rsidR="00BC6C3E" w:rsidRPr="000375D3">
        <w:trPr>
          <w:trHeight w:val="300"/>
          <w:jc w:val="center"/>
        </w:trPr>
        <w:tc>
          <w:tcPr>
            <w:tcW w:type="dxa" w:w="726"/>
            <w:tcBorders>
              <w:left w:space="0" w:sz="4" w:color="000000" w:val="single"/>
              <w:bottom w:space="0" w:sz="4" w:color="000000" w:val="single"/>
              <w:right w:space="0" w:sz="4" w:color="000000" w:val="single"/>
            </w:tcBorders>
            <w:shd w:fill="FFFFFF" w:color="auto" w:val="clear"/>
            <w:vAlign w:val="center"/>
          </w:tcPr>
          <w:p w:rsidRDefault="00BC6C3E" w:rsidP="00EF316C" w:rsidR="00BC6C3E" w:rsidRPr="005333AC">
            <w:pPr>
              <w:jc w:val="center"/>
              <w:rPr>
                <w:rFonts w:cs="Arial" w:hAnsi="Arial" w:ascii="Arial"/>
                <w:color w:val="000000"/>
              </w:rPr>
            </w:pPr>
            <w:r w:rsidRPr="005333AC">
              <w:rPr>
                <w:rFonts w:cs="Arial" w:hAnsi="Arial" w:ascii="Arial"/>
                <w:color w:val="000000"/>
              </w:rPr>
              <w:t>5.</w:t>
            </w:r>
          </w:p>
        </w:tc>
        <w:tc>
          <w:tcPr>
            <w:tcW w:type="dxa" w:w="1841"/>
            <w:tcBorders>
              <w:bottom w:space="0" w:sz="4" w:color="000000" w:val="single"/>
              <w:right w:space="0" w:sz="4" w:color="000000" w:val="single"/>
            </w:tcBorders>
            <w:shd w:fill="FFFFFF" w:color="auto" w:val="clear"/>
            <w:vAlign w:val="bottom"/>
          </w:tcPr>
          <w:p w:rsidRDefault="00BC6C3E" w:rsidP="00B24B85" w:rsidR="00BC6C3E" w:rsidRPr="005333AC">
            <w:pPr>
              <w:rPr>
                <w:rFonts w:cs="Arial" w:hAnsi="Arial" w:ascii="Arial"/>
                <w:color w:val="000000"/>
              </w:rPr>
            </w:pPr>
            <w:r w:rsidRPr="005333AC">
              <w:rPr>
                <w:rFonts w:cs="Arial" w:hAnsi="Arial" w:ascii="Arial"/>
                <w:color w:val="000000"/>
              </w:rPr>
              <w:t xml:space="preserve">Troškovi </w:t>
            </w:r>
            <w:r>
              <w:rPr>
                <w:rFonts w:cs="Arial" w:hAnsi="Arial" w:ascii="Arial"/>
                <w:color w:val="000000"/>
              </w:rPr>
              <w:t>isplata dugovanja</w:t>
            </w:r>
          </w:p>
        </w:tc>
        <w:tc>
          <w:tcPr>
            <w:tcW w:type="dxa" w:w="1430"/>
            <w:tcBorders>
              <w:bottom w:space="0" w:sz="4" w:color="000000" w:val="single"/>
              <w:right w:space="0" w:sz="4" w:color="000000" w:val="single"/>
            </w:tcBorders>
            <w:shd w:fill="FFFFFF" w:color="auto" w:val="clear"/>
            <w:vAlign w:val="center"/>
          </w:tcPr>
          <w:p w:rsidRDefault="000375D3" w:rsidP="00EF316C" w:rsidR="00BC6C3E" w:rsidRPr="000375D3">
            <w:pPr>
              <w:jc w:val="right"/>
              <w:rPr>
                <w:rFonts w:cs="Arial" w:hAnsi="Arial" w:ascii="Arial"/>
                <w:color w:val="000000"/>
              </w:rPr>
            </w:pPr>
            <w:r w:rsidRPr="000375D3">
              <w:rPr>
                <w:rFonts w:cs="Arial" w:hAnsi="Arial" w:ascii="Arial"/>
                <w:color w:val="000000"/>
              </w:rPr>
              <w:t>0</w:t>
            </w:r>
            <w:r w:rsidR="00BC6C3E" w:rsidRPr="000375D3">
              <w:rPr>
                <w:rFonts w:cs="Arial" w:hAnsi="Arial" w:ascii="Arial"/>
                <w:color w:val="000000"/>
              </w:rPr>
              <w:t>,00</w:t>
            </w:r>
          </w:p>
        </w:tc>
        <w:tc>
          <w:tcPr>
            <w:tcW w:type="dxa" w:w="1563"/>
            <w:tcBorders>
              <w:bottom w:space="0" w:sz="4" w:color="000000" w:val="single"/>
              <w:right w:space="0" w:sz="4" w:color="000000" w:val="single"/>
            </w:tcBorders>
            <w:shd w:fill="FFFFFF" w:color="auto" w:val="clear"/>
            <w:vAlign w:val="center"/>
          </w:tcPr>
          <w:p w:rsidRDefault="000375D3" w:rsidP="000375D3" w:rsidR="00BC6C3E" w:rsidRPr="000375D3">
            <w:pPr>
              <w:jc w:val="right"/>
              <w:rPr>
                <w:rFonts w:cs="Arial" w:hAnsi="Arial" w:ascii="Arial"/>
                <w:color w:val="000000"/>
              </w:rPr>
            </w:pPr>
            <w:r w:rsidRPr="000375D3">
              <w:rPr>
                <w:rFonts w:cs="Arial" w:hAnsi="Arial" w:ascii="Arial"/>
                <w:color w:val="000000"/>
              </w:rPr>
              <w:t>420</w:t>
            </w:r>
          </w:p>
        </w:tc>
        <w:tc>
          <w:tcPr>
            <w:tcW w:type="dxa" w:w="1418"/>
            <w:tcBorders>
              <w:bottom w:space="0" w:sz="4" w:color="000000" w:val="single"/>
              <w:right w:space="0" w:sz="4" w:color="000000" w:val="single"/>
            </w:tcBorders>
            <w:shd w:fill="FFFFFF" w:color="auto" w:val="clear"/>
            <w:vAlign w:val="center"/>
          </w:tcPr>
          <w:p w:rsidRDefault="000375D3" w:rsidP="00EF316C" w:rsidR="00BC6C3E" w:rsidRPr="000375D3">
            <w:pPr>
              <w:jc w:val="right"/>
              <w:rPr>
                <w:rFonts w:cs="Arial" w:hAnsi="Arial" w:ascii="Arial"/>
                <w:color w:val="000000"/>
              </w:rPr>
            </w:pPr>
            <w:r w:rsidRPr="000375D3">
              <w:rPr>
                <w:rFonts w:cs="Arial" w:hAnsi="Arial" w:ascii="Arial"/>
                <w:color w:val="000000"/>
              </w:rPr>
              <w:t>420</w:t>
            </w:r>
          </w:p>
        </w:tc>
        <w:tc>
          <w:tcPr>
            <w:tcW w:type="dxa" w:w="1294"/>
            <w:tcBorders>
              <w:bottom w:space="0" w:sz="4" w:color="000000" w:val="single"/>
              <w:right w:space="0" w:sz="4" w:color="000000" w:val="single"/>
            </w:tcBorders>
            <w:shd w:fill="FFFFFF" w:color="auto" w:val="clear"/>
            <w:vAlign w:val="center"/>
          </w:tcPr>
          <w:p w:rsidRDefault="000375D3" w:rsidP="00EF316C" w:rsidR="00BC6C3E" w:rsidRPr="000375D3">
            <w:pPr>
              <w:jc w:val="right"/>
              <w:rPr>
                <w:rFonts w:cs="Arial" w:hAnsi="Arial" w:ascii="Arial"/>
                <w:color w:val="000000"/>
              </w:rPr>
            </w:pPr>
            <w:r w:rsidRPr="000375D3">
              <w:rPr>
                <w:rFonts w:cs="Arial" w:hAnsi="Arial" w:ascii="Arial"/>
                <w:color w:val="000000"/>
              </w:rPr>
              <w:t>420</w:t>
            </w:r>
          </w:p>
        </w:tc>
        <w:tc>
          <w:tcPr>
            <w:tcW w:type="dxa" w:w="1430"/>
            <w:tcBorders>
              <w:bottom w:space="0" w:sz="4" w:color="000000" w:val="single"/>
              <w:right w:space="0" w:sz="4" w:color="000000" w:val="single"/>
            </w:tcBorders>
            <w:shd w:fill="FFFFFF" w:color="auto" w:val="clear"/>
            <w:vAlign w:val="center"/>
          </w:tcPr>
          <w:p w:rsidRDefault="000375D3" w:rsidP="00EF316C" w:rsidR="00BC6C3E" w:rsidRPr="000375D3">
            <w:pPr>
              <w:jc w:val="right"/>
              <w:rPr>
                <w:rFonts w:cs="Arial" w:hAnsi="Arial" w:ascii="Arial"/>
                <w:color w:val="000000"/>
              </w:rPr>
            </w:pPr>
            <w:r w:rsidRPr="000375D3">
              <w:rPr>
                <w:rFonts w:cs="Arial" w:hAnsi="Arial" w:ascii="Arial"/>
                <w:color w:val="000000"/>
              </w:rPr>
              <w:t>420</w:t>
            </w:r>
          </w:p>
        </w:tc>
      </w:tr>
      <w:tr w:rsidTr="00AE061A" w:rsidR="00BC6C3E" w:rsidRPr="005333AC">
        <w:trPr>
          <w:trHeight w:val="300"/>
          <w:jc w:val="center"/>
        </w:trPr>
        <w:tc>
          <w:tcPr>
            <w:tcW w:type="dxa" w:w="726"/>
            <w:tcBorders>
              <w:left w:space="0" w:sz="4" w:color="000000" w:val="single"/>
              <w:bottom w:space="0" w:sz="4" w:color="000000" w:val="single"/>
              <w:right w:space="0" w:sz="4" w:color="000000" w:val="single"/>
            </w:tcBorders>
            <w:shd w:fill="FFFFFF" w:color="auto" w:val="clear"/>
          </w:tcPr>
          <w:p w:rsidRDefault="00BC6C3E" w:rsidR="00BC6C3E" w:rsidRPr="005333AC">
            <w:pPr>
              <w:rPr>
                <w:rFonts w:cs="Arial" w:hAnsi="Arial" w:ascii="Arial"/>
                <w:b/>
                <w:bCs/>
                <w:color w:val="000000"/>
              </w:rPr>
            </w:pPr>
            <w:r w:rsidRPr="005333AC">
              <w:rPr>
                <w:rFonts w:cs="Arial" w:hAnsi="Arial" w:ascii="Arial"/>
                <w:b/>
                <w:bCs/>
                <w:color w:val="000000"/>
              </w:rPr>
              <w:t> </w:t>
            </w:r>
          </w:p>
        </w:tc>
        <w:tc>
          <w:tcPr>
            <w:tcW w:type="dxa" w:w="1841"/>
            <w:tcBorders>
              <w:bottom w:space="0" w:sz="4" w:color="000000" w:val="single"/>
              <w:right w:space="0" w:sz="4" w:color="000000" w:val="single"/>
            </w:tcBorders>
            <w:shd w:fill="FFFFFF" w:color="auto" w:val="clear"/>
            <w:vAlign w:val="bottom"/>
          </w:tcPr>
          <w:p w:rsidRDefault="00BC6C3E" w:rsidR="00BC6C3E" w:rsidRPr="005333AC">
            <w:pPr>
              <w:rPr>
                <w:rFonts w:cs="Arial" w:hAnsi="Arial" w:ascii="Arial"/>
                <w:b/>
                <w:bCs/>
                <w:color w:val="000000"/>
              </w:rPr>
            </w:pPr>
            <w:r w:rsidRPr="005333AC">
              <w:rPr>
                <w:rFonts w:cs="Arial" w:hAnsi="Arial" w:ascii="Arial"/>
                <w:b/>
                <w:bCs/>
                <w:color w:val="000000"/>
              </w:rPr>
              <w:t>Ukupni rashod</w:t>
            </w:r>
          </w:p>
        </w:tc>
        <w:tc>
          <w:tcPr>
            <w:tcW w:type="dxa" w:w="1430"/>
            <w:tcBorders>
              <w:bottom w:space="0" w:sz="4" w:color="000000" w:val="single"/>
              <w:right w:space="0" w:sz="4" w:color="000000" w:val="single"/>
            </w:tcBorders>
            <w:shd w:fill="FFFFFF" w:color="auto" w:val="clear"/>
            <w:vAlign w:val="center"/>
          </w:tcPr>
          <w:p w:rsidRDefault="000F4DEC" w:rsidP="00AE061A" w:rsidR="00BC6C3E" w:rsidRPr="00B24B85">
            <w:pPr>
              <w:jc w:val="right"/>
              <w:rPr>
                <w:rFonts w:cs="Arial" w:hAnsi="Arial" w:ascii="Arial"/>
                <w:b/>
                <w:bCs/>
                <w:color w:val="000000"/>
                <w:highlight w:val="yellow"/>
              </w:rPr>
            </w:pPr>
            <w:r w:rsidRPr="000F4DEC">
              <w:rPr>
                <w:rFonts w:cs="Arial" w:hAnsi="Arial" w:ascii="Arial"/>
                <w:b/>
                <w:bCs/>
                <w:color w:val="000000"/>
              </w:rPr>
              <w:t>11.070</w:t>
            </w:r>
          </w:p>
        </w:tc>
        <w:tc>
          <w:tcPr>
            <w:tcW w:type="dxa" w:w="1563"/>
            <w:tcBorders>
              <w:bottom w:space="0" w:sz="4" w:color="000000" w:val="single"/>
              <w:right w:space="0" w:sz="4" w:color="000000" w:val="single"/>
            </w:tcBorders>
            <w:shd w:fill="FFFFFF" w:color="auto" w:val="clear"/>
            <w:vAlign w:val="center"/>
          </w:tcPr>
          <w:p w:rsidRDefault="000F4DEC" w:rsidP="00AE061A" w:rsidR="00BC6C3E" w:rsidRPr="00B24B85">
            <w:pPr>
              <w:jc w:val="right"/>
              <w:rPr>
                <w:rFonts w:cs="Arial" w:hAnsi="Arial" w:ascii="Arial"/>
                <w:b/>
                <w:bCs/>
                <w:color w:val="000000"/>
                <w:highlight w:val="yellow"/>
              </w:rPr>
            </w:pPr>
            <w:r w:rsidRPr="000F4DEC">
              <w:rPr>
                <w:rFonts w:cs="Arial" w:hAnsi="Arial" w:ascii="Arial"/>
                <w:b/>
                <w:bCs/>
                <w:color w:val="000000"/>
              </w:rPr>
              <w:t>11.570</w:t>
            </w:r>
          </w:p>
        </w:tc>
        <w:tc>
          <w:tcPr>
            <w:tcW w:type="dxa" w:w="1418"/>
            <w:tcBorders>
              <w:bottom w:space="0" w:sz="4" w:color="000000" w:val="single"/>
              <w:right w:space="0" w:sz="4" w:color="000000" w:val="single"/>
            </w:tcBorders>
            <w:shd w:fill="FFFFFF" w:color="auto" w:val="clear"/>
            <w:vAlign w:val="center"/>
          </w:tcPr>
          <w:p w:rsidRDefault="000F4DEC" w:rsidP="00AE061A" w:rsidR="00BC6C3E" w:rsidRPr="000F4DEC">
            <w:pPr>
              <w:jc w:val="right"/>
              <w:rPr>
                <w:rFonts w:cs="Arial" w:hAnsi="Arial" w:ascii="Arial"/>
                <w:b/>
                <w:bCs/>
                <w:color w:val="000000"/>
              </w:rPr>
            </w:pPr>
            <w:r w:rsidRPr="000F4DEC">
              <w:rPr>
                <w:rFonts w:cs="Arial" w:hAnsi="Arial" w:ascii="Arial"/>
                <w:b/>
                <w:bCs/>
                <w:color w:val="000000"/>
              </w:rPr>
              <w:t>11.070</w:t>
            </w:r>
          </w:p>
        </w:tc>
        <w:tc>
          <w:tcPr>
            <w:tcW w:type="dxa" w:w="1294"/>
            <w:tcBorders>
              <w:bottom w:space="0" w:sz="4" w:color="000000" w:val="single"/>
              <w:right w:space="0" w:sz="4" w:color="000000" w:val="single"/>
            </w:tcBorders>
            <w:shd w:fill="FFFFFF" w:color="auto" w:val="clear"/>
            <w:vAlign w:val="center"/>
          </w:tcPr>
          <w:p w:rsidRDefault="000F4DEC" w:rsidP="00AE061A" w:rsidR="00BC6C3E" w:rsidRPr="000F4DEC">
            <w:pPr>
              <w:jc w:val="right"/>
              <w:rPr>
                <w:rFonts w:cs="Arial" w:hAnsi="Arial" w:ascii="Arial"/>
                <w:b/>
                <w:bCs/>
                <w:color w:val="000000"/>
              </w:rPr>
            </w:pPr>
            <w:r w:rsidRPr="000F4DEC">
              <w:rPr>
                <w:rFonts w:cs="Arial" w:hAnsi="Arial" w:ascii="Arial"/>
                <w:b/>
                <w:bCs/>
                <w:color w:val="000000"/>
              </w:rPr>
              <w:t>10.520</w:t>
            </w:r>
          </w:p>
        </w:tc>
        <w:tc>
          <w:tcPr>
            <w:tcW w:type="dxa" w:w="1430"/>
            <w:tcBorders>
              <w:bottom w:space="0" w:sz="4" w:color="000000" w:val="single"/>
              <w:right w:space="0" w:sz="4" w:color="000000" w:val="single"/>
            </w:tcBorders>
            <w:shd w:fill="FFFFFF" w:color="auto" w:val="clear"/>
            <w:vAlign w:val="center"/>
          </w:tcPr>
          <w:p w:rsidRDefault="000F4DEC" w:rsidP="00AE061A" w:rsidR="00BC6C3E" w:rsidRPr="000F4DEC">
            <w:pPr>
              <w:jc w:val="right"/>
              <w:rPr>
                <w:rFonts w:cs="Arial" w:hAnsi="Arial" w:ascii="Arial"/>
                <w:b/>
                <w:bCs/>
              </w:rPr>
            </w:pPr>
            <w:r w:rsidRPr="000F4DEC">
              <w:rPr>
                <w:rFonts w:cs="Arial" w:hAnsi="Arial" w:ascii="Arial"/>
                <w:b/>
                <w:bCs/>
                <w:color w:val="000000"/>
              </w:rPr>
              <w:t>10.510</w:t>
            </w:r>
          </w:p>
        </w:tc>
      </w:tr>
    </w:tbl>
    <w:p w:rsidRDefault="00BC6C3E" w:rsidR="00BC6C3E" w:rsidRPr="005333AC">
      <w:pPr>
        <w:rPr>
          <w:rFonts w:cs="Arial" w:hAnsi="Arial" w:ascii="Arial"/>
          <w:b/>
          <w:bCs/>
        </w:rPr>
      </w:pPr>
    </w:p>
    <w:p w:rsidRDefault="00C26474" w:rsidR="00C26474">
      <w:pPr>
        <w:rPr>
          <w:rFonts w:cs="Arial" w:hAnsi="Arial" w:ascii="Arial"/>
        </w:rPr>
      </w:pPr>
    </w:p>
    <w:p w:rsidRDefault="00C26474" w:rsidR="00C26474">
      <w:pPr>
        <w:rPr>
          <w:rFonts w:cs="Arial" w:hAnsi="Arial" w:ascii="Arial"/>
        </w:rPr>
      </w:pPr>
    </w:p>
    <w:p w:rsidRDefault="00C26474" w:rsidR="00C26474">
      <w:pPr>
        <w:rPr>
          <w:rFonts w:cs="Arial" w:hAnsi="Arial" w:ascii="Arial"/>
        </w:rPr>
      </w:pPr>
    </w:p>
    <w:p w:rsidRDefault="00C26474" w:rsidR="00C26474">
      <w:pPr>
        <w:rPr>
          <w:rFonts w:cs="Arial" w:hAnsi="Arial" w:ascii="Arial"/>
        </w:rPr>
      </w:pPr>
    </w:p>
    <w:p w:rsidRDefault="00C26474" w:rsidR="00C26474">
      <w:pPr>
        <w:rPr>
          <w:rFonts w:cs="Arial" w:hAnsi="Arial" w:ascii="Arial"/>
        </w:rPr>
      </w:pPr>
    </w:p>
    <w:p w:rsidRDefault="00C26474" w:rsidR="00C26474">
      <w:pPr>
        <w:rPr>
          <w:rFonts w:cs="Arial" w:hAnsi="Arial" w:ascii="Arial"/>
        </w:rPr>
      </w:pPr>
    </w:p>
    <w:p w:rsidRDefault="00C26474" w:rsidR="00C26474">
      <w:pPr>
        <w:rPr>
          <w:rFonts w:cs="Arial" w:hAnsi="Arial" w:ascii="Arial"/>
        </w:rPr>
      </w:pPr>
    </w:p>
    <w:p w:rsidRDefault="00C26474" w:rsidR="00C26474">
      <w:pPr>
        <w:rPr>
          <w:rFonts w:cs="Arial" w:hAnsi="Arial" w:ascii="Arial"/>
        </w:rPr>
      </w:pPr>
    </w:p>
    <w:p w:rsidRDefault="00C26474" w:rsidR="00C26474">
      <w:pPr>
        <w:rPr>
          <w:rFonts w:cs="Arial" w:hAnsi="Arial" w:ascii="Arial"/>
        </w:rPr>
      </w:pPr>
    </w:p>
    <w:p w:rsidRDefault="00C26474" w:rsidR="00C26474">
      <w:pPr>
        <w:rPr>
          <w:rFonts w:cs="Arial" w:hAnsi="Arial" w:ascii="Arial"/>
        </w:rPr>
      </w:pPr>
    </w:p>
    <w:p w:rsidRDefault="00C26474" w:rsidR="00C26474">
      <w:pPr>
        <w:rPr>
          <w:rFonts w:cs="Arial" w:hAnsi="Arial" w:ascii="Arial"/>
        </w:rPr>
      </w:pPr>
    </w:p>
    <w:p w:rsidRDefault="00BC6C3E" w:rsidR="00BC6C3E" w:rsidRPr="00AE061A">
      <w:pPr>
        <w:rPr>
          <w:rFonts w:cs="Arial" w:hAnsi="Arial" w:ascii="Arial"/>
        </w:rPr>
      </w:pPr>
      <w:r w:rsidRPr="00AE061A">
        <w:rPr>
          <w:rFonts w:cs="Arial" w:hAnsi="Arial" w:ascii="Arial"/>
        </w:rPr>
        <w:lastRenderedPageBreak/>
        <w:t>Projekcija računa dobiti i gubitka (2019.-2023.) (iznosi u 1.000,00 kn)</w:t>
      </w:r>
    </w:p>
    <w:p w:rsidRDefault="00BC6C3E" w:rsidR="00BC6C3E" w:rsidRPr="005333AC">
      <w:pPr>
        <w:rPr>
          <w:rFonts w:cs="Arial" w:hAnsi="Arial" w:ascii="Arial"/>
          <w:color w:val="000000"/>
        </w:rPr>
      </w:pPr>
    </w:p>
    <w:tbl>
      <w:tblPr>
        <w:tblW w:type="dxa" w:w="10277"/>
        <w:jc w:val="center"/>
        <w:tblLayout w:type="fixed"/>
        <w:tblLook w:val="0000" w:noVBand="0" w:noHBand="0" w:lastColumn="0" w:firstColumn="0" w:lastRow="0" w:firstRow="0"/>
      </w:tblPr>
      <w:tblGrid>
        <w:gridCol w:w="726"/>
        <w:gridCol w:w="2124"/>
        <w:gridCol w:w="1722"/>
        <w:gridCol w:w="1415"/>
        <w:gridCol w:w="1430"/>
        <w:gridCol w:w="1430"/>
        <w:gridCol w:w="1430"/>
      </w:tblGrid>
      <w:tr w:rsidR="00BC6C3E" w:rsidRPr="005333AC">
        <w:trPr>
          <w:trHeight w:val="600"/>
          <w:jc w:val="center"/>
        </w:trPr>
        <w:tc>
          <w:tcPr>
            <w:tcW w:type="dxa" w:w="726"/>
            <w:tcBorders>
              <w:top w:space="0" w:sz="4" w:color="000000" w:val="single"/>
              <w:left w:space="0" w:sz="4" w:color="000000" w:val="single"/>
              <w:bottom w:space="0" w:sz="4" w:color="000000" w:val="single"/>
              <w:right w:space="0" w:sz="4" w:color="000000" w:val="single"/>
            </w:tcBorders>
            <w:shd w:fill="FFFFFF" w:color="auto" w:val="clear"/>
          </w:tcPr>
          <w:p w:rsidRDefault="00BC6C3E" w:rsidP="00D871FC" w:rsidR="00BC6C3E" w:rsidRPr="005333AC">
            <w:pPr>
              <w:rPr>
                <w:rFonts w:cs="Arial" w:hAnsi="Arial" w:ascii="Arial"/>
                <w:color w:val="000000"/>
              </w:rPr>
            </w:pPr>
            <w:r w:rsidRPr="005333AC">
              <w:rPr>
                <w:rFonts w:cs="Arial" w:hAnsi="Arial" w:ascii="Arial"/>
                <w:color w:val="000000"/>
              </w:rPr>
              <w:t>Red. broj</w:t>
            </w:r>
          </w:p>
        </w:tc>
        <w:tc>
          <w:tcPr>
            <w:tcW w:type="dxa" w:w="2124"/>
            <w:tcBorders>
              <w:top w:space="0" w:sz="4" w:color="000000" w:val="single"/>
              <w:bottom w:space="0" w:sz="4" w:color="000000" w:val="single"/>
              <w:right w:space="0" w:sz="4" w:color="000000" w:val="single"/>
            </w:tcBorders>
            <w:shd w:fill="FFFFFF" w:color="auto" w:val="clear"/>
          </w:tcPr>
          <w:p w:rsidRDefault="00BC6C3E" w:rsidR="00BC6C3E" w:rsidRPr="005333AC">
            <w:pPr>
              <w:jc w:val="center"/>
              <w:rPr>
                <w:rFonts w:cs="Arial" w:hAnsi="Arial" w:ascii="Arial"/>
                <w:color w:val="000000"/>
              </w:rPr>
            </w:pPr>
            <w:r w:rsidRPr="005333AC">
              <w:rPr>
                <w:rFonts w:cs="Arial" w:hAnsi="Arial" w:ascii="Arial"/>
                <w:color w:val="000000"/>
              </w:rPr>
              <w:t>Opis</w:t>
            </w:r>
          </w:p>
        </w:tc>
        <w:tc>
          <w:tcPr>
            <w:tcW w:type="dxa" w:w="1722"/>
            <w:tcBorders>
              <w:top w:space="0" w:sz="4" w:color="000000" w:val="single"/>
              <w:bottom w:space="0" w:sz="4" w:color="000000" w:val="single"/>
              <w:right w:space="0" w:sz="4" w:color="000000" w:val="single"/>
            </w:tcBorders>
            <w:shd w:fill="FFFFFF" w:color="auto" w:val="clear"/>
          </w:tcPr>
          <w:p w:rsidRDefault="00BC6C3E" w:rsidP="0013487A" w:rsidR="00BC6C3E" w:rsidRPr="00AE061A">
            <w:pPr>
              <w:jc w:val="center"/>
              <w:rPr>
                <w:rFonts w:cs="Arial" w:hAnsi="Arial" w:ascii="Arial"/>
                <w:color w:val="000000"/>
              </w:rPr>
            </w:pPr>
            <w:r w:rsidRPr="00AE061A">
              <w:rPr>
                <w:rFonts w:cs="Arial" w:hAnsi="Arial" w:ascii="Arial"/>
                <w:color w:val="000000"/>
              </w:rPr>
              <w:t>2019.</w:t>
            </w:r>
          </w:p>
        </w:tc>
        <w:tc>
          <w:tcPr>
            <w:tcW w:type="dxa" w:w="1415"/>
            <w:tcBorders>
              <w:top w:space="0" w:sz="4" w:color="000000" w:val="single"/>
              <w:bottom w:space="0" w:sz="4" w:color="000000" w:val="single"/>
              <w:right w:space="0" w:sz="4" w:color="000000" w:val="single"/>
            </w:tcBorders>
            <w:shd w:fill="FFFFFF" w:color="auto" w:val="clear"/>
          </w:tcPr>
          <w:p w:rsidRDefault="00AE061A" w:rsidP="000E3A4C" w:rsidR="00BC6C3E" w:rsidRPr="00AE061A">
            <w:pPr>
              <w:jc w:val="center"/>
              <w:rPr>
                <w:rFonts w:cs="Arial" w:hAnsi="Arial" w:ascii="Arial"/>
                <w:color w:val="000000"/>
              </w:rPr>
            </w:pPr>
            <w:r w:rsidRPr="00AE061A">
              <w:rPr>
                <w:rFonts w:cs="Arial" w:hAnsi="Arial" w:ascii="Arial"/>
                <w:color w:val="000000"/>
              </w:rPr>
              <w:t>2020</w:t>
            </w:r>
            <w:r w:rsidR="00BC6C3E" w:rsidRPr="00AE061A">
              <w:rPr>
                <w:rFonts w:cs="Arial" w:hAnsi="Arial" w:ascii="Arial"/>
                <w:color w:val="000000"/>
              </w:rPr>
              <w:t>.</w:t>
            </w:r>
          </w:p>
        </w:tc>
        <w:tc>
          <w:tcPr>
            <w:tcW w:type="dxa" w:w="1430"/>
            <w:tcBorders>
              <w:top w:space="0" w:sz="4" w:color="000000" w:val="single"/>
              <w:bottom w:space="0" w:sz="4" w:color="000000" w:val="single"/>
              <w:right w:space="0" w:sz="4" w:color="000000" w:val="single"/>
            </w:tcBorders>
            <w:shd w:fill="FFFFFF" w:color="auto" w:val="clear"/>
          </w:tcPr>
          <w:p w:rsidRDefault="00AE061A" w:rsidP="000E3A4C" w:rsidR="00BC6C3E" w:rsidRPr="00AE061A">
            <w:pPr>
              <w:jc w:val="center"/>
              <w:rPr>
                <w:rFonts w:cs="Arial" w:hAnsi="Arial" w:ascii="Arial"/>
                <w:color w:val="000000"/>
              </w:rPr>
            </w:pPr>
            <w:r w:rsidRPr="00AE061A">
              <w:rPr>
                <w:rFonts w:cs="Arial" w:hAnsi="Arial" w:ascii="Arial"/>
                <w:color w:val="000000"/>
              </w:rPr>
              <w:t>2021</w:t>
            </w:r>
            <w:r w:rsidR="00BC6C3E" w:rsidRPr="00AE061A">
              <w:rPr>
                <w:rFonts w:cs="Arial" w:hAnsi="Arial" w:ascii="Arial"/>
                <w:color w:val="000000"/>
              </w:rPr>
              <w:t>.</w:t>
            </w:r>
          </w:p>
        </w:tc>
        <w:tc>
          <w:tcPr>
            <w:tcW w:type="dxa" w:w="1430"/>
            <w:tcBorders>
              <w:top w:space="0" w:sz="4" w:color="000000" w:val="single"/>
              <w:bottom w:space="0" w:sz="4" w:color="000000" w:val="single"/>
              <w:right w:space="0" w:sz="4" w:color="000000" w:val="single"/>
            </w:tcBorders>
            <w:shd w:fill="FFFFFF" w:color="auto" w:val="clear"/>
          </w:tcPr>
          <w:p w:rsidRDefault="00AE061A" w:rsidP="000E3A4C" w:rsidR="00BC6C3E" w:rsidRPr="00AE061A">
            <w:pPr>
              <w:jc w:val="center"/>
              <w:rPr>
                <w:rFonts w:cs="Arial" w:hAnsi="Arial" w:ascii="Arial"/>
                <w:color w:val="000000"/>
              </w:rPr>
            </w:pPr>
            <w:r w:rsidRPr="00AE061A">
              <w:rPr>
                <w:rFonts w:cs="Arial" w:hAnsi="Arial" w:ascii="Arial"/>
                <w:color w:val="000000"/>
              </w:rPr>
              <w:t>2022</w:t>
            </w:r>
            <w:r w:rsidR="00BC6C3E" w:rsidRPr="00AE061A">
              <w:rPr>
                <w:rFonts w:cs="Arial" w:hAnsi="Arial" w:ascii="Arial"/>
                <w:color w:val="000000"/>
              </w:rPr>
              <w:t>.</w:t>
            </w:r>
          </w:p>
        </w:tc>
        <w:tc>
          <w:tcPr>
            <w:tcW w:type="dxa" w:w="1430"/>
            <w:tcBorders>
              <w:top w:space="0" w:sz="4" w:color="000000" w:val="single"/>
              <w:bottom w:space="0" w:sz="4" w:color="000000" w:val="single"/>
              <w:right w:space="0" w:sz="4" w:color="000000" w:val="single"/>
            </w:tcBorders>
            <w:shd w:fill="FFFFFF" w:color="auto" w:val="clear"/>
          </w:tcPr>
          <w:p w:rsidRDefault="00AE061A" w:rsidP="000E3A4C" w:rsidR="00BC6C3E" w:rsidRPr="00AE061A">
            <w:pPr>
              <w:jc w:val="center"/>
              <w:rPr>
                <w:rFonts w:cs="Arial" w:hAnsi="Arial" w:ascii="Arial"/>
              </w:rPr>
            </w:pPr>
            <w:r w:rsidRPr="00AE061A">
              <w:rPr>
                <w:rFonts w:cs="Arial" w:hAnsi="Arial" w:ascii="Arial"/>
                <w:color w:val="000000"/>
              </w:rPr>
              <w:t>2023</w:t>
            </w:r>
            <w:r w:rsidR="00BC6C3E" w:rsidRPr="00AE061A">
              <w:rPr>
                <w:rFonts w:cs="Arial" w:hAnsi="Arial" w:ascii="Arial"/>
                <w:color w:val="000000"/>
              </w:rPr>
              <w:t>.</w:t>
            </w:r>
          </w:p>
        </w:tc>
      </w:tr>
      <w:tr w:rsidR="00BC6C3E" w:rsidRPr="005333AC">
        <w:trPr>
          <w:trHeight w:val="300"/>
          <w:jc w:val="center"/>
        </w:trPr>
        <w:tc>
          <w:tcPr>
            <w:tcW w:type="dxa" w:w="726"/>
            <w:tcBorders>
              <w:left w:space="0" w:sz="4" w:color="000000" w:val="single"/>
              <w:bottom w:space="0" w:sz="4" w:color="000000" w:val="single"/>
              <w:right w:space="0" w:sz="4" w:color="000000" w:val="single"/>
            </w:tcBorders>
            <w:shd w:fill="FFFFFF" w:color="auto" w:val="clear"/>
            <w:vAlign w:val="bottom"/>
          </w:tcPr>
          <w:p w:rsidRDefault="00BC6C3E" w:rsidR="00BC6C3E" w:rsidRPr="005333AC">
            <w:pPr>
              <w:jc w:val="center"/>
              <w:rPr>
                <w:rFonts w:cs="Arial" w:hAnsi="Arial" w:ascii="Arial"/>
                <w:color w:val="000000"/>
              </w:rPr>
            </w:pPr>
            <w:r w:rsidRPr="005333AC">
              <w:rPr>
                <w:rFonts w:cs="Arial" w:hAnsi="Arial" w:ascii="Arial"/>
                <w:color w:val="000000"/>
              </w:rPr>
              <w:t>I.</w:t>
            </w:r>
          </w:p>
        </w:tc>
        <w:tc>
          <w:tcPr>
            <w:tcW w:type="dxa" w:w="2124"/>
            <w:tcBorders>
              <w:bottom w:space="0" w:sz="4" w:color="000000" w:val="single"/>
              <w:right w:space="0" w:sz="4" w:color="000000" w:val="single"/>
            </w:tcBorders>
            <w:shd w:fill="FFFFFF" w:color="auto" w:val="clear"/>
            <w:vAlign w:val="bottom"/>
          </w:tcPr>
          <w:p w:rsidRDefault="00BC6C3E" w:rsidR="00BC6C3E" w:rsidRPr="005333AC">
            <w:pPr>
              <w:rPr>
                <w:rFonts w:cs="Arial" w:hAnsi="Arial" w:ascii="Arial"/>
                <w:color w:val="000000"/>
              </w:rPr>
            </w:pPr>
            <w:r w:rsidRPr="005333AC">
              <w:rPr>
                <w:rFonts w:cs="Arial" w:hAnsi="Arial" w:ascii="Arial"/>
                <w:color w:val="000000"/>
              </w:rPr>
              <w:t>Ukupni prihodi</w:t>
            </w:r>
          </w:p>
        </w:tc>
        <w:tc>
          <w:tcPr>
            <w:tcW w:type="dxa" w:w="1722"/>
            <w:tcBorders>
              <w:bottom w:space="0" w:sz="4" w:color="000000" w:val="single"/>
              <w:right w:space="0" w:sz="4" w:color="000000" w:val="single"/>
            </w:tcBorders>
            <w:shd w:fill="FFFFFF" w:color="auto" w:val="clear"/>
          </w:tcPr>
          <w:p w:rsidRDefault="00BC6C3E" w:rsidP="00014D6A" w:rsidR="00BC6C3E" w:rsidRPr="005333AC">
            <w:pPr>
              <w:jc w:val="right"/>
              <w:rPr>
                <w:rFonts w:cs="Arial" w:hAnsi="Arial" w:ascii="Arial"/>
                <w:color w:val="000000"/>
              </w:rPr>
            </w:pPr>
            <w:r>
              <w:rPr>
                <w:rFonts w:cs="Arial" w:hAnsi="Arial" w:ascii="Arial"/>
                <w:color w:val="000000"/>
              </w:rPr>
              <w:t>8.000</w:t>
            </w:r>
          </w:p>
        </w:tc>
        <w:tc>
          <w:tcPr>
            <w:tcW w:type="dxa" w:w="1415"/>
            <w:tcBorders>
              <w:bottom w:space="0" w:sz="4" w:color="000000" w:val="single"/>
              <w:right w:space="0" w:sz="4" w:color="000000" w:val="single"/>
            </w:tcBorders>
            <w:shd w:fill="FFFFFF" w:color="auto" w:val="clear"/>
          </w:tcPr>
          <w:p w:rsidRDefault="00BC6C3E" w:rsidP="00014D6A" w:rsidR="00BC6C3E" w:rsidRPr="005333AC">
            <w:pPr>
              <w:jc w:val="right"/>
              <w:rPr>
                <w:rFonts w:cs="Arial" w:hAnsi="Arial" w:ascii="Arial"/>
                <w:color w:val="000000"/>
              </w:rPr>
            </w:pPr>
            <w:r>
              <w:rPr>
                <w:rFonts w:cs="Arial" w:hAnsi="Arial" w:ascii="Arial"/>
                <w:color w:val="000000"/>
              </w:rPr>
              <w:t>9</w:t>
            </w:r>
            <w:r w:rsidRPr="0044144A">
              <w:rPr>
                <w:rFonts w:cs="Arial" w:hAnsi="Arial" w:ascii="Arial"/>
                <w:color w:val="000000"/>
              </w:rPr>
              <w:t>.</w:t>
            </w:r>
            <w:r>
              <w:rPr>
                <w:rFonts w:cs="Arial" w:hAnsi="Arial" w:ascii="Arial"/>
                <w:color w:val="000000"/>
              </w:rPr>
              <w:t>0</w:t>
            </w:r>
            <w:r w:rsidRPr="0044144A">
              <w:rPr>
                <w:rFonts w:cs="Arial" w:hAnsi="Arial" w:ascii="Arial"/>
                <w:color w:val="000000"/>
              </w:rPr>
              <w:t>00</w:t>
            </w:r>
          </w:p>
        </w:tc>
        <w:tc>
          <w:tcPr>
            <w:tcW w:type="dxa" w:w="1430"/>
            <w:tcBorders>
              <w:bottom w:space="0" w:sz="4" w:color="000000" w:val="single"/>
              <w:right w:space="0" w:sz="4" w:color="000000" w:val="single"/>
            </w:tcBorders>
            <w:shd w:fill="FFFFFF" w:color="auto" w:val="clear"/>
          </w:tcPr>
          <w:p w:rsidRDefault="00BC6C3E" w:rsidP="00014D6A" w:rsidR="00BC6C3E" w:rsidRPr="005333AC">
            <w:pPr>
              <w:jc w:val="right"/>
              <w:rPr>
                <w:rFonts w:cs="Arial" w:hAnsi="Arial" w:ascii="Arial"/>
                <w:color w:val="000000"/>
              </w:rPr>
            </w:pPr>
            <w:r>
              <w:rPr>
                <w:rFonts w:cs="Arial" w:hAnsi="Arial" w:ascii="Arial"/>
                <w:color w:val="000000"/>
              </w:rPr>
              <w:t>10.000</w:t>
            </w:r>
          </w:p>
        </w:tc>
        <w:tc>
          <w:tcPr>
            <w:tcW w:type="dxa" w:w="1430"/>
            <w:tcBorders>
              <w:bottom w:space="0" w:sz="4" w:color="000000" w:val="single"/>
              <w:right w:space="0" w:sz="4" w:color="000000" w:val="single"/>
            </w:tcBorders>
            <w:shd w:fill="FFFFFF" w:color="auto" w:val="clear"/>
          </w:tcPr>
          <w:p w:rsidRDefault="00BC6C3E" w:rsidP="00014D6A" w:rsidR="00BC6C3E" w:rsidRPr="005333AC">
            <w:pPr>
              <w:jc w:val="right"/>
              <w:rPr>
                <w:rFonts w:cs="Arial" w:hAnsi="Arial" w:ascii="Arial"/>
                <w:color w:val="000000"/>
              </w:rPr>
            </w:pPr>
            <w:r>
              <w:rPr>
                <w:rFonts w:cs="Arial" w:hAnsi="Arial" w:ascii="Arial"/>
                <w:color w:val="000000"/>
              </w:rPr>
              <w:t>11</w:t>
            </w:r>
            <w:r w:rsidRPr="0044144A">
              <w:rPr>
                <w:rFonts w:cs="Arial" w:hAnsi="Arial" w:ascii="Arial"/>
                <w:color w:val="000000"/>
              </w:rPr>
              <w:t>.</w:t>
            </w:r>
            <w:r>
              <w:rPr>
                <w:rFonts w:cs="Arial" w:hAnsi="Arial" w:ascii="Arial"/>
                <w:color w:val="000000"/>
              </w:rPr>
              <w:t>0</w:t>
            </w:r>
            <w:r w:rsidRPr="0044144A">
              <w:rPr>
                <w:rFonts w:cs="Arial" w:hAnsi="Arial" w:ascii="Arial"/>
                <w:color w:val="000000"/>
              </w:rPr>
              <w:t>00</w:t>
            </w:r>
          </w:p>
        </w:tc>
        <w:tc>
          <w:tcPr>
            <w:tcW w:type="dxa" w:w="1430"/>
            <w:tcBorders>
              <w:bottom w:space="0" w:sz="4" w:color="000000" w:val="single"/>
              <w:right w:space="0" w:sz="4" w:color="000000" w:val="single"/>
            </w:tcBorders>
            <w:shd w:fill="FFFFFF" w:color="auto" w:val="clear"/>
          </w:tcPr>
          <w:p w:rsidRDefault="00BC6C3E" w:rsidP="00014D6A" w:rsidR="00BC6C3E" w:rsidRPr="005333AC">
            <w:pPr>
              <w:jc w:val="right"/>
              <w:rPr>
                <w:rFonts w:cs="Arial" w:hAnsi="Arial" w:ascii="Arial"/>
              </w:rPr>
            </w:pPr>
            <w:r>
              <w:rPr>
                <w:rFonts w:cs="Arial" w:hAnsi="Arial" w:ascii="Arial"/>
                <w:color w:val="000000"/>
              </w:rPr>
              <w:t>11</w:t>
            </w:r>
            <w:r w:rsidRPr="0044144A">
              <w:rPr>
                <w:rFonts w:cs="Arial" w:hAnsi="Arial" w:ascii="Arial"/>
                <w:color w:val="000000"/>
              </w:rPr>
              <w:t>.</w:t>
            </w:r>
            <w:r>
              <w:rPr>
                <w:rFonts w:cs="Arial" w:hAnsi="Arial" w:ascii="Arial"/>
                <w:color w:val="000000"/>
              </w:rPr>
              <w:t>5</w:t>
            </w:r>
            <w:r w:rsidRPr="0044144A">
              <w:rPr>
                <w:rFonts w:cs="Arial" w:hAnsi="Arial" w:ascii="Arial"/>
                <w:color w:val="000000"/>
              </w:rPr>
              <w:t>00</w:t>
            </w:r>
          </w:p>
        </w:tc>
      </w:tr>
      <w:tr w:rsidR="00AE061A" w:rsidRPr="005333AC">
        <w:trPr>
          <w:trHeight w:val="300"/>
          <w:jc w:val="center"/>
        </w:trPr>
        <w:tc>
          <w:tcPr>
            <w:tcW w:type="dxa" w:w="726"/>
            <w:tcBorders>
              <w:left w:space="0" w:sz="4" w:color="000000" w:val="single"/>
              <w:bottom w:space="0" w:sz="4" w:color="000000" w:val="single"/>
              <w:right w:space="0" w:sz="4" w:color="000000" w:val="single"/>
            </w:tcBorders>
            <w:shd w:fill="FFFFFF" w:color="auto" w:val="clear"/>
            <w:vAlign w:val="bottom"/>
          </w:tcPr>
          <w:p w:rsidRDefault="00AE061A" w:rsidR="00AE061A" w:rsidRPr="005333AC">
            <w:pPr>
              <w:jc w:val="center"/>
              <w:rPr>
                <w:rFonts w:cs="Arial" w:hAnsi="Arial" w:ascii="Arial"/>
                <w:color w:val="000000"/>
              </w:rPr>
            </w:pPr>
            <w:r w:rsidRPr="005333AC">
              <w:rPr>
                <w:rFonts w:cs="Arial" w:hAnsi="Arial" w:ascii="Arial"/>
                <w:color w:val="000000"/>
              </w:rPr>
              <w:t>II.</w:t>
            </w:r>
          </w:p>
        </w:tc>
        <w:tc>
          <w:tcPr>
            <w:tcW w:type="dxa" w:w="2124"/>
            <w:tcBorders>
              <w:bottom w:space="0" w:sz="4" w:color="000000" w:val="single"/>
              <w:right w:space="0" w:sz="4" w:color="000000" w:val="single"/>
            </w:tcBorders>
            <w:shd w:fill="FFFFFF" w:color="auto" w:val="clear"/>
            <w:vAlign w:val="bottom"/>
          </w:tcPr>
          <w:p w:rsidRDefault="00AE061A" w:rsidR="00AE061A" w:rsidRPr="005333AC">
            <w:pPr>
              <w:rPr>
                <w:rFonts w:cs="Arial" w:hAnsi="Arial" w:ascii="Arial"/>
                <w:color w:val="000000"/>
              </w:rPr>
            </w:pPr>
            <w:r w:rsidRPr="005333AC">
              <w:rPr>
                <w:rFonts w:cs="Arial" w:hAnsi="Arial" w:ascii="Arial"/>
                <w:color w:val="000000"/>
              </w:rPr>
              <w:t>Rashodi</w:t>
            </w:r>
          </w:p>
        </w:tc>
        <w:tc>
          <w:tcPr>
            <w:tcW w:type="dxa" w:w="1722"/>
            <w:tcBorders>
              <w:bottom w:space="0" w:sz="4" w:color="000000" w:val="single"/>
              <w:right w:space="0" w:sz="4" w:color="000000" w:val="single"/>
            </w:tcBorders>
            <w:shd w:fill="FFFFFF" w:color="auto" w:val="clear"/>
          </w:tcPr>
          <w:p w:rsidRDefault="00AE061A" w:rsidP="00A5059C" w:rsidR="00AE061A" w:rsidRPr="00AE061A">
            <w:pPr>
              <w:jc w:val="right"/>
              <w:rPr>
                <w:rFonts w:cs="Arial" w:hAnsi="Arial" w:ascii="Arial"/>
                <w:bCs/>
                <w:color w:val="000000"/>
                <w:highlight w:val="yellow"/>
              </w:rPr>
            </w:pPr>
            <w:r w:rsidRPr="00AE061A">
              <w:rPr>
                <w:rFonts w:cs="Arial" w:hAnsi="Arial" w:ascii="Arial"/>
                <w:bCs/>
                <w:color w:val="000000"/>
              </w:rPr>
              <w:t>11.070</w:t>
            </w:r>
          </w:p>
        </w:tc>
        <w:tc>
          <w:tcPr>
            <w:tcW w:type="dxa" w:w="1415"/>
            <w:tcBorders>
              <w:bottom w:space="0" w:sz="4" w:color="000000" w:val="single"/>
              <w:right w:space="0" w:sz="4" w:color="000000" w:val="single"/>
            </w:tcBorders>
            <w:shd w:fill="FFFFFF" w:color="auto" w:val="clear"/>
          </w:tcPr>
          <w:p w:rsidRDefault="00AE061A" w:rsidP="00A5059C" w:rsidR="00AE061A" w:rsidRPr="00AE061A">
            <w:pPr>
              <w:jc w:val="right"/>
              <w:rPr>
                <w:rFonts w:cs="Arial" w:hAnsi="Arial" w:ascii="Arial"/>
                <w:bCs/>
                <w:color w:val="000000"/>
                <w:highlight w:val="yellow"/>
              </w:rPr>
            </w:pPr>
            <w:r w:rsidRPr="00AE061A">
              <w:rPr>
                <w:rFonts w:cs="Arial" w:hAnsi="Arial" w:ascii="Arial"/>
                <w:bCs/>
                <w:color w:val="000000"/>
              </w:rPr>
              <w:t>11.570</w:t>
            </w:r>
          </w:p>
        </w:tc>
        <w:tc>
          <w:tcPr>
            <w:tcW w:type="dxa" w:w="1430"/>
            <w:tcBorders>
              <w:bottom w:space="0" w:sz="4" w:color="000000" w:val="single"/>
              <w:right w:space="0" w:sz="4" w:color="000000" w:val="single"/>
            </w:tcBorders>
            <w:shd w:fill="FFFFFF" w:color="auto" w:val="clear"/>
          </w:tcPr>
          <w:p w:rsidRDefault="00AE061A" w:rsidP="00A5059C" w:rsidR="00AE061A" w:rsidRPr="00AE061A">
            <w:pPr>
              <w:jc w:val="right"/>
              <w:rPr>
                <w:rFonts w:cs="Arial" w:hAnsi="Arial" w:ascii="Arial"/>
                <w:bCs/>
                <w:color w:val="000000"/>
              </w:rPr>
            </w:pPr>
            <w:r w:rsidRPr="00AE061A">
              <w:rPr>
                <w:rFonts w:cs="Arial" w:hAnsi="Arial" w:ascii="Arial"/>
                <w:bCs/>
                <w:color w:val="000000"/>
              </w:rPr>
              <w:t>11.070</w:t>
            </w:r>
          </w:p>
        </w:tc>
        <w:tc>
          <w:tcPr>
            <w:tcW w:type="dxa" w:w="1430"/>
            <w:tcBorders>
              <w:bottom w:space="0" w:sz="4" w:color="000000" w:val="single"/>
              <w:right w:space="0" w:sz="4" w:color="000000" w:val="single"/>
            </w:tcBorders>
            <w:shd w:fill="FFFFFF" w:color="auto" w:val="clear"/>
          </w:tcPr>
          <w:p w:rsidRDefault="00AE061A" w:rsidP="00A5059C" w:rsidR="00AE061A" w:rsidRPr="00AE061A">
            <w:pPr>
              <w:jc w:val="right"/>
              <w:rPr>
                <w:rFonts w:cs="Arial" w:hAnsi="Arial" w:ascii="Arial"/>
                <w:bCs/>
                <w:color w:val="000000"/>
              </w:rPr>
            </w:pPr>
            <w:r w:rsidRPr="00AE061A">
              <w:rPr>
                <w:rFonts w:cs="Arial" w:hAnsi="Arial" w:ascii="Arial"/>
                <w:bCs/>
                <w:color w:val="000000"/>
              </w:rPr>
              <w:t>10.520</w:t>
            </w:r>
          </w:p>
        </w:tc>
        <w:tc>
          <w:tcPr>
            <w:tcW w:type="dxa" w:w="1430"/>
            <w:tcBorders>
              <w:bottom w:space="0" w:sz="4" w:color="000000" w:val="single"/>
              <w:right w:space="0" w:sz="4" w:color="000000" w:val="single"/>
            </w:tcBorders>
            <w:shd w:fill="FFFFFF" w:color="auto" w:val="clear"/>
          </w:tcPr>
          <w:p w:rsidRDefault="00AE061A" w:rsidP="00A5059C" w:rsidR="00AE061A" w:rsidRPr="00AE061A">
            <w:pPr>
              <w:jc w:val="right"/>
              <w:rPr>
                <w:rFonts w:cs="Arial" w:hAnsi="Arial" w:ascii="Arial"/>
                <w:bCs/>
              </w:rPr>
            </w:pPr>
            <w:r w:rsidRPr="00AE061A">
              <w:rPr>
                <w:rFonts w:cs="Arial" w:hAnsi="Arial" w:ascii="Arial"/>
                <w:bCs/>
                <w:color w:val="000000"/>
              </w:rPr>
              <w:t>10.510</w:t>
            </w:r>
          </w:p>
        </w:tc>
      </w:tr>
      <w:tr w:rsidR="00BC6C3E" w:rsidRPr="005333AC">
        <w:trPr>
          <w:trHeight w:val="300"/>
          <w:jc w:val="center"/>
        </w:trPr>
        <w:tc>
          <w:tcPr>
            <w:tcW w:type="dxa" w:w="726"/>
            <w:tcBorders>
              <w:left w:space="0" w:sz="4" w:color="000000" w:val="single"/>
              <w:bottom w:space="0" w:sz="4" w:color="000000" w:val="single"/>
              <w:right w:space="0" w:sz="4" w:color="000000" w:val="single"/>
            </w:tcBorders>
            <w:shd w:fill="FFFFFF" w:color="auto" w:val="clear"/>
          </w:tcPr>
          <w:p w:rsidRDefault="00BC6C3E" w:rsidR="00BC6C3E" w:rsidRPr="005333AC">
            <w:pPr>
              <w:jc w:val="center"/>
              <w:rPr>
                <w:rFonts w:cs="Arial" w:hAnsi="Arial" w:ascii="Arial"/>
                <w:color w:val="000000"/>
              </w:rPr>
            </w:pPr>
            <w:r w:rsidRPr="005333AC">
              <w:rPr>
                <w:rFonts w:cs="Arial" w:hAnsi="Arial" w:ascii="Arial"/>
                <w:color w:val="000000"/>
              </w:rPr>
              <w:t> </w:t>
            </w:r>
          </w:p>
        </w:tc>
        <w:tc>
          <w:tcPr>
            <w:tcW w:type="dxa" w:w="2124"/>
            <w:tcBorders>
              <w:bottom w:space="0" w:sz="4" w:color="000000" w:val="single"/>
              <w:right w:space="0" w:sz="4" w:color="000000" w:val="single"/>
            </w:tcBorders>
            <w:shd w:fill="FFFFFF" w:color="auto" w:val="clear"/>
            <w:vAlign w:val="bottom"/>
          </w:tcPr>
          <w:p w:rsidRDefault="00BC6C3E" w:rsidR="00BC6C3E" w:rsidRPr="005333AC">
            <w:pPr>
              <w:rPr>
                <w:rFonts w:cs="Arial" w:hAnsi="Arial" w:ascii="Arial"/>
                <w:color w:val="000000"/>
              </w:rPr>
            </w:pPr>
            <w:r w:rsidRPr="005333AC">
              <w:rPr>
                <w:rFonts w:cs="Arial" w:hAnsi="Arial" w:ascii="Arial"/>
                <w:color w:val="000000"/>
              </w:rPr>
              <w:t>Materijalni troškovi</w:t>
            </w:r>
          </w:p>
        </w:tc>
        <w:tc>
          <w:tcPr>
            <w:tcW w:type="dxa" w:w="1722"/>
            <w:tcBorders>
              <w:bottom w:space="0" w:sz="4" w:color="000000" w:val="single"/>
              <w:right w:space="0" w:sz="4" w:color="000000" w:val="single"/>
            </w:tcBorders>
            <w:shd w:fill="FFFFFF" w:color="auto" w:val="clear"/>
          </w:tcPr>
          <w:p w:rsidRDefault="00BC6C3E" w:rsidR="00BC6C3E" w:rsidRPr="005333AC">
            <w:pPr>
              <w:jc w:val="right"/>
              <w:rPr>
                <w:rFonts w:cs="Arial" w:hAnsi="Arial" w:ascii="Arial"/>
                <w:color w:val="000000"/>
              </w:rPr>
            </w:pPr>
            <w:r w:rsidRPr="005333AC">
              <w:rPr>
                <w:rFonts w:cs="Arial" w:hAnsi="Arial" w:ascii="Arial"/>
                <w:color w:val="000000"/>
              </w:rPr>
              <w:t>140.000,00</w:t>
            </w:r>
          </w:p>
        </w:tc>
        <w:tc>
          <w:tcPr>
            <w:tcW w:type="dxa" w:w="1415"/>
            <w:tcBorders>
              <w:bottom w:space="0" w:sz="4" w:color="000000" w:val="single"/>
              <w:right w:space="0" w:sz="4" w:color="000000" w:val="single"/>
            </w:tcBorders>
            <w:shd w:fill="FFFFFF" w:color="auto" w:val="clear"/>
          </w:tcPr>
          <w:p w:rsidRDefault="00BC6C3E" w:rsidR="00BC6C3E" w:rsidRPr="005333AC">
            <w:pPr>
              <w:jc w:val="right"/>
              <w:rPr>
                <w:rFonts w:cs="Arial" w:hAnsi="Arial" w:ascii="Arial"/>
                <w:color w:val="000000"/>
              </w:rPr>
            </w:pPr>
            <w:r w:rsidRPr="005333AC">
              <w:rPr>
                <w:rFonts w:cs="Arial" w:hAnsi="Arial" w:ascii="Arial"/>
                <w:color w:val="000000"/>
              </w:rPr>
              <w:t>145.000,00</w:t>
            </w:r>
          </w:p>
        </w:tc>
        <w:tc>
          <w:tcPr>
            <w:tcW w:type="dxa" w:w="1430"/>
            <w:tcBorders>
              <w:bottom w:space="0" w:sz="4" w:color="000000" w:val="single"/>
              <w:right w:space="0" w:sz="4" w:color="000000" w:val="single"/>
            </w:tcBorders>
            <w:shd w:fill="FFFFFF" w:color="auto" w:val="clear"/>
          </w:tcPr>
          <w:p w:rsidRDefault="00BC6C3E" w:rsidR="00BC6C3E" w:rsidRPr="005333AC">
            <w:pPr>
              <w:jc w:val="right"/>
              <w:rPr>
                <w:rFonts w:cs="Arial" w:hAnsi="Arial" w:ascii="Arial"/>
                <w:color w:val="000000"/>
              </w:rPr>
            </w:pPr>
            <w:r w:rsidRPr="005333AC">
              <w:rPr>
                <w:rFonts w:cs="Arial" w:hAnsi="Arial" w:ascii="Arial"/>
                <w:color w:val="000000"/>
              </w:rPr>
              <w:t>150.000,00</w:t>
            </w:r>
          </w:p>
        </w:tc>
        <w:tc>
          <w:tcPr>
            <w:tcW w:type="dxa" w:w="1430"/>
            <w:tcBorders>
              <w:bottom w:space="0" w:sz="4" w:color="000000" w:val="single"/>
              <w:right w:space="0" w:sz="4" w:color="000000" w:val="single"/>
            </w:tcBorders>
            <w:shd w:fill="FFFFFF" w:color="auto" w:val="clear"/>
          </w:tcPr>
          <w:p w:rsidRDefault="00BC6C3E" w:rsidR="00BC6C3E" w:rsidRPr="005333AC">
            <w:pPr>
              <w:jc w:val="right"/>
              <w:rPr>
                <w:rFonts w:cs="Arial" w:hAnsi="Arial" w:ascii="Arial"/>
                <w:color w:val="000000"/>
              </w:rPr>
            </w:pPr>
            <w:r w:rsidRPr="005333AC">
              <w:rPr>
                <w:rFonts w:cs="Arial" w:hAnsi="Arial" w:ascii="Arial"/>
                <w:color w:val="000000"/>
              </w:rPr>
              <w:t>155.000,00</w:t>
            </w:r>
          </w:p>
        </w:tc>
        <w:tc>
          <w:tcPr>
            <w:tcW w:type="dxa" w:w="1430"/>
            <w:tcBorders>
              <w:bottom w:space="0" w:sz="4" w:color="000000" w:val="single"/>
              <w:right w:space="0" w:sz="4" w:color="000000" w:val="single"/>
            </w:tcBorders>
            <w:shd w:fill="FFFFFF" w:color="auto" w:val="clear"/>
          </w:tcPr>
          <w:p w:rsidRDefault="00BC6C3E" w:rsidR="00BC6C3E" w:rsidRPr="005333AC">
            <w:pPr>
              <w:jc w:val="right"/>
              <w:rPr>
                <w:rFonts w:cs="Arial" w:hAnsi="Arial" w:ascii="Arial"/>
              </w:rPr>
            </w:pPr>
            <w:r w:rsidRPr="005333AC">
              <w:rPr>
                <w:rFonts w:cs="Arial" w:hAnsi="Arial" w:ascii="Arial"/>
                <w:color w:val="000000"/>
              </w:rPr>
              <w:t>160.000,00</w:t>
            </w:r>
          </w:p>
        </w:tc>
      </w:tr>
      <w:tr w:rsidR="00BC6C3E" w:rsidRPr="005333AC">
        <w:trPr>
          <w:trHeight w:val="300"/>
          <w:jc w:val="center"/>
        </w:trPr>
        <w:tc>
          <w:tcPr>
            <w:tcW w:type="dxa" w:w="726"/>
            <w:tcBorders>
              <w:left w:space="0" w:sz="4" w:color="000000" w:val="single"/>
              <w:bottom w:space="0" w:sz="4" w:color="000000" w:val="single"/>
              <w:right w:space="0" w:sz="4" w:color="000000" w:val="single"/>
            </w:tcBorders>
            <w:shd w:fill="FFFFFF" w:color="auto" w:val="clear"/>
          </w:tcPr>
          <w:p w:rsidRDefault="00BC6C3E" w:rsidR="00BC6C3E" w:rsidRPr="005333AC">
            <w:pPr>
              <w:jc w:val="center"/>
              <w:rPr>
                <w:rFonts w:cs="Arial" w:hAnsi="Arial" w:ascii="Arial"/>
                <w:color w:val="000000"/>
              </w:rPr>
            </w:pPr>
            <w:r w:rsidRPr="005333AC">
              <w:rPr>
                <w:rFonts w:cs="Arial" w:hAnsi="Arial" w:ascii="Arial"/>
                <w:color w:val="000000"/>
              </w:rPr>
              <w:t> </w:t>
            </w:r>
          </w:p>
        </w:tc>
        <w:tc>
          <w:tcPr>
            <w:tcW w:type="dxa" w:w="2124"/>
            <w:tcBorders>
              <w:bottom w:space="0" w:sz="4" w:color="000000" w:val="single"/>
              <w:right w:space="0" w:sz="4" w:color="000000" w:val="single"/>
            </w:tcBorders>
            <w:shd w:fill="FFFFFF" w:color="auto" w:val="clear"/>
            <w:vAlign w:val="bottom"/>
          </w:tcPr>
          <w:p w:rsidRDefault="00BC6C3E" w:rsidR="00BC6C3E" w:rsidRPr="005333AC">
            <w:pPr>
              <w:rPr>
                <w:rFonts w:cs="Arial" w:hAnsi="Arial" w:ascii="Arial"/>
                <w:color w:val="000000"/>
              </w:rPr>
            </w:pPr>
            <w:r w:rsidRPr="005333AC">
              <w:rPr>
                <w:rFonts w:cs="Arial" w:hAnsi="Arial" w:ascii="Arial"/>
                <w:color w:val="000000"/>
              </w:rPr>
              <w:t>Troškovi osoblja</w:t>
            </w:r>
          </w:p>
        </w:tc>
        <w:tc>
          <w:tcPr>
            <w:tcW w:type="dxa" w:w="1722"/>
            <w:tcBorders>
              <w:bottom w:space="0" w:sz="4" w:color="000000" w:val="single"/>
              <w:right w:space="0" w:sz="4" w:color="000000" w:val="single"/>
            </w:tcBorders>
            <w:shd w:fill="FFFFFF" w:color="auto" w:val="clear"/>
          </w:tcPr>
          <w:p w:rsidRDefault="00BC6C3E" w:rsidP="00014D6A" w:rsidR="00BC6C3E" w:rsidRPr="005333AC">
            <w:pPr>
              <w:jc w:val="right"/>
              <w:rPr>
                <w:rFonts w:cs="Arial" w:hAnsi="Arial" w:ascii="Arial"/>
              </w:rPr>
            </w:pPr>
            <w:r>
              <w:rPr>
                <w:rFonts w:cs="Arial" w:hAnsi="Arial" w:ascii="Arial"/>
                <w:color w:val="000000"/>
              </w:rPr>
              <w:t>700</w:t>
            </w:r>
          </w:p>
        </w:tc>
        <w:tc>
          <w:tcPr>
            <w:tcW w:type="dxa" w:w="1415"/>
            <w:tcBorders>
              <w:bottom w:space="0" w:sz="4" w:color="000000" w:val="single"/>
              <w:right w:space="0" w:sz="4" w:color="000000" w:val="single"/>
            </w:tcBorders>
            <w:shd w:fill="FFFFFF" w:color="auto" w:val="clear"/>
          </w:tcPr>
          <w:p w:rsidRDefault="00BC6C3E" w:rsidP="00014D6A" w:rsidR="00BC6C3E" w:rsidRPr="005333AC">
            <w:pPr>
              <w:jc w:val="right"/>
              <w:rPr>
                <w:rFonts w:cs="Arial" w:hAnsi="Arial" w:ascii="Arial"/>
              </w:rPr>
            </w:pPr>
            <w:r>
              <w:rPr>
                <w:rFonts w:cs="Arial" w:hAnsi="Arial" w:ascii="Arial"/>
                <w:color w:val="000000"/>
              </w:rPr>
              <w:t>700</w:t>
            </w:r>
          </w:p>
        </w:tc>
        <w:tc>
          <w:tcPr>
            <w:tcW w:type="dxa" w:w="1430"/>
            <w:tcBorders>
              <w:bottom w:space="0" w:sz="4" w:color="000000" w:val="single"/>
              <w:right w:space="0" w:sz="4" w:color="000000" w:val="single"/>
            </w:tcBorders>
            <w:shd w:fill="FFFFFF" w:color="auto" w:val="clear"/>
          </w:tcPr>
          <w:p w:rsidRDefault="00BC6C3E" w:rsidP="00014D6A" w:rsidR="00BC6C3E" w:rsidRPr="005333AC">
            <w:pPr>
              <w:jc w:val="right"/>
              <w:rPr>
                <w:rFonts w:cs="Arial" w:hAnsi="Arial" w:ascii="Arial"/>
              </w:rPr>
            </w:pPr>
            <w:r w:rsidRPr="00E76DCE">
              <w:rPr>
                <w:rFonts w:cs="Arial" w:hAnsi="Arial" w:ascii="Arial"/>
                <w:color w:val="000000"/>
              </w:rPr>
              <w:t>700</w:t>
            </w:r>
          </w:p>
        </w:tc>
        <w:tc>
          <w:tcPr>
            <w:tcW w:type="dxa" w:w="1430"/>
            <w:tcBorders>
              <w:bottom w:space="0" w:sz="4" w:color="000000" w:val="single"/>
              <w:right w:space="0" w:sz="4" w:color="000000" w:val="single"/>
            </w:tcBorders>
            <w:shd w:fill="FFFFFF" w:color="auto" w:val="clear"/>
          </w:tcPr>
          <w:p w:rsidRDefault="00BC6C3E" w:rsidP="00014D6A" w:rsidR="00BC6C3E" w:rsidRPr="005333AC">
            <w:pPr>
              <w:jc w:val="right"/>
              <w:rPr>
                <w:rFonts w:cs="Arial" w:hAnsi="Arial" w:ascii="Arial"/>
              </w:rPr>
            </w:pPr>
            <w:r w:rsidRPr="00E76DCE">
              <w:rPr>
                <w:rFonts w:cs="Arial" w:hAnsi="Arial" w:ascii="Arial"/>
                <w:color w:val="000000"/>
              </w:rPr>
              <w:t>700</w:t>
            </w:r>
          </w:p>
        </w:tc>
        <w:tc>
          <w:tcPr>
            <w:tcW w:type="dxa" w:w="1430"/>
            <w:tcBorders>
              <w:bottom w:space="0" w:sz="4" w:color="000000" w:val="single"/>
              <w:right w:space="0" w:sz="4" w:color="000000" w:val="single"/>
            </w:tcBorders>
            <w:shd w:fill="FFFFFF" w:color="auto" w:val="clear"/>
          </w:tcPr>
          <w:p w:rsidRDefault="00BC6C3E" w:rsidP="00014D6A" w:rsidR="00BC6C3E" w:rsidRPr="005333AC">
            <w:pPr>
              <w:jc w:val="right"/>
              <w:rPr>
                <w:rFonts w:cs="Arial" w:hAnsi="Arial" w:ascii="Arial"/>
              </w:rPr>
            </w:pPr>
            <w:r w:rsidRPr="00E76DCE">
              <w:rPr>
                <w:rFonts w:cs="Arial" w:hAnsi="Arial" w:ascii="Arial"/>
                <w:color w:val="000000"/>
              </w:rPr>
              <w:t>700</w:t>
            </w:r>
          </w:p>
        </w:tc>
      </w:tr>
      <w:tr w:rsidR="00BC6C3E" w:rsidRPr="005333AC">
        <w:trPr>
          <w:trHeight w:val="300"/>
          <w:jc w:val="center"/>
        </w:trPr>
        <w:tc>
          <w:tcPr>
            <w:tcW w:type="dxa" w:w="726"/>
            <w:tcBorders>
              <w:left w:space="0" w:sz="4" w:color="000000" w:val="single"/>
              <w:bottom w:space="0" w:sz="4" w:color="000000" w:val="single"/>
              <w:right w:space="0" w:sz="4" w:color="000000" w:val="single"/>
            </w:tcBorders>
            <w:shd w:fill="FFFFFF" w:color="auto" w:val="clear"/>
          </w:tcPr>
          <w:p w:rsidRDefault="00BC6C3E" w:rsidR="00BC6C3E" w:rsidRPr="005333AC">
            <w:pPr>
              <w:jc w:val="center"/>
              <w:rPr>
                <w:rFonts w:cs="Arial" w:hAnsi="Arial" w:ascii="Arial"/>
                <w:color w:val="000000"/>
              </w:rPr>
            </w:pPr>
            <w:r w:rsidRPr="005333AC">
              <w:rPr>
                <w:rFonts w:cs="Arial" w:hAnsi="Arial" w:ascii="Arial"/>
                <w:color w:val="000000"/>
              </w:rPr>
              <w:t> </w:t>
            </w:r>
          </w:p>
        </w:tc>
        <w:tc>
          <w:tcPr>
            <w:tcW w:type="dxa" w:w="2124"/>
            <w:tcBorders>
              <w:bottom w:space="0" w:sz="4" w:color="000000" w:val="single"/>
              <w:right w:space="0" w:sz="4" w:color="000000" w:val="single"/>
            </w:tcBorders>
            <w:shd w:fill="FFFFFF" w:color="auto" w:val="clear"/>
            <w:vAlign w:val="bottom"/>
          </w:tcPr>
          <w:p w:rsidRDefault="00BC6C3E" w:rsidR="00BC6C3E" w:rsidRPr="005333AC">
            <w:pPr>
              <w:rPr>
                <w:rFonts w:cs="Arial" w:hAnsi="Arial" w:ascii="Arial"/>
                <w:color w:val="000000"/>
              </w:rPr>
            </w:pPr>
            <w:r w:rsidRPr="005333AC">
              <w:rPr>
                <w:rFonts w:cs="Arial" w:hAnsi="Arial" w:ascii="Arial"/>
                <w:color w:val="000000"/>
              </w:rPr>
              <w:t>Amortizacija</w:t>
            </w:r>
          </w:p>
        </w:tc>
        <w:tc>
          <w:tcPr>
            <w:tcW w:type="dxa" w:w="1722"/>
            <w:tcBorders>
              <w:bottom w:space="0" w:sz="4" w:color="000000" w:val="single"/>
              <w:right w:space="0" w:sz="4" w:color="000000" w:val="single"/>
            </w:tcBorders>
            <w:shd w:fill="FFFFFF" w:color="auto" w:val="clear"/>
            <w:vAlign w:val="bottom"/>
          </w:tcPr>
          <w:p w:rsidRDefault="00BC6C3E" w:rsidR="00BC6C3E" w:rsidRPr="005333AC">
            <w:pPr>
              <w:jc w:val="right"/>
              <w:rPr>
                <w:rFonts w:cs="Arial" w:hAnsi="Arial" w:ascii="Arial"/>
                <w:color w:val="000000"/>
              </w:rPr>
            </w:pPr>
            <w:r w:rsidRPr="005333AC">
              <w:rPr>
                <w:rFonts w:cs="Arial" w:hAnsi="Arial" w:ascii="Arial"/>
              </w:rPr>
              <w:t>0,00</w:t>
            </w:r>
          </w:p>
        </w:tc>
        <w:tc>
          <w:tcPr>
            <w:tcW w:type="dxa" w:w="1415"/>
            <w:tcBorders>
              <w:bottom w:space="0" w:sz="4" w:color="000000" w:val="single"/>
              <w:right w:space="0" w:sz="4" w:color="000000" w:val="single"/>
            </w:tcBorders>
            <w:shd w:fill="FFFFFF" w:color="auto" w:val="clear"/>
            <w:vAlign w:val="bottom"/>
          </w:tcPr>
          <w:p w:rsidRDefault="00BC6C3E" w:rsidR="00BC6C3E" w:rsidRPr="005333AC">
            <w:pPr>
              <w:jc w:val="right"/>
              <w:rPr>
                <w:rFonts w:cs="Arial" w:hAnsi="Arial" w:ascii="Arial"/>
                <w:color w:val="000000"/>
              </w:rPr>
            </w:pPr>
            <w:r w:rsidRPr="005333AC">
              <w:rPr>
                <w:rFonts w:cs="Arial" w:hAnsi="Arial" w:ascii="Arial"/>
                <w:color w:val="000000"/>
              </w:rPr>
              <w:t>0,00</w:t>
            </w:r>
          </w:p>
        </w:tc>
        <w:tc>
          <w:tcPr>
            <w:tcW w:type="dxa" w:w="1430"/>
            <w:tcBorders>
              <w:bottom w:space="0" w:sz="4" w:color="000000" w:val="single"/>
              <w:right w:space="0" w:sz="4" w:color="000000" w:val="single"/>
            </w:tcBorders>
            <w:shd w:fill="FFFFFF" w:color="auto" w:val="clear"/>
            <w:vAlign w:val="bottom"/>
          </w:tcPr>
          <w:p w:rsidRDefault="00BC6C3E" w:rsidR="00BC6C3E" w:rsidRPr="005333AC">
            <w:pPr>
              <w:jc w:val="right"/>
              <w:rPr>
                <w:rFonts w:cs="Arial" w:hAnsi="Arial" w:ascii="Arial"/>
                <w:color w:val="000000"/>
              </w:rPr>
            </w:pPr>
            <w:r w:rsidRPr="005333AC">
              <w:rPr>
                <w:rFonts w:cs="Arial" w:hAnsi="Arial" w:ascii="Arial"/>
                <w:color w:val="000000"/>
              </w:rPr>
              <w:t>0,00</w:t>
            </w:r>
          </w:p>
        </w:tc>
        <w:tc>
          <w:tcPr>
            <w:tcW w:type="dxa" w:w="1430"/>
            <w:tcBorders>
              <w:bottom w:space="0" w:sz="4" w:color="000000" w:val="single"/>
              <w:right w:space="0" w:sz="4" w:color="000000" w:val="single"/>
            </w:tcBorders>
            <w:shd w:fill="FFFFFF" w:color="auto" w:val="clear"/>
            <w:vAlign w:val="bottom"/>
          </w:tcPr>
          <w:p w:rsidRDefault="00BC6C3E" w:rsidR="00BC6C3E" w:rsidRPr="005333AC">
            <w:pPr>
              <w:jc w:val="right"/>
              <w:rPr>
                <w:rFonts w:cs="Arial" w:hAnsi="Arial" w:ascii="Arial"/>
                <w:color w:val="000000"/>
              </w:rPr>
            </w:pPr>
            <w:r w:rsidRPr="005333AC">
              <w:rPr>
                <w:rFonts w:cs="Arial" w:hAnsi="Arial" w:ascii="Arial"/>
                <w:color w:val="000000"/>
              </w:rPr>
              <w:t>0,00</w:t>
            </w:r>
          </w:p>
        </w:tc>
        <w:tc>
          <w:tcPr>
            <w:tcW w:type="dxa" w:w="1430"/>
            <w:tcBorders>
              <w:bottom w:space="0" w:sz="4" w:color="000000" w:val="single"/>
              <w:right w:space="0" w:sz="4" w:color="000000" w:val="single"/>
            </w:tcBorders>
            <w:shd w:fill="FFFFFF" w:color="auto" w:val="clear"/>
            <w:vAlign w:val="bottom"/>
          </w:tcPr>
          <w:p w:rsidRDefault="00BC6C3E" w:rsidR="00BC6C3E" w:rsidRPr="005333AC">
            <w:pPr>
              <w:jc w:val="right"/>
              <w:rPr>
                <w:rFonts w:cs="Arial" w:hAnsi="Arial" w:ascii="Arial"/>
              </w:rPr>
            </w:pPr>
            <w:r w:rsidRPr="005333AC">
              <w:rPr>
                <w:rFonts w:cs="Arial" w:hAnsi="Arial" w:ascii="Arial"/>
                <w:color w:val="000000"/>
              </w:rPr>
              <w:t>0,00</w:t>
            </w:r>
          </w:p>
        </w:tc>
      </w:tr>
      <w:tr w:rsidR="00BC6C3E" w:rsidRPr="005333AC">
        <w:trPr>
          <w:trHeight w:val="300"/>
          <w:jc w:val="center"/>
        </w:trPr>
        <w:tc>
          <w:tcPr>
            <w:tcW w:type="dxa" w:w="726"/>
            <w:tcBorders>
              <w:left w:space="0" w:sz="4" w:color="000000" w:val="single"/>
              <w:bottom w:space="0" w:sz="4" w:color="000000" w:val="single"/>
              <w:right w:space="0" w:sz="4" w:color="000000" w:val="single"/>
            </w:tcBorders>
            <w:shd w:fill="FFFFFF" w:color="auto" w:val="clear"/>
          </w:tcPr>
          <w:p w:rsidRDefault="00BC6C3E" w:rsidR="00BC6C3E" w:rsidRPr="005333AC">
            <w:pPr>
              <w:jc w:val="center"/>
              <w:rPr>
                <w:rFonts w:cs="Arial" w:hAnsi="Arial" w:ascii="Arial"/>
                <w:color w:val="000000"/>
              </w:rPr>
            </w:pPr>
            <w:r w:rsidRPr="005333AC">
              <w:rPr>
                <w:rFonts w:cs="Arial" w:hAnsi="Arial" w:ascii="Arial"/>
                <w:color w:val="000000"/>
              </w:rPr>
              <w:t> </w:t>
            </w:r>
          </w:p>
        </w:tc>
        <w:tc>
          <w:tcPr>
            <w:tcW w:type="dxa" w:w="2124"/>
            <w:tcBorders>
              <w:bottom w:space="0" w:sz="4" w:color="000000" w:val="single"/>
              <w:right w:space="0" w:sz="4" w:color="000000" w:val="single"/>
            </w:tcBorders>
            <w:shd w:fill="FFFFFF" w:color="auto" w:val="clear"/>
            <w:vAlign w:val="bottom"/>
          </w:tcPr>
          <w:p w:rsidRDefault="00BC6C3E" w:rsidR="00BC6C3E" w:rsidRPr="005333AC">
            <w:pPr>
              <w:rPr>
                <w:rFonts w:cs="Arial" w:hAnsi="Arial" w:ascii="Arial"/>
                <w:color w:val="000000"/>
              </w:rPr>
            </w:pPr>
            <w:r w:rsidRPr="005333AC">
              <w:rPr>
                <w:rFonts w:cs="Arial" w:hAnsi="Arial" w:ascii="Arial"/>
                <w:color w:val="000000"/>
              </w:rPr>
              <w:t>Ostali troškovi</w:t>
            </w:r>
          </w:p>
        </w:tc>
        <w:tc>
          <w:tcPr>
            <w:tcW w:type="dxa" w:w="1722"/>
            <w:tcBorders>
              <w:bottom w:space="0" w:sz="4" w:color="000000" w:val="single"/>
              <w:right w:space="0" w:sz="4" w:color="000000" w:val="single"/>
            </w:tcBorders>
            <w:shd w:fill="FFFFFF" w:color="auto" w:val="clear"/>
          </w:tcPr>
          <w:p w:rsidRDefault="00BC6C3E" w:rsidP="00014D6A" w:rsidR="00BC6C3E" w:rsidRPr="005333AC">
            <w:pPr>
              <w:jc w:val="right"/>
              <w:rPr>
                <w:rFonts w:cs="Arial" w:hAnsi="Arial" w:ascii="Arial"/>
              </w:rPr>
            </w:pPr>
            <w:r>
              <w:rPr>
                <w:rFonts w:cs="Arial" w:hAnsi="Arial" w:ascii="Arial"/>
                <w:color w:val="000000"/>
              </w:rPr>
              <w:t>1.</w:t>
            </w:r>
            <w:r w:rsidRPr="005333AC">
              <w:rPr>
                <w:rFonts w:cs="Arial" w:hAnsi="Arial" w:ascii="Arial"/>
                <w:color w:val="000000"/>
              </w:rPr>
              <w:t>000</w:t>
            </w:r>
          </w:p>
        </w:tc>
        <w:tc>
          <w:tcPr>
            <w:tcW w:type="dxa" w:w="1415"/>
            <w:tcBorders>
              <w:bottom w:space="0" w:sz="4" w:color="000000" w:val="single"/>
              <w:right w:space="0" w:sz="4" w:color="000000" w:val="single"/>
            </w:tcBorders>
            <w:shd w:fill="FFFFFF" w:color="auto" w:val="clear"/>
          </w:tcPr>
          <w:p w:rsidRDefault="00BC6C3E" w:rsidP="00014D6A" w:rsidR="00BC6C3E" w:rsidRPr="005333AC">
            <w:pPr>
              <w:jc w:val="right"/>
              <w:rPr>
                <w:rFonts w:cs="Arial" w:hAnsi="Arial" w:ascii="Arial"/>
                <w:color w:val="000000"/>
              </w:rPr>
            </w:pPr>
            <w:r>
              <w:rPr>
                <w:rFonts w:cs="Arial" w:hAnsi="Arial" w:ascii="Arial"/>
                <w:color w:val="000000"/>
              </w:rPr>
              <w:t>95</w:t>
            </w:r>
            <w:r w:rsidRPr="005333AC">
              <w:rPr>
                <w:rFonts w:cs="Arial" w:hAnsi="Arial" w:ascii="Arial"/>
                <w:color w:val="000000"/>
              </w:rPr>
              <w:t>0</w:t>
            </w:r>
          </w:p>
        </w:tc>
        <w:tc>
          <w:tcPr>
            <w:tcW w:type="dxa" w:w="1430"/>
            <w:tcBorders>
              <w:bottom w:space="0" w:sz="4" w:color="000000" w:val="single"/>
              <w:right w:space="0" w:sz="4" w:color="000000" w:val="single"/>
            </w:tcBorders>
            <w:shd w:fill="FFFFFF" w:color="auto" w:val="clear"/>
          </w:tcPr>
          <w:p w:rsidRDefault="00BC6C3E" w:rsidP="00014D6A" w:rsidR="00BC6C3E" w:rsidRPr="005333AC">
            <w:pPr>
              <w:jc w:val="right"/>
              <w:rPr>
                <w:rFonts w:cs="Arial" w:hAnsi="Arial" w:ascii="Arial"/>
                <w:color w:val="000000"/>
              </w:rPr>
            </w:pPr>
            <w:r>
              <w:rPr>
                <w:rFonts w:cs="Arial" w:hAnsi="Arial" w:ascii="Arial"/>
                <w:color w:val="000000"/>
              </w:rPr>
              <w:t>950</w:t>
            </w:r>
          </w:p>
        </w:tc>
        <w:tc>
          <w:tcPr>
            <w:tcW w:type="dxa" w:w="1430"/>
            <w:tcBorders>
              <w:bottom w:space="0" w:sz="4" w:color="000000" w:val="single"/>
              <w:right w:space="0" w:sz="4" w:color="000000" w:val="single"/>
            </w:tcBorders>
            <w:shd w:fill="FFFFFF" w:color="auto" w:val="clear"/>
          </w:tcPr>
          <w:p w:rsidRDefault="00BC6C3E" w:rsidP="00014D6A" w:rsidR="00BC6C3E" w:rsidRPr="005333AC">
            <w:pPr>
              <w:jc w:val="right"/>
              <w:rPr>
                <w:rFonts w:cs="Arial" w:hAnsi="Arial" w:ascii="Arial"/>
                <w:color w:val="000000"/>
              </w:rPr>
            </w:pPr>
            <w:r>
              <w:rPr>
                <w:rFonts w:cs="Arial" w:hAnsi="Arial" w:ascii="Arial"/>
                <w:color w:val="000000"/>
              </w:rPr>
              <w:t>9</w:t>
            </w:r>
            <w:r w:rsidRPr="005333AC">
              <w:rPr>
                <w:rFonts w:cs="Arial" w:hAnsi="Arial" w:ascii="Arial"/>
                <w:color w:val="000000"/>
              </w:rPr>
              <w:t>00</w:t>
            </w:r>
          </w:p>
        </w:tc>
        <w:tc>
          <w:tcPr>
            <w:tcW w:type="dxa" w:w="1430"/>
            <w:tcBorders>
              <w:bottom w:space="0" w:sz="4" w:color="000000" w:val="single"/>
              <w:right w:space="0" w:sz="4" w:color="000000" w:val="single"/>
            </w:tcBorders>
            <w:shd w:fill="FFFFFF" w:color="auto" w:val="clear"/>
          </w:tcPr>
          <w:p w:rsidRDefault="00BC6C3E" w:rsidP="00014D6A" w:rsidR="00BC6C3E" w:rsidRPr="005333AC">
            <w:pPr>
              <w:jc w:val="right"/>
              <w:rPr>
                <w:rFonts w:cs="Arial" w:hAnsi="Arial" w:ascii="Arial"/>
              </w:rPr>
            </w:pPr>
            <w:r>
              <w:rPr>
                <w:rFonts w:cs="Arial" w:hAnsi="Arial" w:ascii="Arial"/>
                <w:color w:val="000000"/>
              </w:rPr>
              <w:t>890</w:t>
            </w:r>
          </w:p>
        </w:tc>
      </w:tr>
      <w:tr w:rsidR="00AE061A" w:rsidRPr="005333AC">
        <w:trPr>
          <w:trHeight w:val="300"/>
          <w:jc w:val="center"/>
        </w:trPr>
        <w:tc>
          <w:tcPr>
            <w:tcW w:type="dxa" w:w="726"/>
            <w:tcBorders>
              <w:left w:space="0" w:sz="4" w:color="000000" w:val="single"/>
              <w:bottom w:space="0" w:sz="4" w:color="000000" w:val="single"/>
              <w:right w:space="0" w:sz="4" w:color="000000" w:val="single"/>
            </w:tcBorders>
            <w:shd w:fill="FFFFFF" w:color="auto" w:val="clear"/>
            <w:vAlign w:val="bottom"/>
          </w:tcPr>
          <w:p w:rsidRDefault="00AE061A" w:rsidR="00AE061A" w:rsidRPr="005333AC">
            <w:pPr>
              <w:jc w:val="center"/>
              <w:rPr>
                <w:rFonts w:cs="Arial" w:hAnsi="Arial" w:ascii="Arial"/>
                <w:color w:val="000000"/>
              </w:rPr>
            </w:pPr>
            <w:r w:rsidRPr="005333AC">
              <w:rPr>
                <w:rFonts w:cs="Arial" w:hAnsi="Arial" w:ascii="Arial"/>
                <w:color w:val="000000"/>
              </w:rPr>
              <w:t> </w:t>
            </w:r>
          </w:p>
        </w:tc>
        <w:tc>
          <w:tcPr>
            <w:tcW w:type="dxa" w:w="2124"/>
            <w:tcBorders>
              <w:bottom w:space="0" w:sz="4" w:color="000000" w:val="single"/>
              <w:right w:space="0" w:sz="4" w:color="000000" w:val="single"/>
            </w:tcBorders>
            <w:shd w:fill="FFFFFF" w:color="auto" w:val="clear"/>
            <w:vAlign w:val="bottom"/>
          </w:tcPr>
          <w:p w:rsidRDefault="00AE061A" w:rsidP="0013487A" w:rsidR="00AE061A" w:rsidRPr="005333AC">
            <w:pPr>
              <w:rPr>
                <w:rFonts w:cs="Arial" w:hAnsi="Arial" w:ascii="Arial"/>
                <w:color w:val="000000"/>
              </w:rPr>
            </w:pPr>
            <w:r w:rsidRPr="005333AC">
              <w:rPr>
                <w:rFonts w:cs="Arial" w:hAnsi="Arial" w:ascii="Arial"/>
                <w:color w:val="000000"/>
              </w:rPr>
              <w:t xml:space="preserve">Troškovi </w:t>
            </w:r>
            <w:r>
              <w:rPr>
                <w:rFonts w:cs="Arial" w:hAnsi="Arial" w:ascii="Arial"/>
                <w:color w:val="000000"/>
              </w:rPr>
              <w:t>isplate dugovanja</w:t>
            </w:r>
          </w:p>
        </w:tc>
        <w:tc>
          <w:tcPr>
            <w:tcW w:type="dxa" w:w="1722"/>
            <w:tcBorders>
              <w:bottom w:space="0" w:sz="4" w:color="000000" w:val="single"/>
              <w:right w:space="0" w:sz="4" w:color="000000" w:val="single"/>
            </w:tcBorders>
            <w:shd w:fill="FFFFFF" w:color="auto" w:val="clear"/>
            <w:vAlign w:val="center"/>
          </w:tcPr>
          <w:p w:rsidRDefault="00AE061A" w:rsidP="00A5059C" w:rsidR="00AE061A" w:rsidRPr="000375D3">
            <w:pPr>
              <w:jc w:val="right"/>
              <w:rPr>
                <w:rFonts w:cs="Arial" w:hAnsi="Arial" w:ascii="Arial"/>
                <w:color w:val="000000"/>
              </w:rPr>
            </w:pPr>
            <w:r w:rsidRPr="000375D3">
              <w:rPr>
                <w:rFonts w:cs="Arial" w:hAnsi="Arial" w:ascii="Arial"/>
                <w:color w:val="000000"/>
              </w:rPr>
              <w:t>0,00</w:t>
            </w:r>
          </w:p>
        </w:tc>
        <w:tc>
          <w:tcPr>
            <w:tcW w:type="dxa" w:w="1415"/>
            <w:tcBorders>
              <w:bottom w:space="0" w:sz="4" w:color="000000" w:val="single"/>
              <w:right w:space="0" w:sz="4" w:color="000000" w:val="single"/>
            </w:tcBorders>
            <w:shd w:fill="FFFFFF" w:color="auto" w:val="clear"/>
            <w:vAlign w:val="center"/>
          </w:tcPr>
          <w:p w:rsidRDefault="00AE061A" w:rsidP="00A5059C" w:rsidR="00AE061A" w:rsidRPr="000375D3">
            <w:pPr>
              <w:jc w:val="right"/>
              <w:rPr>
                <w:rFonts w:cs="Arial" w:hAnsi="Arial" w:ascii="Arial"/>
                <w:color w:val="000000"/>
              </w:rPr>
            </w:pPr>
            <w:r w:rsidRPr="000375D3">
              <w:rPr>
                <w:rFonts w:cs="Arial" w:hAnsi="Arial" w:ascii="Arial"/>
                <w:color w:val="000000"/>
              </w:rPr>
              <w:t>420</w:t>
            </w:r>
          </w:p>
        </w:tc>
        <w:tc>
          <w:tcPr>
            <w:tcW w:type="dxa" w:w="1430"/>
            <w:tcBorders>
              <w:bottom w:space="0" w:sz="4" w:color="000000" w:val="single"/>
              <w:right w:space="0" w:sz="4" w:color="000000" w:val="single"/>
            </w:tcBorders>
            <w:shd w:fill="FFFFFF" w:color="auto" w:val="clear"/>
            <w:vAlign w:val="center"/>
          </w:tcPr>
          <w:p w:rsidRDefault="00AE061A" w:rsidP="00A5059C" w:rsidR="00AE061A" w:rsidRPr="000375D3">
            <w:pPr>
              <w:jc w:val="right"/>
              <w:rPr>
                <w:rFonts w:cs="Arial" w:hAnsi="Arial" w:ascii="Arial"/>
                <w:color w:val="000000"/>
              </w:rPr>
            </w:pPr>
            <w:r w:rsidRPr="000375D3">
              <w:rPr>
                <w:rFonts w:cs="Arial" w:hAnsi="Arial" w:ascii="Arial"/>
                <w:color w:val="000000"/>
              </w:rPr>
              <w:t>420</w:t>
            </w:r>
          </w:p>
        </w:tc>
        <w:tc>
          <w:tcPr>
            <w:tcW w:type="dxa" w:w="1430"/>
            <w:tcBorders>
              <w:bottom w:space="0" w:sz="4" w:color="000000" w:val="single"/>
              <w:right w:space="0" w:sz="4" w:color="000000" w:val="single"/>
            </w:tcBorders>
            <w:shd w:fill="FFFFFF" w:color="auto" w:val="clear"/>
            <w:vAlign w:val="center"/>
          </w:tcPr>
          <w:p w:rsidRDefault="00AE061A" w:rsidP="00A5059C" w:rsidR="00AE061A" w:rsidRPr="000375D3">
            <w:pPr>
              <w:jc w:val="right"/>
              <w:rPr>
                <w:rFonts w:cs="Arial" w:hAnsi="Arial" w:ascii="Arial"/>
                <w:color w:val="000000"/>
              </w:rPr>
            </w:pPr>
            <w:r w:rsidRPr="000375D3">
              <w:rPr>
                <w:rFonts w:cs="Arial" w:hAnsi="Arial" w:ascii="Arial"/>
                <w:color w:val="000000"/>
              </w:rPr>
              <w:t>420</w:t>
            </w:r>
          </w:p>
        </w:tc>
        <w:tc>
          <w:tcPr>
            <w:tcW w:type="dxa" w:w="1430"/>
            <w:tcBorders>
              <w:bottom w:space="0" w:sz="4" w:color="000000" w:val="single"/>
              <w:right w:space="0" w:sz="4" w:color="000000" w:val="single"/>
            </w:tcBorders>
            <w:shd w:fill="FFFFFF" w:color="auto" w:val="clear"/>
            <w:vAlign w:val="center"/>
          </w:tcPr>
          <w:p w:rsidRDefault="00AE061A" w:rsidP="00A5059C" w:rsidR="00AE061A" w:rsidRPr="000375D3">
            <w:pPr>
              <w:jc w:val="right"/>
              <w:rPr>
                <w:rFonts w:cs="Arial" w:hAnsi="Arial" w:ascii="Arial"/>
                <w:color w:val="000000"/>
              </w:rPr>
            </w:pPr>
            <w:r w:rsidRPr="000375D3">
              <w:rPr>
                <w:rFonts w:cs="Arial" w:hAnsi="Arial" w:ascii="Arial"/>
                <w:color w:val="000000"/>
              </w:rPr>
              <w:t>420</w:t>
            </w:r>
          </w:p>
        </w:tc>
      </w:tr>
      <w:tr w:rsidR="00BC6C3E" w:rsidRPr="005333AC">
        <w:trPr>
          <w:trHeight w:val="300"/>
          <w:jc w:val="center"/>
        </w:trPr>
        <w:tc>
          <w:tcPr>
            <w:tcW w:type="dxa" w:w="726"/>
            <w:tcBorders>
              <w:left w:space="0" w:sz="4" w:color="000000" w:val="single"/>
              <w:bottom w:space="0" w:sz="4" w:color="000000" w:val="single"/>
              <w:right w:space="0" w:sz="4" w:color="000000" w:val="single"/>
            </w:tcBorders>
            <w:shd w:fill="FFFFFF" w:color="auto" w:val="clear"/>
            <w:vAlign w:val="bottom"/>
          </w:tcPr>
          <w:p w:rsidRDefault="00BC6C3E" w:rsidR="00BC6C3E" w:rsidRPr="005333AC">
            <w:pPr>
              <w:jc w:val="center"/>
              <w:rPr>
                <w:rFonts w:cs="Arial" w:hAnsi="Arial" w:ascii="Arial"/>
                <w:color w:val="000000"/>
              </w:rPr>
            </w:pPr>
            <w:r w:rsidRPr="005333AC">
              <w:rPr>
                <w:rFonts w:cs="Arial" w:hAnsi="Arial" w:ascii="Arial"/>
                <w:color w:val="000000"/>
              </w:rPr>
              <w:t>III.</w:t>
            </w:r>
          </w:p>
        </w:tc>
        <w:tc>
          <w:tcPr>
            <w:tcW w:type="dxa" w:w="2124"/>
            <w:tcBorders>
              <w:bottom w:space="0" w:sz="4" w:color="000000" w:val="single"/>
              <w:right w:space="0" w:sz="4" w:color="000000" w:val="single"/>
            </w:tcBorders>
            <w:shd w:fill="FFFFFF" w:color="auto" w:val="clear"/>
            <w:vAlign w:val="bottom"/>
          </w:tcPr>
          <w:p w:rsidRDefault="00BC6C3E" w:rsidR="00BC6C3E" w:rsidRPr="005333AC">
            <w:pPr>
              <w:rPr>
                <w:rFonts w:cs="Arial" w:hAnsi="Arial" w:ascii="Arial"/>
                <w:color w:val="000000"/>
              </w:rPr>
            </w:pPr>
            <w:r w:rsidRPr="005333AC">
              <w:rPr>
                <w:rFonts w:cs="Arial" w:hAnsi="Arial" w:ascii="Arial"/>
                <w:color w:val="000000"/>
              </w:rPr>
              <w:t>Dobit prije oporezivanja</w:t>
            </w:r>
          </w:p>
        </w:tc>
        <w:tc>
          <w:tcPr>
            <w:tcW w:type="dxa" w:w="1722"/>
            <w:tcBorders>
              <w:bottom w:space="0" w:sz="4" w:color="000000" w:val="single"/>
              <w:right w:space="0" w:sz="4" w:color="000000" w:val="single"/>
            </w:tcBorders>
            <w:shd w:fill="FFFFFF" w:color="auto" w:val="clear"/>
          </w:tcPr>
          <w:p w:rsidRDefault="00AE061A" w:rsidR="00BC6C3E" w:rsidRPr="005333AC">
            <w:pPr>
              <w:jc w:val="right"/>
              <w:rPr>
                <w:rFonts w:cs="Arial" w:hAnsi="Arial" w:ascii="Arial"/>
                <w:color w:val="000000"/>
              </w:rPr>
            </w:pPr>
            <w:r>
              <w:rPr>
                <w:rFonts w:cs="Arial" w:hAnsi="Arial" w:ascii="Arial"/>
                <w:color w:val="000000"/>
              </w:rPr>
              <w:t>-3.070</w:t>
            </w:r>
          </w:p>
        </w:tc>
        <w:tc>
          <w:tcPr>
            <w:tcW w:type="dxa" w:w="1415"/>
            <w:tcBorders>
              <w:bottom w:space="0" w:sz="4" w:color="000000" w:val="single"/>
              <w:right w:space="0" w:sz="4" w:color="000000" w:val="single"/>
            </w:tcBorders>
            <w:shd w:fill="FFFFFF" w:color="auto" w:val="clear"/>
          </w:tcPr>
          <w:p w:rsidRDefault="00AE061A" w:rsidR="00BC6C3E" w:rsidRPr="005333AC">
            <w:pPr>
              <w:jc w:val="right"/>
              <w:rPr>
                <w:rFonts w:cs="Arial" w:hAnsi="Arial" w:ascii="Arial"/>
                <w:color w:val="000000"/>
              </w:rPr>
            </w:pPr>
            <w:r>
              <w:rPr>
                <w:rFonts w:cs="Arial" w:hAnsi="Arial" w:ascii="Arial"/>
                <w:color w:val="000000"/>
              </w:rPr>
              <w:t>-2.570</w:t>
            </w:r>
          </w:p>
        </w:tc>
        <w:tc>
          <w:tcPr>
            <w:tcW w:type="dxa" w:w="1430"/>
            <w:tcBorders>
              <w:bottom w:space="0" w:sz="4" w:color="000000" w:val="single"/>
              <w:right w:space="0" w:sz="4" w:color="000000" w:val="single"/>
            </w:tcBorders>
            <w:shd w:fill="FFFFFF" w:color="auto" w:val="clear"/>
          </w:tcPr>
          <w:p w:rsidRDefault="00AE061A" w:rsidR="00BC6C3E" w:rsidRPr="005333AC">
            <w:pPr>
              <w:jc w:val="right"/>
              <w:rPr>
                <w:rFonts w:cs="Arial" w:hAnsi="Arial" w:ascii="Arial"/>
                <w:color w:val="000000"/>
              </w:rPr>
            </w:pPr>
            <w:r>
              <w:rPr>
                <w:rFonts w:cs="Arial" w:hAnsi="Arial" w:ascii="Arial"/>
                <w:color w:val="000000"/>
              </w:rPr>
              <w:t>-520</w:t>
            </w:r>
          </w:p>
        </w:tc>
        <w:tc>
          <w:tcPr>
            <w:tcW w:type="dxa" w:w="1430"/>
            <w:tcBorders>
              <w:bottom w:space="0" w:sz="4" w:color="000000" w:val="single"/>
              <w:right w:space="0" w:sz="4" w:color="000000" w:val="single"/>
            </w:tcBorders>
            <w:shd w:fill="FFFFFF" w:color="auto" w:val="clear"/>
          </w:tcPr>
          <w:p w:rsidRDefault="00AE061A" w:rsidR="00BC6C3E" w:rsidRPr="005333AC">
            <w:pPr>
              <w:jc w:val="right"/>
              <w:rPr>
                <w:rFonts w:cs="Arial" w:hAnsi="Arial" w:ascii="Arial"/>
                <w:color w:val="000000"/>
              </w:rPr>
            </w:pPr>
            <w:r>
              <w:rPr>
                <w:rFonts w:cs="Arial" w:hAnsi="Arial" w:ascii="Arial"/>
                <w:color w:val="000000"/>
              </w:rPr>
              <w:t>480</w:t>
            </w:r>
          </w:p>
        </w:tc>
        <w:tc>
          <w:tcPr>
            <w:tcW w:type="dxa" w:w="1430"/>
            <w:tcBorders>
              <w:bottom w:space="0" w:sz="4" w:color="000000" w:val="single"/>
              <w:right w:space="0" w:sz="4" w:color="000000" w:val="single"/>
            </w:tcBorders>
            <w:shd w:fill="FFFFFF" w:color="auto" w:val="clear"/>
          </w:tcPr>
          <w:p w:rsidRDefault="00AE061A" w:rsidR="00BC6C3E" w:rsidRPr="005333AC">
            <w:pPr>
              <w:jc w:val="right"/>
              <w:rPr>
                <w:rFonts w:cs="Arial" w:hAnsi="Arial" w:ascii="Arial"/>
              </w:rPr>
            </w:pPr>
            <w:r>
              <w:rPr>
                <w:rFonts w:cs="Arial" w:hAnsi="Arial" w:ascii="Arial"/>
                <w:color w:val="000000"/>
              </w:rPr>
              <w:t>990</w:t>
            </w:r>
          </w:p>
        </w:tc>
      </w:tr>
      <w:tr w:rsidR="00BC6C3E" w:rsidRPr="005333AC">
        <w:trPr>
          <w:trHeight w:val="300"/>
          <w:jc w:val="center"/>
        </w:trPr>
        <w:tc>
          <w:tcPr>
            <w:tcW w:type="dxa" w:w="726"/>
            <w:tcBorders>
              <w:left w:space="0" w:sz="4" w:color="000000" w:val="single"/>
              <w:bottom w:space="0" w:sz="4" w:color="000000" w:val="single"/>
              <w:right w:space="0" w:sz="4" w:color="000000" w:val="single"/>
            </w:tcBorders>
            <w:shd w:fill="FFFFFF" w:color="auto" w:val="clear"/>
            <w:vAlign w:val="bottom"/>
          </w:tcPr>
          <w:p w:rsidRDefault="00BC6C3E" w:rsidR="00BC6C3E" w:rsidRPr="005333AC">
            <w:pPr>
              <w:jc w:val="center"/>
              <w:rPr>
                <w:rFonts w:cs="Arial" w:hAnsi="Arial" w:ascii="Arial"/>
                <w:color w:val="000000"/>
              </w:rPr>
            </w:pPr>
            <w:r w:rsidRPr="005333AC">
              <w:rPr>
                <w:rFonts w:cs="Arial" w:hAnsi="Arial" w:ascii="Arial"/>
                <w:color w:val="000000"/>
              </w:rPr>
              <w:t>IV.</w:t>
            </w:r>
          </w:p>
        </w:tc>
        <w:tc>
          <w:tcPr>
            <w:tcW w:type="dxa" w:w="2124"/>
            <w:tcBorders>
              <w:bottom w:space="0" w:sz="4" w:color="000000" w:val="single"/>
              <w:right w:space="0" w:sz="4" w:color="000000" w:val="single"/>
            </w:tcBorders>
            <w:shd w:fill="FFFFFF" w:color="auto" w:val="clear"/>
            <w:vAlign w:val="bottom"/>
          </w:tcPr>
          <w:p w:rsidRDefault="00BC6C3E" w:rsidR="00BC6C3E" w:rsidRPr="005333AC">
            <w:pPr>
              <w:rPr>
                <w:rFonts w:cs="Arial" w:hAnsi="Arial" w:ascii="Arial"/>
                <w:color w:val="000000"/>
              </w:rPr>
            </w:pPr>
            <w:r w:rsidRPr="005333AC">
              <w:rPr>
                <w:rFonts w:cs="Arial" w:hAnsi="Arial" w:ascii="Arial"/>
                <w:color w:val="000000"/>
              </w:rPr>
              <w:t>Porez na dobit</w:t>
            </w:r>
          </w:p>
        </w:tc>
        <w:tc>
          <w:tcPr>
            <w:tcW w:type="dxa" w:w="1722"/>
            <w:tcBorders>
              <w:bottom w:space="0" w:sz="4" w:color="000000" w:val="single"/>
              <w:right w:space="0" w:sz="4" w:color="000000" w:val="single"/>
            </w:tcBorders>
            <w:shd w:fill="FFFFFF" w:color="auto" w:val="clear"/>
          </w:tcPr>
          <w:p w:rsidRDefault="00BE78F9" w:rsidR="00BC6C3E" w:rsidRPr="005333AC">
            <w:pPr>
              <w:jc w:val="right"/>
              <w:rPr>
                <w:rFonts w:cs="Arial" w:hAnsi="Arial" w:ascii="Arial"/>
                <w:color w:val="000000"/>
              </w:rPr>
            </w:pPr>
            <w:r>
              <w:rPr>
                <w:rFonts w:cs="Arial" w:hAnsi="Arial" w:ascii="Arial"/>
                <w:color w:val="000000"/>
              </w:rPr>
              <w:t>0</w:t>
            </w:r>
          </w:p>
        </w:tc>
        <w:tc>
          <w:tcPr>
            <w:tcW w:type="dxa" w:w="1415"/>
            <w:tcBorders>
              <w:bottom w:space="0" w:sz="4" w:color="000000" w:val="single"/>
              <w:right w:space="0" w:sz="4" w:color="000000" w:val="single"/>
            </w:tcBorders>
            <w:shd w:fill="FFFFFF" w:color="auto" w:val="clear"/>
          </w:tcPr>
          <w:p w:rsidRDefault="00BE78F9" w:rsidR="00BC6C3E" w:rsidRPr="005333AC">
            <w:pPr>
              <w:jc w:val="right"/>
              <w:rPr>
                <w:rFonts w:cs="Arial" w:hAnsi="Arial" w:ascii="Arial"/>
                <w:color w:val="000000"/>
              </w:rPr>
            </w:pPr>
            <w:r>
              <w:rPr>
                <w:rFonts w:cs="Arial" w:hAnsi="Arial" w:ascii="Arial"/>
                <w:color w:val="000000"/>
              </w:rPr>
              <w:t>0</w:t>
            </w:r>
          </w:p>
        </w:tc>
        <w:tc>
          <w:tcPr>
            <w:tcW w:type="dxa" w:w="1430"/>
            <w:tcBorders>
              <w:bottom w:space="0" w:sz="4" w:color="000000" w:val="single"/>
              <w:right w:space="0" w:sz="4" w:color="000000" w:val="single"/>
            </w:tcBorders>
            <w:shd w:fill="FFFFFF" w:color="auto" w:val="clear"/>
          </w:tcPr>
          <w:p w:rsidRDefault="00BE78F9" w:rsidR="00BC6C3E" w:rsidRPr="005333AC">
            <w:pPr>
              <w:jc w:val="right"/>
              <w:rPr>
                <w:rFonts w:cs="Arial" w:hAnsi="Arial" w:ascii="Arial"/>
                <w:color w:val="000000"/>
              </w:rPr>
            </w:pPr>
            <w:r>
              <w:rPr>
                <w:rFonts w:cs="Arial" w:hAnsi="Arial" w:ascii="Arial"/>
                <w:color w:val="000000"/>
              </w:rPr>
              <w:t>0</w:t>
            </w:r>
          </w:p>
        </w:tc>
        <w:tc>
          <w:tcPr>
            <w:tcW w:type="dxa" w:w="1430"/>
            <w:tcBorders>
              <w:bottom w:space="0" w:sz="4" w:color="000000" w:val="single"/>
              <w:right w:space="0" w:sz="4" w:color="000000" w:val="single"/>
            </w:tcBorders>
            <w:shd w:fill="FFFFFF" w:color="auto" w:val="clear"/>
          </w:tcPr>
          <w:p w:rsidRDefault="00BE78F9" w:rsidR="00BC6C3E" w:rsidRPr="005333AC">
            <w:pPr>
              <w:jc w:val="right"/>
              <w:rPr>
                <w:rFonts w:cs="Arial" w:hAnsi="Arial" w:ascii="Arial"/>
                <w:color w:val="000000"/>
              </w:rPr>
            </w:pPr>
            <w:r>
              <w:rPr>
                <w:rFonts w:cs="Arial" w:hAnsi="Arial" w:ascii="Arial"/>
                <w:color w:val="000000"/>
              </w:rPr>
              <w:t>96</w:t>
            </w:r>
          </w:p>
        </w:tc>
        <w:tc>
          <w:tcPr>
            <w:tcW w:type="dxa" w:w="1430"/>
            <w:tcBorders>
              <w:bottom w:space="0" w:sz="4" w:color="000000" w:val="single"/>
              <w:right w:space="0" w:sz="4" w:color="000000" w:val="single"/>
            </w:tcBorders>
            <w:shd w:fill="FFFFFF" w:color="auto" w:val="clear"/>
          </w:tcPr>
          <w:p w:rsidRDefault="00BE78F9" w:rsidP="00BE7661" w:rsidR="00BC6C3E" w:rsidRPr="005333AC">
            <w:pPr>
              <w:jc w:val="right"/>
              <w:rPr>
                <w:rFonts w:cs="Arial" w:hAnsi="Arial" w:ascii="Arial"/>
              </w:rPr>
            </w:pPr>
            <w:r>
              <w:rPr>
                <w:rFonts w:cs="Arial" w:hAnsi="Arial" w:ascii="Arial"/>
                <w:color w:val="000000"/>
              </w:rPr>
              <w:t>198</w:t>
            </w:r>
          </w:p>
        </w:tc>
      </w:tr>
      <w:tr w:rsidR="00BE78F9" w:rsidRPr="005333AC">
        <w:trPr>
          <w:trHeight w:val="300"/>
          <w:jc w:val="center"/>
        </w:trPr>
        <w:tc>
          <w:tcPr>
            <w:tcW w:type="dxa" w:w="726"/>
            <w:tcBorders>
              <w:top w:space="0" w:sz="4" w:color="000000" w:val="single"/>
              <w:left w:space="0" w:sz="4" w:color="000000" w:val="single"/>
              <w:bottom w:space="0" w:sz="4" w:color="auto" w:val="single"/>
              <w:right w:space="0" w:sz="4" w:color="000000" w:val="single"/>
            </w:tcBorders>
            <w:shd w:fill="FFFFFF" w:color="auto" w:val="clear"/>
            <w:vAlign w:val="bottom"/>
          </w:tcPr>
          <w:p w:rsidRDefault="00BE78F9" w:rsidR="00BE78F9" w:rsidRPr="005333AC">
            <w:pPr>
              <w:jc w:val="center"/>
              <w:rPr>
                <w:rFonts w:cs="Arial" w:hAnsi="Arial" w:ascii="Arial"/>
                <w:color w:val="000000"/>
              </w:rPr>
            </w:pPr>
            <w:r w:rsidRPr="005333AC">
              <w:rPr>
                <w:rFonts w:cs="Arial" w:hAnsi="Arial" w:ascii="Arial"/>
                <w:color w:val="000000"/>
              </w:rPr>
              <w:t>V.</w:t>
            </w:r>
          </w:p>
        </w:tc>
        <w:tc>
          <w:tcPr>
            <w:tcW w:type="dxa" w:w="2124"/>
            <w:tcBorders>
              <w:top w:space="0" w:sz="4" w:color="000000" w:val="single"/>
              <w:bottom w:space="0" w:sz="4" w:color="auto" w:val="single"/>
              <w:right w:space="0" w:sz="4" w:color="000000" w:val="single"/>
            </w:tcBorders>
            <w:shd w:fill="FFFFFF" w:color="auto" w:val="clear"/>
            <w:vAlign w:val="bottom"/>
          </w:tcPr>
          <w:p w:rsidRDefault="00BE78F9" w:rsidR="00BE78F9" w:rsidRPr="005333AC">
            <w:pPr>
              <w:rPr>
                <w:rFonts w:cs="Arial" w:hAnsi="Arial" w:ascii="Arial"/>
                <w:color w:val="000000"/>
              </w:rPr>
            </w:pPr>
            <w:r w:rsidRPr="005333AC">
              <w:rPr>
                <w:rFonts w:cs="Arial" w:hAnsi="Arial" w:ascii="Arial"/>
                <w:color w:val="000000"/>
              </w:rPr>
              <w:t>Neto dobit</w:t>
            </w:r>
          </w:p>
        </w:tc>
        <w:tc>
          <w:tcPr>
            <w:tcW w:type="dxa" w:w="1722"/>
            <w:tcBorders>
              <w:top w:space="0" w:sz="4" w:color="000000" w:val="single"/>
              <w:bottom w:space="0" w:sz="4" w:color="auto" w:val="single"/>
              <w:right w:space="0" w:sz="4" w:color="000000" w:val="single"/>
            </w:tcBorders>
            <w:shd w:fill="FFFFFF" w:color="auto" w:val="clear"/>
          </w:tcPr>
          <w:p w:rsidRDefault="00BE78F9" w:rsidP="00A5059C" w:rsidR="00BE78F9" w:rsidRPr="005333AC">
            <w:pPr>
              <w:jc w:val="right"/>
              <w:rPr>
                <w:rFonts w:cs="Arial" w:hAnsi="Arial" w:ascii="Arial"/>
                <w:color w:val="000000"/>
              </w:rPr>
            </w:pPr>
            <w:r>
              <w:rPr>
                <w:rFonts w:cs="Arial" w:hAnsi="Arial" w:ascii="Arial"/>
                <w:color w:val="000000"/>
              </w:rPr>
              <w:t>-3.070</w:t>
            </w:r>
          </w:p>
        </w:tc>
        <w:tc>
          <w:tcPr>
            <w:tcW w:type="dxa" w:w="1415"/>
            <w:tcBorders>
              <w:top w:space="0" w:sz="4" w:color="000000" w:val="single"/>
              <w:bottom w:space="0" w:sz="4" w:color="auto" w:val="single"/>
              <w:right w:space="0" w:sz="4" w:color="000000" w:val="single"/>
            </w:tcBorders>
            <w:shd w:fill="FFFFFF" w:color="auto" w:val="clear"/>
          </w:tcPr>
          <w:p w:rsidRDefault="00BE78F9" w:rsidP="00A5059C" w:rsidR="00BE78F9" w:rsidRPr="005333AC">
            <w:pPr>
              <w:jc w:val="right"/>
              <w:rPr>
                <w:rFonts w:cs="Arial" w:hAnsi="Arial" w:ascii="Arial"/>
                <w:color w:val="000000"/>
              </w:rPr>
            </w:pPr>
            <w:r>
              <w:rPr>
                <w:rFonts w:cs="Arial" w:hAnsi="Arial" w:ascii="Arial"/>
                <w:color w:val="000000"/>
              </w:rPr>
              <w:t>-2.570</w:t>
            </w:r>
          </w:p>
        </w:tc>
        <w:tc>
          <w:tcPr>
            <w:tcW w:type="dxa" w:w="1430"/>
            <w:tcBorders>
              <w:top w:space="0" w:sz="4" w:color="000000" w:val="single"/>
              <w:bottom w:space="0" w:sz="4" w:color="auto" w:val="single"/>
              <w:right w:space="0" w:sz="4" w:color="000000" w:val="single"/>
            </w:tcBorders>
            <w:shd w:fill="FFFFFF" w:color="auto" w:val="clear"/>
          </w:tcPr>
          <w:p w:rsidRDefault="00BE78F9" w:rsidP="00A5059C" w:rsidR="00BE78F9" w:rsidRPr="005333AC">
            <w:pPr>
              <w:jc w:val="right"/>
              <w:rPr>
                <w:rFonts w:cs="Arial" w:hAnsi="Arial" w:ascii="Arial"/>
                <w:color w:val="000000"/>
              </w:rPr>
            </w:pPr>
            <w:r>
              <w:rPr>
                <w:rFonts w:cs="Arial" w:hAnsi="Arial" w:ascii="Arial"/>
                <w:color w:val="000000"/>
              </w:rPr>
              <w:t>-520</w:t>
            </w:r>
          </w:p>
        </w:tc>
        <w:tc>
          <w:tcPr>
            <w:tcW w:type="dxa" w:w="1430"/>
            <w:tcBorders>
              <w:top w:space="0" w:sz="4" w:color="000000" w:val="single"/>
              <w:bottom w:space="0" w:sz="4" w:color="auto" w:val="single"/>
              <w:right w:space="0" w:sz="4" w:color="000000" w:val="single"/>
            </w:tcBorders>
            <w:shd w:fill="FFFFFF" w:color="auto" w:val="clear"/>
          </w:tcPr>
          <w:p w:rsidRDefault="00BE78F9" w:rsidR="00BE78F9" w:rsidRPr="005333AC">
            <w:pPr>
              <w:jc w:val="right"/>
              <w:rPr>
                <w:rFonts w:cs="Arial" w:hAnsi="Arial" w:ascii="Arial"/>
                <w:color w:val="000000"/>
              </w:rPr>
            </w:pPr>
            <w:r>
              <w:rPr>
                <w:rFonts w:cs="Arial" w:hAnsi="Arial" w:ascii="Arial"/>
                <w:color w:val="000000"/>
              </w:rPr>
              <w:t>384</w:t>
            </w:r>
          </w:p>
        </w:tc>
        <w:tc>
          <w:tcPr>
            <w:tcW w:type="dxa" w:w="1430"/>
            <w:tcBorders>
              <w:top w:space="0" w:sz="4" w:color="000000" w:val="single"/>
              <w:bottom w:space="0" w:sz="4" w:color="auto" w:val="single"/>
              <w:right w:space="0" w:sz="4" w:color="000000" w:val="single"/>
            </w:tcBorders>
            <w:shd w:fill="FFFFFF" w:color="auto" w:val="clear"/>
          </w:tcPr>
          <w:p w:rsidRDefault="00BE78F9" w:rsidR="00BE78F9" w:rsidRPr="005333AC">
            <w:pPr>
              <w:jc w:val="right"/>
              <w:rPr>
                <w:rFonts w:cs="Arial" w:hAnsi="Arial" w:ascii="Arial"/>
              </w:rPr>
            </w:pPr>
            <w:r>
              <w:rPr>
                <w:rFonts w:cs="Arial" w:hAnsi="Arial" w:ascii="Arial"/>
                <w:color w:val="000000"/>
              </w:rPr>
              <w:t>792</w:t>
            </w:r>
          </w:p>
        </w:tc>
      </w:tr>
    </w:tbl>
    <w:p w:rsidRDefault="00BC6C3E" w:rsidP="00876CF9" w:rsidR="00BC6C3E" w:rsidRPr="005333AC">
      <w:pPr>
        <w:jc w:val="center"/>
        <w:rPr>
          <w:rFonts w:cs="Arial" w:hAnsi="Arial" w:ascii="Arial"/>
        </w:rPr>
      </w:pPr>
    </w:p>
    <w:p w:rsidRDefault="00BC6C3E" w:rsidP="00876CF9" w:rsidR="00BC6C3E">
      <w:pPr>
        <w:jc w:val="center"/>
        <w:rPr>
          <w:rFonts w:cs="Arial" w:hAnsi="Arial" w:ascii="Arial"/>
        </w:rPr>
      </w:pPr>
    </w:p>
    <w:p w:rsidRDefault="00C26474" w:rsidP="00876CF9" w:rsidR="00C26474">
      <w:pPr>
        <w:jc w:val="center"/>
        <w:rPr>
          <w:rFonts w:cs="Arial" w:hAnsi="Arial" w:ascii="Arial"/>
        </w:rPr>
      </w:pPr>
    </w:p>
    <w:p w:rsidRDefault="00C26474" w:rsidP="00876CF9" w:rsidR="00C26474">
      <w:pPr>
        <w:jc w:val="center"/>
        <w:rPr>
          <w:rFonts w:cs="Arial" w:hAnsi="Arial" w:ascii="Arial"/>
        </w:rPr>
      </w:pPr>
    </w:p>
    <w:p w:rsidRDefault="00C26474" w:rsidP="00876CF9" w:rsidR="00C26474" w:rsidRPr="005333AC">
      <w:pPr>
        <w:jc w:val="center"/>
        <w:rPr>
          <w:rFonts w:cs="Arial" w:hAnsi="Arial" w:ascii="Arial"/>
        </w:rPr>
      </w:pPr>
    </w:p>
    <w:p w:rsidRDefault="00FE1091" w:rsidP="00876CF9" w:rsidR="00BC6C3E" w:rsidRPr="005333AC">
      <w:pPr>
        <w:jc w:val="center"/>
        <w:rPr>
          <w:rFonts w:cs="Arial" w:hAnsi="Arial" w:ascii="Arial"/>
        </w:rPr>
      </w:pPr>
      <w:r>
        <w:rPr>
          <w:rFonts w:cs="Arial" w:hAnsi="Arial" w:ascii="Arial"/>
          <w:noProof/>
          <w:lang w:eastAsia="hr-HR"/>
        </w:rPr>
        <w:drawing>
          <wp:inline distR="0" distL="0" distB="0" distT="0">
            <wp:extent cy="3063875" cx="5153660"/>
            <wp:effectExtent b="0" r="0" t="0" l="0"/>
            <wp:docPr name="Objekt 9" id="9"/>
            <wp:cNvGraphicFramePr>
              <a:graphicFrameLocks/>
            </wp:cNvGraphicFramePr>
            <a:graphic>
              <a:graphicData uri="http://schemas.openxmlformats.org/drawingml/2006/chart">
                <c:chart r:id="rId17"/>
              </a:graphicData>
            </a:graphic>
          </wp:inline>
        </w:drawing>
      </w:r>
    </w:p>
    <w:p w:rsidRDefault="00BC6C3E" w:rsidP="00D32969" w:rsidR="00BC6C3E" w:rsidRPr="005333AC">
      <w:pPr>
        <w:pStyle w:val="Odlomakpopisa"/>
        <w:spacing w:lineRule="auto" w:line="360"/>
        <w:ind w:left="0"/>
        <w:rPr>
          <w:rFonts w:cs="Arial" w:hAnsi="Arial" w:ascii="Arial"/>
        </w:rPr>
      </w:pPr>
      <w:r w:rsidRPr="005333AC">
        <w:rPr>
          <w:rFonts w:cs="Arial" w:hAnsi="Arial" w:ascii="Arial"/>
          <w:i/>
          <w:iCs/>
        </w:rPr>
        <w:t>Grafički prikaz projekcije računa dobiti i gubitka za razdoblje od 201</w:t>
      </w:r>
      <w:r>
        <w:rPr>
          <w:rFonts w:cs="Arial" w:hAnsi="Arial" w:ascii="Arial"/>
          <w:i/>
          <w:iCs/>
        </w:rPr>
        <w:t>9</w:t>
      </w:r>
      <w:r w:rsidRPr="005333AC">
        <w:rPr>
          <w:rFonts w:cs="Arial" w:hAnsi="Arial" w:ascii="Arial"/>
          <w:i/>
          <w:iCs/>
        </w:rPr>
        <w:t>.-202</w:t>
      </w:r>
      <w:r>
        <w:rPr>
          <w:rFonts w:cs="Arial" w:hAnsi="Arial" w:ascii="Arial"/>
          <w:i/>
          <w:iCs/>
        </w:rPr>
        <w:t>3</w:t>
      </w:r>
      <w:r w:rsidRPr="005333AC">
        <w:rPr>
          <w:rFonts w:cs="Arial" w:hAnsi="Arial" w:ascii="Arial"/>
          <w:i/>
          <w:iCs/>
        </w:rPr>
        <w:t>.godine</w:t>
      </w:r>
    </w:p>
    <w:p w:rsidRDefault="00C26474" w:rsidP="002E2A72" w:rsidR="00C26474">
      <w:pPr>
        <w:spacing w:lineRule="auto" w:line="360" w:after="240" w:before="240"/>
        <w:jc w:val="both"/>
        <w:rPr>
          <w:rFonts w:cs="Arial" w:hAnsi="Arial" w:ascii="Arial"/>
        </w:rPr>
      </w:pPr>
    </w:p>
    <w:p w:rsidRDefault="00C26474" w:rsidP="002E2A72" w:rsidR="00C26474">
      <w:pPr>
        <w:spacing w:lineRule="auto" w:line="360" w:after="240" w:before="240"/>
        <w:jc w:val="both"/>
        <w:rPr>
          <w:rFonts w:cs="Arial" w:hAnsi="Arial" w:ascii="Arial"/>
        </w:rPr>
      </w:pPr>
    </w:p>
    <w:p w:rsidRDefault="00C26474" w:rsidP="002E2A72" w:rsidR="00C26474">
      <w:pPr>
        <w:spacing w:lineRule="auto" w:line="360" w:after="240" w:before="240"/>
        <w:jc w:val="both"/>
        <w:rPr>
          <w:rFonts w:cs="Arial" w:hAnsi="Arial" w:ascii="Arial"/>
        </w:rPr>
      </w:pPr>
    </w:p>
    <w:p w:rsidRDefault="00BC6C3E" w:rsidP="002E2A72" w:rsidR="00BC6C3E" w:rsidRPr="005333AC">
      <w:pPr>
        <w:spacing w:lineRule="auto" w:line="360" w:after="240" w:before="240"/>
        <w:jc w:val="both"/>
        <w:rPr>
          <w:rFonts w:cs="Arial" w:hAnsi="Arial" w:ascii="Arial"/>
        </w:rPr>
      </w:pPr>
      <w:r w:rsidRPr="005333AC">
        <w:rPr>
          <w:rFonts w:cs="Arial" w:hAnsi="Arial" w:ascii="Arial"/>
        </w:rPr>
        <w:lastRenderedPageBreak/>
        <w:t>Projicirani račun dobiti i gubitka iskazuje održivost predloženog poslovnog modela na razin</w:t>
      </w:r>
      <w:r>
        <w:rPr>
          <w:rFonts w:cs="Arial" w:hAnsi="Arial" w:ascii="Arial"/>
        </w:rPr>
        <w:t xml:space="preserve">i neto dobiti, uz napomenu da </w:t>
      </w:r>
      <w:r w:rsidRPr="005333AC">
        <w:rPr>
          <w:rFonts w:cs="Arial" w:hAnsi="Arial" w:ascii="Arial"/>
        </w:rPr>
        <w:t xml:space="preserve">je uključen godišnji iznos otplate vjerovnika predstečajne nagodbe. U nastavku se prilaže način otplate vjerovnika iz kojeg bi proizašlo da bi u slučaju prihvaćanja predmetnog plana restrukturiranja društvo </w:t>
      </w:r>
      <w:r>
        <w:rPr>
          <w:rFonts w:cs="Arial" w:hAnsi="Arial" w:ascii="Arial"/>
        </w:rPr>
        <w:t>PARAMONT</w:t>
      </w:r>
      <w:r w:rsidRPr="005333AC">
        <w:rPr>
          <w:rFonts w:cs="Arial" w:hAnsi="Arial" w:ascii="Arial"/>
        </w:rPr>
        <w:t xml:space="preserve"> d.o.o. </w:t>
      </w:r>
      <w:r w:rsidRPr="00C654DE">
        <w:rPr>
          <w:rFonts w:cs="Arial" w:hAnsi="Arial" w:ascii="Arial"/>
        </w:rPr>
        <w:t>bilo u malom gubitku prve tri godine</w:t>
      </w:r>
      <w:r w:rsidRPr="005333AC">
        <w:rPr>
          <w:rFonts w:cs="Arial" w:hAnsi="Arial" w:ascii="Arial"/>
        </w:rPr>
        <w:t xml:space="preserve"> planiranog budućeg razdoblja dok bi posljednje dvije godine istog razdoblja trebalo poslovati sa dobiti.</w:t>
      </w:r>
    </w:p>
    <w:p w:rsidRDefault="00BC6C3E" w:rsidP="002E2A72" w:rsidR="00BC6C3E" w:rsidRPr="005333AC">
      <w:pPr>
        <w:spacing w:lineRule="auto" w:line="360" w:after="240" w:before="240"/>
        <w:jc w:val="both"/>
        <w:rPr>
          <w:rFonts w:cs="Arial" w:hAnsi="Arial" w:ascii="Arial"/>
        </w:rPr>
      </w:pPr>
      <w:r w:rsidRPr="005333AC">
        <w:rPr>
          <w:rFonts w:cs="Arial" w:hAnsi="Arial" w:ascii="Arial"/>
        </w:rPr>
        <w:t>U 202</w:t>
      </w:r>
      <w:r>
        <w:rPr>
          <w:rFonts w:cs="Arial" w:hAnsi="Arial" w:ascii="Arial"/>
        </w:rPr>
        <w:t>3</w:t>
      </w:r>
      <w:r w:rsidRPr="005333AC">
        <w:rPr>
          <w:rFonts w:cs="Arial" w:hAnsi="Arial" w:ascii="Arial"/>
        </w:rPr>
        <w:t>. godini uz stabilizaciju prihoda te povećanje bruto marže i smanjenje operativnih troškova poslovanja društva, a uz redovnu otplatu dugovanja temeljem predmetne predstečajne nagodbe poslovanje društva će biti pozitivno.</w:t>
      </w:r>
    </w:p>
    <w:p w:rsidRDefault="00BC6C3E" w:rsidP="002E2A72" w:rsidR="00BC6C3E" w:rsidRPr="005333AC">
      <w:pPr>
        <w:spacing w:lineRule="auto" w:line="360" w:after="240" w:before="240"/>
        <w:jc w:val="both"/>
        <w:rPr>
          <w:rFonts w:cs="Arial" w:hAnsi="Arial" w:ascii="Arial"/>
        </w:rPr>
      </w:pPr>
    </w:p>
    <w:p w:rsidRDefault="000252AA" w:rsidP="000252AA" w:rsidR="00BC6C3E" w:rsidRPr="00B62E38">
      <w:pPr>
        <w:pStyle w:val="Naslov1"/>
      </w:pPr>
      <w:r>
        <w:rPr>
          <w:rFonts w:cs="Arial" w:hAnsi="Arial" w:ascii="Arial"/>
        </w:rPr>
        <w:br w:type="page"/>
      </w:r>
      <w:bookmarkStart w:name="_Toc432750652" w:id="52"/>
      <w:bookmarkStart w:name="_Toc432416060" w:id="53"/>
      <w:bookmarkStart w:name="_Toc430627158" w:id="54"/>
      <w:bookmarkStart w:name="_Toc9511823" w:id="55"/>
      <w:r w:rsidR="00BC6C3E" w:rsidRPr="00B62E38">
        <w:lastRenderedPageBreak/>
        <w:t>6. PLANIRANA BILANCA NA ZADNJI DAN PETOGODIŠNJEG RAZDOBLJA</w:t>
      </w:r>
      <w:bookmarkEnd w:id="52"/>
      <w:bookmarkEnd w:id="53"/>
      <w:bookmarkEnd w:id="54"/>
      <w:bookmarkEnd w:id="55"/>
    </w:p>
    <w:p w:rsidRDefault="00BC6C3E" w:rsidR="00BC6C3E" w:rsidRPr="005333AC">
      <w:pPr>
        <w:spacing w:lineRule="auto" w:line="360" w:after="240" w:before="240"/>
        <w:jc w:val="both"/>
        <w:rPr>
          <w:rFonts w:cs="Arial" w:hAnsi="Arial" w:ascii="Arial"/>
          <w:b/>
          <w:bCs/>
          <w:color w:val="000000"/>
          <w:sz w:val="20"/>
          <w:szCs w:val="20"/>
        </w:rPr>
      </w:pPr>
      <w:r w:rsidRPr="005333AC">
        <w:rPr>
          <w:rFonts w:cs="Arial" w:hAnsi="Arial" w:ascii="Arial"/>
        </w:rPr>
        <w:t>Društvo će ostvarenjem navedenog Plana operativnog i financijskog restrukturiranja biti dovedeno u stanje stabilnog, održivog i neograničenog poslovanja, sa stanjem obveza kako je prikazano u bilanci na dan 31.12.202</w:t>
      </w:r>
      <w:r>
        <w:rPr>
          <w:rFonts w:cs="Arial" w:hAnsi="Arial" w:ascii="Arial"/>
        </w:rPr>
        <w:t>3</w:t>
      </w:r>
      <w:r w:rsidRPr="005333AC">
        <w:rPr>
          <w:rFonts w:cs="Arial" w:hAnsi="Arial" w:ascii="Arial"/>
        </w:rPr>
        <w:t>. godine (iznosi</w:t>
      </w:r>
      <w:r w:rsidR="00285C6A">
        <w:rPr>
          <w:rFonts w:cs="Arial" w:hAnsi="Arial" w:ascii="Arial"/>
        </w:rPr>
        <w:t xml:space="preserve"> u</w:t>
      </w:r>
      <w:r w:rsidRPr="005333AC">
        <w:rPr>
          <w:rFonts w:cs="Arial" w:hAnsi="Arial" w:ascii="Arial"/>
        </w:rPr>
        <w:t xml:space="preserve"> kn), kao zadnjeg dana za koji je sastavljen plan:</w:t>
      </w:r>
    </w:p>
    <w:tbl>
      <w:tblPr>
        <w:tblW w:type="auto" w:w="0"/>
        <w:jc w:val="center"/>
        <w:tblLayout w:type="fixed"/>
        <w:tblLook w:val="0000" w:noVBand="0" w:noHBand="0" w:lastColumn="0" w:firstColumn="0" w:lastRow="0" w:firstRow="0"/>
      </w:tblPr>
      <w:tblGrid>
        <w:gridCol w:w="6291"/>
        <w:gridCol w:w="1289"/>
        <w:gridCol w:w="1604"/>
      </w:tblGrid>
      <w:tr w:rsidR="00BC6C3E" w:rsidRPr="005333AC">
        <w:trPr>
          <w:trHeight w:val="300"/>
          <w:jc w:val="center"/>
        </w:trPr>
        <w:tc>
          <w:tcPr>
            <w:tcW w:type="dxa" w:w="6291"/>
            <w:tcBorders>
              <w:top w:space="0" w:sz="4" w:color="000000" w:val="single"/>
              <w:left w:space="0" w:sz="4" w:color="000000" w:val="single"/>
              <w:bottom w:space="0" w:sz="4" w:color="000000" w:val="single"/>
              <w:right w:space="0" w:sz="4" w:color="000000" w:val="single"/>
            </w:tcBorders>
            <w:shd w:fill="FFFFFF" w:color="auto" w:val="clear"/>
          </w:tcPr>
          <w:p w:rsidRDefault="00BC6C3E" w:rsidR="00BC6C3E" w:rsidRPr="005333AC">
            <w:pPr>
              <w:rPr>
                <w:rFonts w:cs="Arial" w:hAnsi="Arial" w:ascii="Arial"/>
                <w:b/>
                <w:bCs/>
                <w:color w:val="000000"/>
                <w:sz w:val="20"/>
                <w:szCs w:val="20"/>
              </w:rPr>
            </w:pPr>
            <w:r w:rsidRPr="005333AC">
              <w:rPr>
                <w:rFonts w:cs="Arial" w:hAnsi="Arial" w:ascii="Arial"/>
                <w:b/>
                <w:bCs/>
                <w:color w:val="000000"/>
                <w:sz w:val="20"/>
                <w:szCs w:val="20"/>
              </w:rPr>
              <w:t xml:space="preserve">OPIS </w:t>
            </w:r>
          </w:p>
        </w:tc>
        <w:tc>
          <w:tcPr>
            <w:tcW w:type="dxa" w:w="1289"/>
            <w:tcBorders>
              <w:top w:space="0" w:sz="4" w:color="000000" w:val="single"/>
              <w:bottom w:space="0" w:sz="4" w:color="000000" w:val="single"/>
              <w:right w:space="0" w:sz="4" w:color="000000" w:val="single"/>
            </w:tcBorders>
            <w:shd w:fill="FFFFFF" w:color="auto" w:val="clear"/>
          </w:tcPr>
          <w:p w:rsidRDefault="00BC6C3E" w:rsidP="00896689" w:rsidR="00BC6C3E" w:rsidRPr="005333AC">
            <w:pPr>
              <w:rPr>
                <w:rFonts w:cs="Arial" w:hAnsi="Arial" w:ascii="Arial"/>
                <w:b/>
                <w:bCs/>
                <w:color w:val="000000"/>
                <w:sz w:val="20"/>
                <w:szCs w:val="20"/>
              </w:rPr>
            </w:pPr>
            <w:r w:rsidRPr="005333AC">
              <w:rPr>
                <w:rFonts w:cs="Arial" w:hAnsi="Arial" w:ascii="Arial"/>
                <w:b/>
                <w:bCs/>
                <w:color w:val="000000"/>
                <w:sz w:val="20"/>
                <w:szCs w:val="20"/>
              </w:rPr>
              <w:t>31.12.201</w:t>
            </w:r>
            <w:r>
              <w:rPr>
                <w:rFonts w:cs="Arial" w:hAnsi="Arial" w:ascii="Arial"/>
                <w:b/>
                <w:bCs/>
                <w:color w:val="000000"/>
                <w:sz w:val="20"/>
                <w:szCs w:val="20"/>
              </w:rPr>
              <w:t>8</w:t>
            </w:r>
            <w:r w:rsidRPr="005333AC">
              <w:rPr>
                <w:rFonts w:cs="Arial" w:hAnsi="Arial" w:ascii="Arial"/>
                <w:b/>
                <w:bCs/>
                <w:color w:val="000000"/>
                <w:sz w:val="20"/>
                <w:szCs w:val="20"/>
              </w:rPr>
              <w:t>.</w:t>
            </w:r>
          </w:p>
        </w:tc>
        <w:tc>
          <w:tcPr>
            <w:tcW w:type="dxa" w:w="1604"/>
            <w:tcBorders>
              <w:top w:space="0" w:sz="4" w:color="000000" w:val="single"/>
              <w:bottom w:space="0" w:sz="4" w:color="000000" w:val="single"/>
              <w:right w:space="0" w:sz="4" w:color="000000" w:val="single"/>
            </w:tcBorders>
            <w:shd w:fill="FFFFFF" w:color="auto" w:val="clear"/>
          </w:tcPr>
          <w:p w:rsidRDefault="00BC6C3E" w:rsidP="00896689" w:rsidR="00BC6C3E" w:rsidRPr="005333AC">
            <w:pPr>
              <w:rPr>
                <w:rFonts w:cs="Arial" w:hAnsi="Arial" w:ascii="Arial"/>
              </w:rPr>
            </w:pPr>
            <w:r w:rsidRPr="005333AC">
              <w:rPr>
                <w:rFonts w:cs="Arial" w:hAnsi="Arial" w:ascii="Arial"/>
                <w:b/>
                <w:bCs/>
                <w:color w:val="000000"/>
                <w:sz w:val="20"/>
                <w:szCs w:val="20"/>
              </w:rPr>
              <w:t>31.12.202</w:t>
            </w:r>
            <w:r>
              <w:rPr>
                <w:rFonts w:cs="Arial" w:hAnsi="Arial" w:ascii="Arial"/>
                <w:b/>
                <w:bCs/>
                <w:color w:val="000000"/>
                <w:sz w:val="20"/>
                <w:szCs w:val="20"/>
              </w:rPr>
              <w:t>3</w:t>
            </w:r>
            <w:r w:rsidRPr="005333AC">
              <w:rPr>
                <w:rFonts w:cs="Arial" w:hAnsi="Arial" w:ascii="Arial"/>
                <w:b/>
                <w:bCs/>
                <w:color w:val="000000"/>
                <w:sz w:val="20"/>
                <w:szCs w:val="20"/>
              </w:rPr>
              <w:t>.</w:t>
            </w:r>
          </w:p>
        </w:tc>
      </w:tr>
      <w:tr w:rsidTr="00C613EF" w:rsidR="00BC6C3E" w:rsidRPr="00896689">
        <w:trPr>
          <w:trHeight w:val="300"/>
          <w:jc w:val="center"/>
        </w:trPr>
        <w:tc>
          <w:tcPr>
            <w:tcW w:type="dxa" w:w="6291"/>
            <w:tcBorders>
              <w:left w:space="0" w:sz="4" w:color="000000" w:val="single"/>
              <w:bottom w:space="0" w:sz="4" w:color="000000" w:val="single"/>
              <w:right w:space="0" w:sz="4" w:color="000000" w:val="single"/>
            </w:tcBorders>
            <w:shd w:fill="FFFFFF" w:color="auto" w:val="clear"/>
          </w:tcPr>
          <w:p w:rsidRDefault="00BC6C3E" w:rsidR="00BC6C3E" w:rsidRPr="005333AC">
            <w:pPr>
              <w:ind w:firstLine="1000"/>
              <w:rPr>
                <w:rFonts w:cs="Arial" w:hAnsi="Arial" w:ascii="Arial"/>
                <w:color w:val="000000"/>
                <w:sz w:val="20"/>
                <w:szCs w:val="20"/>
              </w:rPr>
            </w:pPr>
            <w:r w:rsidRPr="005333AC">
              <w:rPr>
                <w:rFonts w:cs="Arial" w:hAnsi="Arial" w:ascii="Arial"/>
                <w:color w:val="000000"/>
                <w:sz w:val="20"/>
                <w:szCs w:val="20"/>
              </w:rPr>
              <w:t>1.</w:t>
            </w:r>
            <w:r w:rsidRPr="005333AC">
              <w:rPr>
                <w:rFonts w:cs="Arial" w:hAnsi="Arial" w:ascii="Arial"/>
                <w:color w:val="000000"/>
                <w:sz w:val="14"/>
                <w:szCs w:val="14"/>
              </w:rPr>
              <w:t xml:space="preserve">       </w:t>
            </w:r>
            <w:r w:rsidRPr="005333AC">
              <w:rPr>
                <w:rFonts w:cs="Arial" w:hAnsi="Arial" w:ascii="Arial"/>
                <w:color w:val="000000"/>
                <w:sz w:val="20"/>
                <w:szCs w:val="20"/>
              </w:rPr>
              <w:t>Obveze prema dobavljačima</w:t>
            </w:r>
          </w:p>
        </w:tc>
        <w:tc>
          <w:tcPr>
            <w:tcW w:type="dxa" w:w="1289"/>
            <w:tcBorders>
              <w:bottom w:space="0" w:sz="4" w:color="000000" w:val="single"/>
              <w:right w:space="0" w:sz="4" w:color="000000" w:val="single"/>
            </w:tcBorders>
            <w:shd w:fill="FFFFFF" w:color="auto" w:val="clear"/>
          </w:tcPr>
          <w:p w:rsidRDefault="00BC6C3E" w:rsidP="002E2A72" w:rsidR="00BC6C3E" w:rsidRPr="005333AC">
            <w:pPr>
              <w:jc w:val="right"/>
              <w:rPr>
                <w:rFonts w:cs="Arial" w:hAnsi="Arial" w:ascii="Arial"/>
                <w:color w:val="000000"/>
                <w:sz w:val="20"/>
                <w:szCs w:val="20"/>
              </w:rPr>
            </w:pPr>
            <w:r>
              <w:rPr>
                <w:rFonts w:cs="Arial" w:hAnsi="Arial" w:ascii="Arial"/>
                <w:color w:val="000000"/>
                <w:sz w:val="20"/>
                <w:szCs w:val="20"/>
              </w:rPr>
              <w:t>6.709.655</w:t>
            </w:r>
          </w:p>
        </w:tc>
        <w:tc>
          <w:tcPr>
            <w:tcW w:type="dxa" w:w="1604"/>
            <w:tcBorders>
              <w:bottom w:space="0" w:sz="4" w:color="000000" w:val="single"/>
              <w:right w:space="0" w:sz="4" w:color="000000" w:val="single"/>
            </w:tcBorders>
            <w:shd w:fill="auto" w:color="auto" w:val="clear"/>
          </w:tcPr>
          <w:p w:rsidRDefault="00BC6C3E" w:rsidR="00BC6C3E" w:rsidRPr="00C613EF">
            <w:pPr>
              <w:jc w:val="right"/>
              <w:rPr>
                <w:rFonts w:cs="Arial" w:hAnsi="Arial" w:ascii="Arial"/>
              </w:rPr>
            </w:pPr>
            <w:r w:rsidRPr="00C613EF">
              <w:rPr>
                <w:rFonts w:cs="Arial" w:hAnsi="Arial" w:ascii="Arial"/>
                <w:color w:val="000000"/>
                <w:sz w:val="20"/>
                <w:szCs w:val="20"/>
              </w:rPr>
              <w:t>0,00</w:t>
            </w:r>
          </w:p>
        </w:tc>
      </w:tr>
      <w:tr w:rsidTr="00C613EF" w:rsidR="00BC6C3E" w:rsidRPr="00896689">
        <w:trPr>
          <w:trHeight w:val="300"/>
          <w:jc w:val="center"/>
        </w:trPr>
        <w:tc>
          <w:tcPr>
            <w:tcW w:type="dxa" w:w="6291"/>
            <w:tcBorders>
              <w:left w:space="0" w:sz="4" w:color="000000" w:val="single"/>
              <w:bottom w:space="0" w:sz="4" w:color="000000" w:val="single"/>
              <w:right w:space="0" w:sz="4" w:color="000000" w:val="single"/>
            </w:tcBorders>
            <w:shd w:fill="FFFFFF" w:color="auto" w:val="clear"/>
          </w:tcPr>
          <w:p w:rsidRDefault="00BC6C3E" w:rsidR="00BC6C3E" w:rsidRPr="005333AC">
            <w:pPr>
              <w:ind w:firstLine="1000"/>
              <w:rPr>
                <w:rFonts w:cs="Arial" w:hAnsi="Arial" w:ascii="Arial"/>
                <w:color w:val="000000"/>
                <w:sz w:val="20"/>
                <w:szCs w:val="20"/>
              </w:rPr>
            </w:pPr>
            <w:r w:rsidRPr="005333AC">
              <w:rPr>
                <w:rFonts w:cs="Arial" w:hAnsi="Arial" w:ascii="Arial"/>
                <w:color w:val="000000"/>
                <w:sz w:val="20"/>
                <w:szCs w:val="20"/>
              </w:rPr>
              <w:t>2.</w:t>
            </w:r>
            <w:r w:rsidRPr="005333AC">
              <w:rPr>
                <w:rFonts w:cs="Arial" w:hAnsi="Arial" w:ascii="Arial"/>
                <w:color w:val="000000"/>
                <w:sz w:val="14"/>
                <w:szCs w:val="14"/>
              </w:rPr>
              <w:t xml:space="preserve">       </w:t>
            </w:r>
            <w:r w:rsidRPr="005333AC">
              <w:rPr>
                <w:rFonts w:cs="Arial" w:hAnsi="Arial" w:ascii="Arial"/>
                <w:color w:val="000000"/>
                <w:sz w:val="20"/>
                <w:szCs w:val="20"/>
              </w:rPr>
              <w:t>Obveze prema bankama i drugim financijskim institucijama</w:t>
            </w:r>
          </w:p>
        </w:tc>
        <w:tc>
          <w:tcPr>
            <w:tcW w:type="dxa" w:w="1289"/>
            <w:tcBorders>
              <w:bottom w:space="0" w:sz="4" w:color="000000" w:val="single"/>
              <w:right w:space="0" w:sz="4" w:color="000000" w:val="single"/>
            </w:tcBorders>
            <w:shd w:fill="FFFFFF" w:color="auto" w:val="clear"/>
            <w:vAlign w:val="center"/>
          </w:tcPr>
          <w:p w:rsidRDefault="00BC6C3E" w:rsidP="00C613EF" w:rsidR="00BC6C3E" w:rsidRPr="005333AC">
            <w:pPr>
              <w:jc w:val="right"/>
              <w:rPr>
                <w:rFonts w:cs="Arial" w:hAnsi="Arial" w:ascii="Arial"/>
                <w:color w:val="000000"/>
                <w:sz w:val="20"/>
                <w:szCs w:val="20"/>
              </w:rPr>
            </w:pPr>
            <w:r w:rsidRPr="00896689">
              <w:rPr>
                <w:rFonts w:cs="Arial" w:hAnsi="Arial" w:ascii="Arial"/>
                <w:color w:val="000000"/>
                <w:sz w:val="20"/>
                <w:szCs w:val="20"/>
              </w:rPr>
              <w:t>394.230</w:t>
            </w:r>
          </w:p>
        </w:tc>
        <w:tc>
          <w:tcPr>
            <w:tcW w:type="dxa" w:w="1604"/>
            <w:tcBorders>
              <w:bottom w:space="0" w:sz="4" w:color="000000" w:val="single"/>
              <w:right w:space="0" w:sz="4" w:color="000000" w:val="single"/>
            </w:tcBorders>
            <w:shd w:fill="auto" w:color="auto" w:val="clear"/>
            <w:vAlign w:val="center"/>
          </w:tcPr>
          <w:p w:rsidRDefault="00BC6C3E" w:rsidP="00C613EF" w:rsidR="00BC6C3E" w:rsidRPr="00C613EF">
            <w:pPr>
              <w:jc w:val="right"/>
              <w:rPr>
                <w:rFonts w:cs="Arial" w:hAnsi="Arial" w:ascii="Arial"/>
              </w:rPr>
            </w:pPr>
            <w:r w:rsidRPr="00C613EF">
              <w:rPr>
                <w:rFonts w:cs="Arial" w:hAnsi="Arial" w:ascii="Arial"/>
                <w:color w:val="000000"/>
                <w:sz w:val="20"/>
                <w:szCs w:val="20"/>
              </w:rPr>
              <w:t>0,00</w:t>
            </w:r>
          </w:p>
        </w:tc>
      </w:tr>
      <w:tr w:rsidTr="00C613EF" w:rsidR="00BC6C3E" w:rsidRPr="00896689">
        <w:trPr>
          <w:trHeight w:val="300"/>
          <w:jc w:val="center"/>
        </w:trPr>
        <w:tc>
          <w:tcPr>
            <w:tcW w:type="dxa" w:w="6291"/>
            <w:tcBorders>
              <w:left w:space="0" w:sz="4" w:color="000000" w:val="single"/>
              <w:bottom w:space="0" w:sz="4" w:color="000000" w:val="single"/>
              <w:right w:space="0" w:sz="4" w:color="000000" w:val="single"/>
            </w:tcBorders>
            <w:shd w:fill="FFFFFF" w:color="auto" w:val="clear"/>
          </w:tcPr>
          <w:p w:rsidRDefault="00BC6C3E" w:rsidR="00BC6C3E" w:rsidRPr="005333AC">
            <w:pPr>
              <w:ind w:firstLine="1000"/>
              <w:rPr>
                <w:rFonts w:cs="Arial" w:hAnsi="Arial" w:ascii="Arial"/>
                <w:color w:val="000000"/>
                <w:sz w:val="20"/>
                <w:szCs w:val="20"/>
              </w:rPr>
            </w:pPr>
            <w:r w:rsidRPr="005333AC">
              <w:rPr>
                <w:rFonts w:cs="Arial" w:hAnsi="Arial" w:ascii="Arial"/>
                <w:color w:val="000000"/>
                <w:sz w:val="20"/>
                <w:szCs w:val="20"/>
              </w:rPr>
              <w:t>3.</w:t>
            </w:r>
            <w:r w:rsidRPr="005333AC">
              <w:rPr>
                <w:rFonts w:cs="Arial" w:hAnsi="Arial" w:ascii="Arial"/>
                <w:color w:val="000000"/>
                <w:sz w:val="14"/>
                <w:szCs w:val="14"/>
              </w:rPr>
              <w:t xml:space="preserve">       </w:t>
            </w:r>
            <w:r w:rsidRPr="005333AC">
              <w:rPr>
                <w:rFonts w:cs="Arial" w:hAnsi="Arial" w:ascii="Arial"/>
                <w:color w:val="000000"/>
                <w:sz w:val="20"/>
                <w:szCs w:val="20"/>
              </w:rPr>
              <w:t>Obveze za poreze, doprinose i druga davanja</w:t>
            </w:r>
          </w:p>
        </w:tc>
        <w:tc>
          <w:tcPr>
            <w:tcW w:type="dxa" w:w="1289"/>
            <w:tcBorders>
              <w:bottom w:space="0" w:sz="4" w:color="000000" w:val="single"/>
              <w:right w:space="0" w:sz="4" w:color="000000" w:val="single"/>
            </w:tcBorders>
            <w:shd w:fill="FFFFFF" w:color="auto" w:val="clear"/>
          </w:tcPr>
          <w:p w:rsidRDefault="00BC6C3E" w:rsidP="002E2A72" w:rsidR="00BC6C3E" w:rsidRPr="005333AC">
            <w:pPr>
              <w:jc w:val="right"/>
              <w:rPr>
                <w:rFonts w:cs="Arial" w:hAnsi="Arial" w:ascii="Arial"/>
                <w:color w:val="000000"/>
                <w:sz w:val="20"/>
                <w:szCs w:val="20"/>
              </w:rPr>
            </w:pPr>
            <w:r>
              <w:rPr>
                <w:rFonts w:cs="Arial" w:hAnsi="Arial" w:ascii="Arial"/>
                <w:color w:val="000000"/>
                <w:sz w:val="20"/>
                <w:szCs w:val="20"/>
              </w:rPr>
              <w:t>13.528</w:t>
            </w:r>
          </w:p>
        </w:tc>
        <w:tc>
          <w:tcPr>
            <w:tcW w:type="dxa" w:w="1604"/>
            <w:tcBorders>
              <w:bottom w:space="0" w:sz="4" w:color="000000" w:val="single"/>
              <w:right w:space="0" w:sz="4" w:color="000000" w:val="single"/>
            </w:tcBorders>
            <w:shd w:fill="auto" w:color="auto" w:val="clear"/>
          </w:tcPr>
          <w:p w:rsidRDefault="00BC6C3E" w:rsidR="00BC6C3E" w:rsidRPr="00C613EF">
            <w:pPr>
              <w:jc w:val="right"/>
              <w:rPr>
                <w:rFonts w:cs="Arial" w:hAnsi="Arial" w:ascii="Arial"/>
              </w:rPr>
            </w:pPr>
            <w:r w:rsidRPr="00C613EF">
              <w:rPr>
                <w:rFonts w:cs="Arial" w:hAnsi="Arial" w:ascii="Arial"/>
                <w:color w:val="000000"/>
                <w:sz w:val="20"/>
                <w:szCs w:val="20"/>
              </w:rPr>
              <w:t>0,00</w:t>
            </w:r>
          </w:p>
        </w:tc>
      </w:tr>
      <w:tr w:rsidTr="00C613EF" w:rsidR="00BC6C3E" w:rsidRPr="00896689">
        <w:trPr>
          <w:trHeight w:val="300"/>
          <w:jc w:val="center"/>
        </w:trPr>
        <w:tc>
          <w:tcPr>
            <w:tcW w:type="dxa" w:w="6291"/>
            <w:tcBorders>
              <w:left w:space="0" w:sz="4" w:color="000000" w:val="single"/>
              <w:bottom w:space="0" w:sz="4" w:color="000000" w:val="single"/>
              <w:right w:space="0" w:sz="4" w:color="000000" w:val="single"/>
            </w:tcBorders>
            <w:shd w:fill="FFFFFF" w:color="auto" w:val="clear"/>
          </w:tcPr>
          <w:p w:rsidRDefault="00BC6C3E" w:rsidR="00BC6C3E" w:rsidRPr="005333AC">
            <w:pPr>
              <w:ind w:firstLine="1000"/>
              <w:rPr>
                <w:rFonts w:cs="Arial" w:hAnsi="Arial" w:ascii="Arial"/>
                <w:color w:val="000000"/>
                <w:sz w:val="20"/>
                <w:szCs w:val="20"/>
              </w:rPr>
            </w:pPr>
            <w:r w:rsidRPr="005333AC">
              <w:rPr>
                <w:rFonts w:cs="Arial" w:hAnsi="Arial" w:ascii="Arial"/>
                <w:color w:val="000000"/>
                <w:sz w:val="20"/>
                <w:szCs w:val="20"/>
              </w:rPr>
              <w:t>4.</w:t>
            </w:r>
            <w:r w:rsidRPr="005333AC">
              <w:rPr>
                <w:rFonts w:cs="Arial" w:hAnsi="Arial" w:ascii="Arial"/>
                <w:color w:val="000000"/>
                <w:sz w:val="14"/>
                <w:szCs w:val="14"/>
              </w:rPr>
              <w:t xml:space="preserve">       </w:t>
            </w:r>
            <w:r w:rsidRPr="005333AC">
              <w:rPr>
                <w:rFonts w:cs="Arial" w:hAnsi="Arial" w:ascii="Arial"/>
                <w:color w:val="000000"/>
                <w:sz w:val="20"/>
                <w:szCs w:val="20"/>
              </w:rPr>
              <w:t>Obveze prema zaposlenicima</w:t>
            </w:r>
          </w:p>
        </w:tc>
        <w:tc>
          <w:tcPr>
            <w:tcW w:type="dxa" w:w="1289"/>
            <w:tcBorders>
              <w:bottom w:space="0" w:sz="4" w:color="000000" w:val="single"/>
              <w:right w:space="0" w:sz="4" w:color="000000" w:val="single"/>
            </w:tcBorders>
            <w:shd w:fill="FFFFFF" w:color="auto" w:val="clear"/>
          </w:tcPr>
          <w:p w:rsidRDefault="00BC6C3E" w:rsidR="00BC6C3E" w:rsidRPr="005333AC">
            <w:pPr>
              <w:jc w:val="right"/>
              <w:rPr>
                <w:rFonts w:cs="Arial" w:hAnsi="Arial" w:ascii="Arial"/>
                <w:color w:val="000000"/>
                <w:sz w:val="20"/>
                <w:szCs w:val="20"/>
              </w:rPr>
            </w:pPr>
            <w:r>
              <w:rPr>
                <w:rFonts w:cs="Arial" w:hAnsi="Arial" w:ascii="Arial"/>
                <w:color w:val="000000"/>
                <w:sz w:val="20"/>
                <w:szCs w:val="20"/>
              </w:rPr>
              <w:t>54.279</w:t>
            </w:r>
          </w:p>
        </w:tc>
        <w:tc>
          <w:tcPr>
            <w:tcW w:type="dxa" w:w="1604"/>
            <w:tcBorders>
              <w:bottom w:space="0" w:sz="4" w:color="000000" w:val="single"/>
              <w:right w:space="0" w:sz="4" w:color="000000" w:val="single"/>
            </w:tcBorders>
            <w:shd w:fill="auto" w:color="auto" w:val="clear"/>
          </w:tcPr>
          <w:p w:rsidRDefault="001C0A56" w:rsidR="00BC6C3E" w:rsidRPr="00C613EF">
            <w:pPr>
              <w:jc w:val="right"/>
              <w:rPr>
                <w:rFonts w:cs="Arial" w:hAnsi="Arial" w:ascii="Arial"/>
              </w:rPr>
            </w:pPr>
            <w:r w:rsidRPr="00C613EF">
              <w:rPr>
                <w:rFonts w:cs="Arial" w:hAnsi="Arial" w:ascii="Arial"/>
                <w:color w:val="000000"/>
                <w:sz w:val="20"/>
                <w:szCs w:val="20"/>
              </w:rPr>
              <w:t>12</w:t>
            </w:r>
            <w:r w:rsidR="00932261" w:rsidRPr="00C613EF">
              <w:rPr>
                <w:rFonts w:cs="Arial" w:hAnsi="Arial" w:ascii="Arial"/>
                <w:color w:val="000000"/>
                <w:sz w:val="20"/>
                <w:szCs w:val="20"/>
              </w:rPr>
              <w:t>0</w:t>
            </w:r>
            <w:r w:rsidRPr="00C613EF">
              <w:rPr>
                <w:rFonts w:cs="Arial" w:hAnsi="Arial" w:ascii="Arial"/>
                <w:color w:val="000000"/>
                <w:sz w:val="20"/>
                <w:szCs w:val="20"/>
              </w:rPr>
              <w:t>.000</w:t>
            </w:r>
          </w:p>
        </w:tc>
      </w:tr>
      <w:tr w:rsidTr="00C613EF" w:rsidR="00BC6C3E" w:rsidRPr="00896689">
        <w:trPr>
          <w:trHeight w:val="300"/>
          <w:jc w:val="center"/>
        </w:trPr>
        <w:tc>
          <w:tcPr>
            <w:tcW w:type="dxa" w:w="6291"/>
            <w:tcBorders>
              <w:left w:space="0" w:sz="4" w:color="000000" w:val="single"/>
              <w:bottom w:space="0" w:sz="4" w:color="000000" w:val="single"/>
              <w:right w:space="0" w:sz="4" w:color="000000" w:val="single"/>
            </w:tcBorders>
            <w:shd w:fill="FFFFFF" w:color="auto" w:val="clear"/>
          </w:tcPr>
          <w:p w:rsidRDefault="00BC6C3E" w:rsidP="00896689" w:rsidR="00BC6C3E" w:rsidRPr="005333AC">
            <w:pPr>
              <w:ind w:firstLine="1000"/>
              <w:rPr>
                <w:rFonts w:cs="Arial" w:hAnsi="Arial" w:ascii="Arial"/>
                <w:color w:val="000000"/>
                <w:sz w:val="20"/>
                <w:szCs w:val="20"/>
              </w:rPr>
            </w:pPr>
            <w:r w:rsidRPr="005333AC">
              <w:rPr>
                <w:rFonts w:cs="Arial" w:hAnsi="Arial" w:ascii="Arial"/>
                <w:color w:val="000000"/>
                <w:sz w:val="20"/>
                <w:szCs w:val="20"/>
              </w:rPr>
              <w:t>5.</w:t>
            </w:r>
            <w:r w:rsidRPr="005333AC">
              <w:rPr>
                <w:rFonts w:cs="Arial" w:hAnsi="Arial" w:ascii="Arial"/>
                <w:color w:val="000000"/>
                <w:sz w:val="14"/>
                <w:szCs w:val="14"/>
              </w:rPr>
              <w:t xml:space="preserve">       </w:t>
            </w:r>
            <w:r w:rsidRPr="005333AC">
              <w:rPr>
                <w:rFonts w:cs="Arial" w:hAnsi="Arial" w:ascii="Arial"/>
                <w:color w:val="000000"/>
                <w:sz w:val="20"/>
                <w:szCs w:val="20"/>
              </w:rPr>
              <w:t xml:space="preserve">Obveze po osnovi </w:t>
            </w:r>
            <w:r>
              <w:rPr>
                <w:rFonts w:cs="Arial" w:hAnsi="Arial" w:ascii="Arial"/>
                <w:color w:val="000000"/>
                <w:sz w:val="20"/>
                <w:szCs w:val="20"/>
              </w:rPr>
              <w:t>predujmova</w:t>
            </w:r>
          </w:p>
        </w:tc>
        <w:tc>
          <w:tcPr>
            <w:tcW w:type="dxa" w:w="1289"/>
            <w:tcBorders>
              <w:bottom w:space="0" w:sz="4" w:color="000000" w:val="single"/>
              <w:right w:space="0" w:sz="4" w:color="000000" w:val="single"/>
            </w:tcBorders>
            <w:shd w:fill="FFFFFF" w:color="auto" w:val="clear"/>
          </w:tcPr>
          <w:p w:rsidRDefault="00BC6C3E" w:rsidP="00896689" w:rsidR="00BC6C3E" w:rsidRPr="005333AC">
            <w:pPr>
              <w:jc w:val="right"/>
              <w:rPr>
                <w:rFonts w:cs="Arial" w:hAnsi="Arial" w:ascii="Arial"/>
                <w:color w:val="000000"/>
                <w:sz w:val="20"/>
                <w:szCs w:val="20"/>
              </w:rPr>
            </w:pPr>
            <w:r>
              <w:rPr>
                <w:rFonts w:cs="Arial" w:hAnsi="Arial" w:ascii="Arial"/>
                <w:color w:val="000000"/>
                <w:sz w:val="20"/>
                <w:szCs w:val="20"/>
              </w:rPr>
              <w:t>2.527.673</w:t>
            </w:r>
          </w:p>
        </w:tc>
        <w:tc>
          <w:tcPr>
            <w:tcW w:type="dxa" w:w="1604"/>
            <w:tcBorders>
              <w:bottom w:space="0" w:sz="4" w:color="000000" w:val="single"/>
              <w:right w:space="0" w:sz="4" w:color="000000" w:val="single"/>
            </w:tcBorders>
            <w:shd w:fill="auto" w:color="auto" w:val="clear"/>
          </w:tcPr>
          <w:p w:rsidRDefault="00BC6C3E" w:rsidR="00BC6C3E" w:rsidRPr="00C613EF">
            <w:pPr>
              <w:jc w:val="right"/>
              <w:rPr>
                <w:rFonts w:cs="Arial" w:hAnsi="Arial" w:ascii="Arial"/>
                <w:color w:val="000000"/>
                <w:sz w:val="20"/>
                <w:szCs w:val="20"/>
              </w:rPr>
            </w:pPr>
            <w:r w:rsidRPr="00C613EF">
              <w:rPr>
                <w:rFonts w:cs="Arial" w:hAnsi="Arial" w:ascii="Arial"/>
                <w:color w:val="000000"/>
                <w:sz w:val="20"/>
                <w:szCs w:val="20"/>
              </w:rPr>
              <w:t>0,00</w:t>
            </w:r>
          </w:p>
        </w:tc>
      </w:tr>
      <w:tr w:rsidTr="00C613EF" w:rsidR="00BC6C3E" w:rsidRPr="00896689">
        <w:trPr>
          <w:trHeight w:val="300"/>
          <w:jc w:val="center"/>
        </w:trPr>
        <w:tc>
          <w:tcPr>
            <w:tcW w:type="dxa" w:w="6291"/>
            <w:tcBorders>
              <w:left w:space="0" w:sz="4" w:color="000000" w:val="single"/>
              <w:bottom w:space="0" w:sz="4" w:color="000000" w:val="single"/>
              <w:right w:space="0" w:sz="4" w:color="000000" w:val="single"/>
            </w:tcBorders>
            <w:shd w:fill="FFFFFF" w:color="auto" w:val="clear"/>
          </w:tcPr>
          <w:p w:rsidRDefault="00BC6C3E" w:rsidR="00BC6C3E" w:rsidRPr="005333AC">
            <w:pPr>
              <w:rPr>
                <w:rFonts w:cs="Arial" w:hAnsi="Arial" w:ascii="Arial"/>
                <w:b/>
                <w:bCs/>
                <w:color w:val="000000"/>
                <w:sz w:val="20"/>
                <w:szCs w:val="20"/>
              </w:rPr>
            </w:pPr>
            <w:r w:rsidRPr="005333AC">
              <w:rPr>
                <w:rFonts w:cs="Arial" w:hAnsi="Arial" w:ascii="Arial"/>
                <w:b/>
                <w:bCs/>
                <w:color w:val="000000"/>
                <w:sz w:val="20"/>
                <w:szCs w:val="20"/>
              </w:rPr>
              <w:t>UKUPNO</w:t>
            </w:r>
          </w:p>
        </w:tc>
        <w:tc>
          <w:tcPr>
            <w:tcW w:type="dxa" w:w="1289"/>
            <w:tcBorders>
              <w:bottom w:space="0" w:sz="4" w:color="000000" w:val="single"/>
              <w:right w:space="0" w:sz="4" w:color="000000" w:val="single"/>
            </w:tcBorders>
            <w:shd w:fill="FFFFFF" w:color="auto" w:val="clear"/>
          </w:tcPr>
          <w:p w:rsidRDefault="00932261" w:rsidP="002E2A72" w:rsidR="00BC6C3E" w:rsidRPr="005333AC">
            <w:pPr>
              <w:jc w:val="right"/>
              <w:rPr>
                <w:rFonts w:cs="Arial" w:hAnsi="Arial" w:ascii="Arial"/>
                <w:color w:val="000000"/>
                <w:sz w:val="20"/>
                <w:szCs w:val="20"/>
              </w:rPr>
            </w:pPr>
            <w:r>
              <w:rPr>
                <w:rFonts w:cs="Arial" w:hAnsi="Arial" w:ascii="Arial"/>
                <w:b/>
                <w:bCs/>
                <w:color w:val="000000"/>
                <w:sz w:val="20"/>
                <w:szCs w:val="20"/>
              </w:rPr>
              <w:t>9.699.365</w:t>
            </w:r>
          </w:p>
        </w:tc>
        <w:tc>
          <w:tcPr>
            <w:tcW w:type="dxa" w:w="1604"/>
            <w:tcBorders>
              <w:bottom w:space="0" w:sz="4" w:color="000000" w:val="single"/>
              <w:right w:space="0" w:sz="4" w:color="000000" w:val="single"/>
            </w:tcBorders>
            <w:shd w:fill="auto" w:color="auto" w:val="clear"/>
          </w:tcPr>
          <w:p w:rsidRDefault="001C0A56" w:rsidR="00BC6C3E" w:rsidRPr="00C613EF">
            <w:pPr>
              <w:jc w:val="right"/>
              <w:rPr>
                <w:rFonts w:cs="Arial" w:hAnsi="Arial" w:ascii="Arial"/>
              </w:rPr>
            </w:pPr>
            <w:r w:rsidRPr="00C613EF">
              <w:rPr>
                <w:rFonts w:cs="Arial" w:hAnsi="Arial" w:ascii="Arial"/>
                <w:color w:val="000000"/>
                <w:sz w:val="20"/>
                <w:szCs w:val="20"/>
              </w:rPr>
              <w:t>120.000</w:t>
            </w:r>
          </w:p>
        </w:tc>
      </w:tr>
    </w:tbl>
    <w:p w:rsidRDefault="00BC6C3E" w:rsidP="00B62E38" w:rsidR="00BC6C3E" w:rsidRPr="00B62E38">
      <w:pPr>
        <w:pStyle w:val="Naslov1"/>
      </w:pPr>
      <w:bookmarkStart w:name="_Toc9511824" w:id="56"/>
      <w:bookmarkStart w:name="_Toc432750653" w:id="57"/>
      <w:bookmarkStart w:name="_Toc432416061" w:id="58"/>
      <w:r w:rsidRPr="00B62E38">
        <w:t>7. ANALIZA SVIH TRAŽBINA PREMA VISINI I VRSTI</w:t>
      </w:r>
      <w:bookmarkEnd w:id="56"/>
    </w:p>
    <w:p w:rsidRDefault="00BC6C3E" w:rsidP="007F12BA" w:rsidR="00BC6C3E" w:rsidRPr="005333AC">
      <w:pPr>
        <w:rPr>
          <w:rFonts w:cs="Arial" w:hAnsi="Arial" w:ascii="Arial"/>
        </w:rPr>
      </w:pPr>
    </w:p>
    <w:p w:rsidRDefault="00BC6C3E" w:rsidP="007F12BA" w:rsidR="00BC6C3E">
      <w:pPr>
        <w:rPr>
          <w:rFonts w:cs="Arial" w:hAnsi="Arial" w:ascii="Arial"/>
        </w:rPr>
      </w:pPr>
      <w:r w:rsidRPr="005333AC">
        <w:rPr>
          <w:rFonts w:cs="Arial" w:hAnsi="Arial" w:ascii="Arial"/>
        </w:rPr>
        <w:t xml:space="preserve">Obveze društva na dan </w:t>
      </w:r>
      <w:r>
        <w:rPr>
          <w:rFonts w:cs="Arial" w:hAnsi="Arial" w:ascii="Arial"/>
        </w:rPr>
        <w:t>31</w:t>
      </w:r>
      <w:r w:rsidRPr="005333AC">
        <w:rPr>
          <w:rFonts w:cs="Arial" w:hAnsi="Arial" w:ascii="Arial"/>
        </w:rPr>
        <w:t>.0</w:t>
      </w:r>
      <w:r>
        <w:rPr>
          <w:rFonts w:cs="Arial" w:hAnsi="Arial" w:ascii="Arial"/>
        </w:rPr>
        <w:t>3</w:t>
      </w:r>
      <w:r w:rsidRPr="005333AC">
        <w:rPr>
          <w:rFonts w:cs="Arial" w:hAnsi="Arial" w:ascii="Arial"/>
        </w:rPr>
        <w:t>.201</w:t>
      </w:r>
      <w:r>
        <w:rPr>
          <w:rFonts w:cs="Arial" w:hAnsi="Arial" w:ascii="Arial"/>
        </w:rPr>
        <w:t>9</w:t>
      </w:r>
      <w:r w:rsidRPr="005333AC">
        <w:rPr>
          <w:rFonts w:cs="Arial" w:hAnsi="Arial" w:ascii="Arial"/>
        </w:rPr>
        <w:t>. godine po grupama vjerovnika prikazane su u nastavku (iznosi u kn):</w:t>
      </w:r>
    </w:p>
    <w:p w:rsidRDefault="003E70A9" w:rsidP="007F12BA" w:rsidR="003E70A9">
      <w:pPr>
        <w:rPr>
          <w:rFonts w:cs="Arial" w:hAnsi="Arial" w:ascii="Arial"/>
        </w:rPr>
      </w:pPr>
    </w:p>
    <w:tbl>
      <w:tblPr>
        <w:tblW w:type="auto" w:w="0"/>
        <w:tblInd w:type="dxa" w:w="-106"/>
        <w:tblLayout w:type="fixed"/>
        <w:tblLook w:val="0000" w:noVBand="0" w:noHBand="0" w:lastColumn="0" w:firstColumn="0" w:lastRow="0" w:firstRow="0"/>
      </w:tblPr>
      <w:tblGrid>
        <w:gridCol w:w="480"/>
        <w:gridCol w:w="5835"/>
        <w:gridCol w:w="1638"/>
        <w:gridCol w:w="1172"/>
      </w:tblGrid>
      <w:tr w:rsidTr="003E70A9" w:rsidR="003E70A9" w:rsidRPr="00E46689">
        <w:trPr>
          <w:trHeight w:val="300"/>
        </w:trPr>
        <w:tc>
          <w:tcPr>
            <w:tcW w:type="dxa" w:w="480"/>
            <w:tcBorders>
              <w:top w:space="0" w:sz="4" w:color="000000" w:val="single"/>
              <w:left w:space="0" w:sz="4" w:color="000000" w:val="single"/>
              <w:bottom w:space="0" w:sz="4" w:color="000000" w:val="single"/>
              <w:right w:space="0" w:sz="4" w:color="000000" w:val="single"/>
            </w:tcBorders>
            <w:shd w:fill="FFFFFF" w:color="auto" w:val="clear"/>
          </w:tcPr>
          <w:p w:rsidRDefault="003E70A9" w:rsidP="003E70A9" w:rsidR="003E70A9" w:rsidRPr="00896689">
            <w:pPr>
              <w:rPr>
                <w:rFonts w:cs="Arial" w:hAnsi="Arial" w:ascii="Arial"/>
                <w:b/>
                <w:bCs/>
                <w:color w:val="000000"/>
              </w:rPr>
            </w:pPr>
            <w:r w:rsidRPr="00896689">
              <w:rPr>
                <w:rFonts w:cs="Arial" w:hAnsi="Arial" w:ascii="Arial"/>
                <w:color w:val="000000"/>
              </w:rPr>
              <w:t>RB</w:t>
            </w:r>
          </w:p>
        </w:tc>
        <w:tc>
          <w:tcPr>
            <w:tcW w:type="dxa" w:w="5835"/>
            <w:tcBorders>
              <w:top w:space="0" w:sz="4" w:color="000000" w:val="single"/>
              <w:bottom w:space="0" w:sz="4" w:color="000000" w:val="single"/>
              <w:right w:space="0" w:sz="4" w:color="000000" w:val="single"/>
            </w:tcBorders>
            <w:shd w:fill="FFFFFF" w:color="auto" w:val="clear"/>
          </w:tcPr>
          <w:p w:rsidRDefault="003E70A9" w:rsidP="003E70A9" w:rsidR="003E70A9" w:rsidRPr="00896689">
            <w:pPr>
              <w:rPr>
                <w:rFonts w:cs="Arial" w:hAnsi="Arial" w:ascii="Arial"/>
                <w:b/>
                <w:bCs/>
                <w:color w:val="000000"/>
              </w:rPr>
            </w:pPr>
            <w:r w:rsidRPr="00896689">
              <w:rPr>
                <w:rFonts w:cs="Arial" w:hAnsi="Arial" w:ascii="Arial"/>
                <w:b/>
                <w:bCs/>
                <w:color w:val="000000"/>
              </w:rPr>
              <w:t>OPIS</w:t>
            </w:r>
          </w:p>
        </w:tc>
        <w:tc>
          <w:tcPr>
            <w:tcW w:type="dxa" w:w="1638"/>
            <w:tcBorders>
              <w:top w:space="0" w:sz="4" w:color="000000" w:val="single"/>
              <w:bottom w:space="0" w:sz="4" w:color="000000" w:val="single"/>
              <w:right w:space="0" w:sz="4" w:color="000000" w:val="single"/>
            </w:tcBorders>
            <w:shd w:fill="FFFFFF" w:color="auto" w:val="clear"/>
          </w:tcPr>
          <w:p w:rsidRDefault="003E70A9" w:rsidP="003E70A9" w:rsidR="003E70A9" w:rsidRPr="00B452A0">
            <w:pPr>
              <w:jc w:val="center"/>
              <w:rPr>
                <w:rFonts w:cs="Arial" w:hAnsi="Arial" w:ascii="Arial"/>
                <w:b/>
                <w:bCs/>
                <w:color w:val="000000"/>
              </w:rPr>
            </w:pPr>
            <w:r w:rsidRPr="00B452A0">
              <w:rPr>
                <w:rFonts w:cs="Arial" w:hAnsi="Arial" w:ascii="Arial"/>
                <w:b/>
                <w:bCs/>
                <w:color w:val="000000"/>
              </w:rPr>
              <w:t>UKUPNE OBVEZE</w:t>
            </w:r>
          </w:p>
        </w:tc>
        <w:tc>
          <w:tcPr>
            <w:tcW w:type="dxa" w:w="1172"/>
            <w:tcBorders>
              <w:top w:space="0" w:sz="4" w:color="000000" w:val="single"/>
              <w:bottom w:space="0" w:sz="4" w:color="000000" w:val="single"/>
              <w:right w:space="0" w:sz="4" w:color="000000" w:val="single"/>
            </w:tcBorders>
            <w:shd w:fill="FFFFFF" w:color="auto" w:val="clear"/>
          </w:tcPr>
          <w:p w:rsidRDefault="003E70A9" w:rsidP="003E70A9" w:rsidR="003E70A9" w:rsidRPr="00B452A0">
            <w:pPr>
              <w:jc w:val="center"/>
              <w:rPr>
                <w:rFonts w:cs="Arial" w:hAnsi="Arial" w:ascii="Arial"/>
              </w:rPr>
            </w:pPr>
            <w:r w:rsidRPr="00B452A0">
              <w:rPr>
                <w:rFonts w:cs="Arial" w:hAnsi="Arial" w:ascii="Arial"/>
                <w:b/>
                <w:bCs/>
                <w:color w:val="000000"/>
              </w:rPr>
              <w:t>%</w:t>
            </w:r>
          </w:p>
        </w:tc>
      </w:tr>
      <w:tr w:rsidTr="000B551A" w:rsidR="003E70A9" w:rsidRPr="00E46689">
        <w:trPr>
          <w:trHeight w:val="300"/>
        </w:trPr>
        <w:tc>
          <w:tcPr>
            <w:tcW w:type="dxa" w:w="480"/>
            <w:tcBorders>
              <w:left w:space="0" w:sz="4" w:color="000000" w:val="single"/>
              <w:bottom w:space="0" w:sz="4" w:color="000000" w:val="single"/>
              <w:right w:space="0" w:sz="4" w:color="000000" w:val="single"/>
            </w:tcBorders>
            <w:shd w:fill="FFFFFF" w:color="auto" w:val="clear"/>
          </w:tcPr>
          <w:p w:rsidRDefault="003E70A9" w:rsidP="003E70A9" w:rsidR="003E70A9" w:rsidRPr="00896689">
            <w:pPr>
              <w:rPr>
                <w:rFonts w:cs="Arial" w:hAnsi="Arial" w:ascii="Arial"/>
                <w:color w:val="000000"/>
              </w:rPr>
            </w:pPr>
            <w:r w:rsidRPr="00896689">
              <w:rPr>
                <w:rFonts w:cs="Arial" w:hAnsi="Arial" w:ascii="Arial"/>
                <w:color w:val="000000"/>
              </w:rPr>
              <w:t>1.</w:t>
            </w:r>
          </w:p>
        </w:tc>
        <w:tc>
          <w:tcPr>
            <w:tcW w:type="dxa" w:w="5835"/>
            <w:tcBorders>
              <w:bottom w:space="0" w:sz="4" w:color="000000" w:val="single"/>
              <w:right w:space="0" w:sz="4" w:color="000000" w:val="single"/>
            </w:tcBorders>
            <w:shd w:fill="FFFFFF" w:color="auto" w:val="clear"/>
          </w:tcPr>
          <w:p w:rsidRDefault="003E70A9" w:rsidP="003E70A9" w:rsidR="003E70A9" w:rsidRPr="00896689">
            <w:pPr>
              <w:rPr>
                <w:rFonts w:cs="Arial" w:hAnsi="Arial" w:ascii="Arial"/>
                <w:color w:val="000000"/>
              </w:rPr>
            </w:pPr>
            <w:r w:rsidRPr="00896689">
              <w:rPr>
                <w:rFonts w:cs="Arial" w:hAnsi="Arial" w:ascii="Arial"/>
                <w:color w:val="000000"/>
              </w:rPr>
              <w:t>Javna uprava i trgovačka društva u većinskom vlasništvu RH</w:t>
            </w:r>
          </w:p>
        </w:tc>
        <w:tc>
          <w:tcPr>
            <w:tcW w:type="dxa" w:w="1638"/>
            <w:tcBorders>
              <w:bottom w:space="0" w:sz="4" w:color="000000" w:val="single"/>
              <w:right w:space="0" w:sz="4" w:color="000000" w:val="single"/>
            </w:tcBorders>
            <w:shd w:fill="FFFFFF" w:color="auto" w:val="clear"/>
            <w:vAlign w:val="center"/>
          </w:tcPr>
          <w:p w:rsidRDefault="003E70A9" w:rsidP="000B551A" w:rsidR="003E70A9" w:rsidRPr="00E46689">
            <w:pPr>
              <w:jc w:val="right"/>
              <w:rPr>
                <w:rFonts w:cs="Arial" w:hAnsi="Arial" w:ascii="Arial"/>
                <w:color w:val="000000"/>
                <w:highlight w:val="yellow"/>
              </w:rPr>
            </w:pPr>
            <w:r w:rsidRPr="00B452A0">
              <w:rPr>
                <w:rFonts w:cs="Arial" w:hAnsi="Arial" w:ascii="Arial"/>
                <w:color w:val="000000"/>
              </w:rPr>
              <w:t>14.280,37</w:t>
            </w:r>
          </w:p>
        </w:tc>
        <w:tc>
          <w:tcPr>
            <w:tcW w:type="dxa" w:w="1172"/>
            <w:tcBorders>
              <w:bottom w:space="0" w:sz="4" w:color="000000" w:val="single"/>
              <w:right w:space="0" w:sz="4" w:color="000000" w:val="single"/>
            </w:tcBorders>
            <w:shd w:fill="FFFFFF" w:color="auto" w:val="clear"/>
            <w:vAlign w:val="center"/>
          </w:tcPr>
          <w:p w:rsidRDefault="003E70A9" w:rsidP="000B551A" w:rsidR="003E70A9" w:rsidRPr="00023242">
            <w:pPr>
              <w:jc w:val="right"/>
              <w:rPr>
                <w:rFonts w:cs="Arial" w:hAnsi="Arial" w:ascii="Arial"/>
              </w:rPr>
            </w:pPr>
            <w:r w:rsidRPr="00023242">
              <w:rPr>
                <w:rFonts w:cs="Arial" w:hAnsi="Arial" w:ascii="Arial"/>
                <w:color w:val="000000"/>
              </w:rPr>
              <w:t>0,25%</w:t>
            </w:r>
          </w:p>
        </w:tc>
      </w:tr>
      <w:tr w:rsidTr="003E70A9" w:rsidR="003E70A9" w:rsidRPr="00E46689">
        <w:trPr>
          <w:trHeight w:val="300"/>
        </w:trPr>
        <w:tc>
          <w:tcPr>
            <w:tcW w:type="dxa" w:w="480"/>
            <w:tcBorders>
              <w:left w:space="0" w:sz="4" w:color="000000" w:val="single"/>
              <w:bottom w:space="0" w:sz="4" w:color="000000" w:val="single"/>
              <w:right w:space="0" w:sz="4" w:color="000000" w:val="single"/>
            </w:tcBorders>
            <w:shd w:fill="FFFFFF" w:color="auto" w:val="clear"/>
          </w:tcPr>
          <w:p w:rsidRDefault="003E70A9" w:rsidP="003E70A9" w:rsidR="003E70A9" w:rsidRPr="00896689">
            <w:pPr>
              <w:rPr>
                <w:rFonts w:cs="Arial" w:hAnsi="Arial" w:ascii="Arial"/>
                <w:color w:val="000000"/>
              </w:rPr>
            </w:pPr>
            <w:r w:rsidRPr="00896689">
              <w:rPr>
                <w:rFonts w:cs="Arial" w:hAnsi="Arial" w:ascii="Arial"/>
                <w:color w:val="000000"/>
              </w:rPr>
              <w:t>2.</w:t>
            </w:r>
          </w:p>
        </w:tc>
        <w:tc>
          <w:tcPr>
            <w:tcW w:type="dxa" w:w="5835"/>
            <w:tcBorders>
              <w:bottom w:space="0" w:sz="4" w:color="000000" w:val="single"/>
              <w:right w:space="0" w:sz="4" w:color="000000" w:val="single"/>
            </w:tcBorders>
            <w:shd w:fill="FFFFFF" w:color="auto" w:val="clear"/>
          </w:tcPr>
          <w:p w:rsidRDefault="003E70A9" w:rsidP="003E70A9" w:rsidR="003E70A9" w:rsidRPr="00896689">
            <w:pPr>
              <w:rPr>
                <w:rFonts w:cs="Arial" w:hAnsi="Arial" w:ascii="Arial"/>
                <w:color w:val="000000"/>
              </w:rPr>
            </w:pPr>
            <w:r w:rsidRPr="00896689">
              <w:rPr>
                <w:rFonts w:cs="Arial" w:hAnsi="Arial" w:ascii="Arial"/>
                <w:color w:val="000000"/>
              </w:rPr>
              <w:t>Ostali vjerovnici (1)</w:t>
            </w:r>
          </w:p>
        </w:tc>
        <w:tc>
          <w:tcPr>
            <w:tcW w:type="dxa" w:w="1638"/>
            <w:tcBorders>
              <w:bottom w:space="0" w:sz="4" w:color="000000" w:val="single"/>
              <w:right w:space="0" w:sz="4" w:color="000000" w:val="single"/>
            </w:tcBorders>
            <w:shd w:fill="FFFFFF" w:color="auto" w:val="clear"/>
          </w:tcPr>
          <w:p w:rsidRDefault="003E70A9" w:rsidP="003E70A9" w:rsidR="003E70A9" w:rsidRPr="00E46689">
            <w:pPr>
              <w:jc w:val="right"/>
              <w:rPr>
                <w:rFonts w:cs="Arial" w:hAnsi="Arial" w:ascii="Arial"/>
                <w:color w:val="000000"/>
                <w:highlight w:val="yellow"/>
              </w:rPr>
            </w:pPr>
            <w:r w:rsidRPr="00023242">
              <w:rPr>
                <w:rFonts w:cs="Arial" w:hAnsi="Arial" w:ascii="Arial"/>
                <w:color w:val="000000"/>
              </w:rPr>
              <w:t>5.576.578,64</w:t>
            </w:r>
          </w:p>
        </w:tc>
        <w:tc>
          <w:tcPr>
            <w:tcW w:type="dxa" w:w="1172"/>
            <w:tcBorders>
              <w:bottom w:space="0" w:sz="4" w:color="000000" w:val="single"/>
              <w:right w:space="0" w:sz="4" w:color="000000" w:val="single"/>
            </w:tcBorders>
            <w:shd w:fill="FFFFFF" w:color="auto" w:val="clear"/>
          </w:tcPr>
          <w:p w:rsidRDefault="003E70A9" w:rsidP="003E70A9" w:rsidR="003E70A9" w:rsidRPr="00023242">
            <w:pPr>
              <w:jc w:val="right"/>
              <w:rPr>
                <w:rFonts w:cs="Arial" w:hAnsi="Arial" w:ascii="Arial"/>
              </w:rPr>
            </w:pPr>
            <w:r w:rsidRPr="00023242">
              <w:rPr>
                <w:rFonts w:cs="Arial" w:hAnsi="Arial" w:ascii="Arial"/>
                <w:color w:val="000000"/>
              </w:rPr>
              <w:t>98,13%</w:t>
            </w:r>
          </w:p>
        </w:tc>
      </w:tr>
      <w:tr w:rsidTr="003E70A9" w:rsidR="003E70A9" w:rsidRPr="00E46689">
        <w:trPr>
          <w:trHeight w:val="300"/>
        </w:trPr>
        <w:tc>
          <w:tcPr>
            <w:tcW w:type="dxa" w:w="480"/>
            <w:tcBorders>
              <w:left w:space="0" w:sz="4" w:color="000000" w:val="single"/>
              <w:bottom w:space="0" w:sz="4" w:color="000000" w:val="single"/>
              <w:right w:space="0" w:sz="4" w:color="000000" w:val="single"/>
            </w:tcBorders>
            <w:shd w:fill="FFFFFF" w:color="auto" w:val="clear"/>
          </w:tcPr>
          <w:p w:rsidRDefault="003E70A9" w:rsidP="003E70A9" w:rsidR="003E70A9" w:rsidRPr="00896689">
            <w:pPr>
              <w:rPr>
                <w:rFonts w:cs="Arial" w:hAnsi="Arial" w:ascii="Arial"/>
                <w:color w:val="000000"/>
              </w:rPr>
            </w:pPr>
            <w:r w:rsidRPr="00896689">
              <w:rPr>
                <w:rFonts w:cs="Arial" w:hAnsi="Arial" w:ascii="Arial"/>
                <w:color w:val="000000"/>
              </w:rPr>
              <w:t>3.</w:t>
            </w:r>
          </w:p>
        </w:tc>
        <w:tc>
          <w:tcPr>
            <w:tcW w:type="dxa" w:w="5835"/>
            <w:tcBorders>
              <w:bottom w:space="0" w:sz="4" w:color="000000" w:val="single"/>
              <w:right w:space="0" w:sz="4" w:color="000000" w:val="single"/>
            </w:tcBorders>
            <w:shd w:fill="FFFFFF" w:color="auto" w:val="clear"/>
          </w:tcPr>
          <w:p w:rsidRDefault="003E70A9" w:rsidP="003E70A9" w:rsidR="003E70A9" w:rsidRPr="00896689">
            <w:pPr>
              <w:rPr>
                <w:rFonts w:cs="Arial" w:hAnsi="Arial" w:ascii="Arial"/>
                <w:color w:val="000000"/>
              </w:rPr>
            </w:pPr>
            <w:r w:rsidRPr="00896689">
              <w:rPr>
                <w:rFonts w:cs="Arial" w:hAnsi="Arial" w:ascii="Arial"/>
                <w:color w:val="000000"/>
              </w:rPr>
              <w:t>Zaposlenici (1) – prioritetne tražbine</w:t>
            </w:r>
          </w:p>
        </w:tc>
        <w:tc>
          <w:tcPr>
            <w:tcW w:type="dxa" w:w="1638"/>
            <w:tcBorders>
              <w:bottom w:space="0" w:sz="4" w:color="000000" w:val="single"/>
              <w:right w:space="0" w:sz="4" w:color="000000" w:val="single"/>
            </w:tcBorders>
            <w:shd w:fill="FFFFFF" w:color="auto" w:val="clear"/>
          </w:tcPr>
          <w:p w:rsidRDefault="003E70A9" w:rsidP="003E70A9" w:rsidR="003E70A9" w:rsidRPr="00E46689">
            <w:pPr>
              <w:jc w:val="right"/>
              <w:rPr>
                <w:rFonts w:cs="Arial" w:hAnsi="Arial" w:ascii="Arial"/>
                <w:color w:val="000000"/>
                <w:highlight w:val="yellow"/>
              </w:rPr>
            </w:pPr>
            <w:r w:rsidRPr="00B15FCD">
              <w:rPr>
                <w:rFonts w:cs="Arial" w:hAnsi="Arial" w:ascii="Arial"/>
                <w:color w:val="000000"/>
              </w:rPr>
              <w:t>91.985,55</w:t>
            </w:r>
          </w:p>
        </w:tc>
        <w:tc>
          <w:tcPr>
            <w:tcW w:type="dxa" w:w="1172"/>
            <w:tcBorders>
              <w:bottom w:space="0" w:sz="4" w:color="000000" w:val="single"/>
              <w:right w:space="0" w:sz="4" w:color="000000" w:val="single"/>
            </w:tcBorders>
            <w:shd w:fill="FFFFFF" w:color="auto" w:val="clear"/>
          </w:tcPr>
          <w:p w:rsidRDefault="003E70A9" w:rsidP="003E70A9" w:rsidR="003E70A9" w:rsidRPr="00023242">
            <w:pPr>
              <w:jc w:val="right"/>
              <w:rPr>
                <w:rFonts w:cs="Arial" w:hAnsi="Arial" w:ascii="Arial"/>
              </w:rPr>
            </w:pPr>
            <w:r w:rsidRPr="00023242">
              <w:rPr>
                <w:rFonts w:cs="Arial" w:hAnsi="Arial" w:ascii="Arial"/>
                <w:color w:val="000000"/>
              </w:rPr>
              <w:t>1,62%</w:t>
            </w:r>
          </w:p>
        </w:tc>
      </w:tr>
      <w:tr w:rsidTr="003E70A9" w:rsidR="003E70A9" w:rsidRPr="00E46689">
        <w:trPr>
          <w:trHeight w:val="300"/>
        </w:trPr>
        <w:tc>
          <w:tcPr>
            <w:tcW w:type="dxa" w:w="480"/>
            <w:tcBorders>
              <w:left w:space="0" w:sz="4" w:color="000000" w:val="single"/>
              <w:bottom w:space="0" w:sz="4" w:color="000000" w:val="single"/>
              <w:right w:space="0" w:sz="4" w:color="000000" w:val="single"/>
            </w:tcBorders>
            <w:shd w:fill="FFFFFF" w:color="auto" w:val="clear"/>
          </w:tcPr>
          <w:p w:rsidRDefault="003E70A9" w:rsidP="003E70A9" w:rsidR="003E70A9" w:rsidRPr="00896689">
            <w:pPr>
              <w:rPr>
                <w:rFonts w:cs="Arial" w:hAnsi="Arial" w:ascii="Arial"/>
                <w:color w:val="000000"/>
              </w:rPr>
            </w:pPr>
            <w:r w:rsidRPr="00896689">
              <w:rPr>
                <w:rFonts w:cs="Arial" w:hAnsi="Arial" w:ascii="Arial"/>
                <w:color w:val="000000"/>
              </w:rPr>
              <w:t> </w:t>
            </w:r>
          </w:p>
        </w:tc>
        <w:tc>
          <w:tcPr>
            <w:tcW w:type="dxa" w:w="5835"/>
            <w:tcBorders>
              <w:bottom w:space="0" w:sz="4" w:color="000000" w:val="single"/>
              <w:right w:space="0" w:sz="4" w:color="000000" w:val="single"/>
            </w:tcBorders>
            <w:shd w:fill="FFFFFF" w:color="auto" w:val="clear"/>
          </w:tcPr>
          <w:p w:rsidRDefault="003E70A9" w:rsidP="003E70A9" w:rsidR="003E70A9" w:rsidRPr="00896689">
            <w:pPr>
              <w:rPr>
                <w:rFonts w:cs="Arial" w:hAnsi="Arial" w:ascii="Arial"/>
                <w:color w:val="000000"/>
              </w:rPr>
            </w:pPr>
            <w:r w:rsidRPr="00896689">
              <w:rPr>
                <w:rFonts w:cs="Arial" w:hAnsi="Arial" w:ascii="Arial"/>
                <w:color w:val="000000"/>
              </w:rPr>
              <w:t>UKUPNO</w:t>
            </w:r>
          </w:p>
        </w:tc>
        <w:tc>
          <w:tcPr>
            <w:tcW w:type="dxa" w:w="1638"/>
            <w:tcBorders>
              <w:bottom w:space="0" w:sz="4" w:color="000000" w:val="single"/>
              <w:right w:space="0" w:sz="4" w:color="000000" w:val="single"/>
            </w:tcBorders>
            <w:shd w:fill="FFFFFF" w:color="auto" w:val="clear"/>
          </w:tcPr>
          <w:p w:rsidRDefault="003E70A9" w:rsidP="003E70A9" w:rsidR="003E70A9" w:rsidRPr="00023242">
            <w:pPr>
              <w:jc w:val="right"/>
              <w:rPr>
                <w:rFonts w:cs="Arial" w:hAnsi="Arial" w:ascii="Arial"/>
                <w:color w:val="000000"/>
              </w:rPr>
            </w:pPr>
            <w:r w:rsidRPr="00023242">
              <w:rPr>
                <w:rFonts w:cs="Arial" w:hAnsi="Arial" w:ascii="Arial"/>
                <w:color w:val="000000"/>
              </w:rPr>
              <w:t>5.682.844,56</w:t>
            </w:r>
          </w:p>
        </w:tc>
        <w:tc>
          <w:tcPr>
            <w:tcW w:type="dxa" w:w="1172"/>
            <w:tcBorders>
              <w:bottom w:space="0" w:sz="4" w:color="000000" w:val="single"/>
              <w:right w:space="0" w:sz="4" w:color="000000" w:val="single"/>
            </w:tcBorders>
            <w:shd w:fill="FFFFFF" w:color="auto" w:val="clear"/>
          </w:tcPr>
          <w:p w:rsidRDefault="003E70A9" w:rsidP="003E70A9" w:rsidR="003E70A9" w:rsidRPr="00023242">
            <w:pPr>
              <w:jc w:val="right"/>
              <w:rPr>
                <w:rFonts w:cs="Arial" w:hAnsi="Arial" w:ascii="Arial"/>
              </w:rPr>
            </w:pPr>
            <w:r w:rsidRPr="00023242">
              <w:rPr>
                <w:rFonts w:cs="Arial" w:hAnsi="Arial" w:ascii="Arial"/>
                <w:color w:val="000000"/>
              </w:rPr>
              <w:t>100,00%</w:t>
            </w:r>
          </w:p>
        </w:tc>
      </w:tr>
    </w:tbl>
    <w:p w:rsidRDefault="00BC6C3E" w:rsidP="007F12BA" w:rsidR="00BC6C3E" w:rsidRPr="005333AC">
      <w:pPr>
        <w:spacing w:after="240" w:before="240"/>
        <w:jc w:val="both"/>
        <w:rPr>
          <w:rFonts w:cs="Arial" w:hAnsi="Arial" w:ascii="Arial"/>
        </w:rPr>
      </w:pPr>
      <w:r w:rsidRPr="005333AC">
        <w:rPr>
          <w:rFonts w:cs="Arial" w:hAnsi="Arial" w:ascii="Arial"/>
        </w:rPr>
        <w:t>Napomena: obvez</w:t>
      </w:r>
      <w:r>
        <w:rPr>
          <w:rFonts w:cs="Arial" w:hAnsi="Arial" w:ascii="Arial"/>
        </w:rPr>
        <w:t>e</w:t>
      </w:r>
      <w:r w:rsidRPr="005333AC">
        <w:rPr>
          <w:rFonts w:cs="Arial" w:hAnsi="Arial" w:ascii="Arial"/>
        </w:rPr>
        <w:t xml:space="preserve"> prema zaposleni</w:t>
      </w:r>
      <w:r>
        <w:rPr>
          <w:rFonts w:cs="Arial" w:hAnsi="Arial" w:ascii="Arial"/>
        </w:rPr>
        <w:t>cima</w:t>
      </w:r>
      <w:r w:rsidRPr="005333AC">
        <w:rPr>
          <w:rFonts w:cs="Arial" w:hAnsi="Arial" w:ascii="Arial"/>
        </w:rPr>
        <w:t xml:space="preserve"> iskazan</w:t>
      </w:r>
      <w:r>
        <w:rPr>
          <w:rFonts w:cs="Arial" w:hAnsi="Arial" w:ascii="Arial"/>
        </w:rPr>
        <w:t>e su</w:t>
      </w:r>
      <w:r w:rsidRPr="005333AC">
        <w:rPr>
          <w:rFonts w:cs="Arial" w:hAnsi="Arial" w:ascii="Arial"/>
        </w:rPr>
        <w:t xml:space="preserve"> u neto iznosu dok su doprinosi i drugi porezi po osnovi rada sadržani u točki 1 gore navedenog prikaza kao obveza prema javnoj upravi.</w:t>
      </w:r>
    </w:p>
    <w:p w:rsidRDefault="00BC6C3E" w:rsidP="007F12BA" w:rsidR="00BC6C3E" w:rsidRPr="005333AC">
      <w:pPr>
        <w:spacing w:lineRule="auto" w:line="360"/>
        <w:rPr>
          <w:rFonts w:cs="Arial" w:hAnsi="Arial" w:ascii="Arial"/>
          <w:b/>
          <w:bCs/>
          <w:i/>
          <w:iCs/>
          <w:u w:val="single"/>
        </w:rPr>
      </w:pPr>
      <w:r w:rsidRPr="005333AC">
        <w:rPr>
          <w:rFonts w:cs="Arial" w:hAnsi="Arial" w:ascii="Arial"/>
        </w:rPr>
        <w:t>U svrhu restrukturiranja poslovanja tvrtke potrebno je poduzeti sljedeće mjere:</w:t>
      </w:r>
    </w:p>
    <w:p w:rsidRDefault="00BC6C3E" w:rsidP="007F12BA" w:rsidR="00BC6C3E" w:rsidRPr="005333AC">
      <w:pPr>
        <w:suppressLineNumbers/>
        <w:tabs>
          <w:tab w:pos="340" w:val="left"/>
          <w:tab w:pos="426" w:val="center"/>
          <w:tab w:pos="720" w:val="left"/>
          <w:tab w:pos="4320" w:val="center"/>
          <w:tab w:pos="8640" w:val="right"/>
        </w:tabs>
        <w:spacing w:lineRule="auto" w:line="360"/>
        <w:ind w:right="-64" w:left="-46"/>
        <w:jc w:val="both"/>
        <w:rPr>
          <w:rFonts w:cs="Arial" w:hAnsi="Arial" w:ascii="Arial"/>
        </w:rPr>
      </w:pPr>
      <w:r w:rsidRPr="005333AC">
        <w:rPr>
          <w:rFonts w:cs="Arial" w:hAnsi="Arial" w:ascii="Arial"/>
          <w:b/>
          <w:bCs/>
          <w:i/>
          <w:iCs/>
          <w:u w:val="single"/>
        </w:rPr>
        <w:t xml:space="preserve">Za </w:t>
      </w:r>
      <w:r>
        <w:rPr>
          <w:rFonts w:cs="Arial" w:hAnsi="Arial" w:ascii="Arial"/>
          <w:b/>
          <w:bCs/>
          <w:i/>
          <w:iCs/>
          <w:u w:val="single"/>
        </w:rPr>
        <w:t>sve</w:t>
      </w:r>
      <w:r w:rsidRPr="005333AC">
        <w:rPr>
          <w:rFonts w:cs="Arial" w:hAnsi="Arial" w:ascii="Arial"/>
          <w:b/>
          <w:bCs/>
          <w:i/>
          <w:iCs/>
          <w:u w:val="single"/>
        </w:rPr>
        <w:t xml:space="preserve"> vjerovnike: </w:t>
      </w:r>
    </w:p>
    <w:p w:rsidRDefault="00BC6C3E" w:rsidP="007F12BA" w:rsidR="00BC6C3E" w:rsidRPr="005333AC">
      <w:pPr>
        <w:spacing w:lineRule="auto" w:line="360"/>
        <w:jc w:val="both"/>
        <w:rPr>
          <w:rFonts w:cs="Arial" w:hAnsi="Arial" w:ascii="Arial"/>
          <w:color w:val="000000"/>
          <w:sz w:val="20"/>
          <w:szCs w:val="20"/>
        </w:rPr>
      </w:pPr>
      <w:r>
        <w:rPr>
          <w:rFonts w:cs="Arial" w:hAnsi="Arial" w:ascii="Arial"/>
        </w:rPr>
        <w:t>Svi vjerovnici smatrani su jednakima te je za sve vjerovnike</w:t>
      </w:r>
      <w:r w:rsidRPr="005333AC">
        <w:rPr>
          <w:rFonts w:cs="Arial" w:hAnsi="Arial" w:ascii="Arial"/>
        </w:rPr>
        <w:t xml:space="preserve"> predviđen otpis </w:t>
      </w:r>
      <w:r>
        <w:rPr>
          <w:rFonts w:cs="Arial" w:hAnsi="Arial" w:ascii="Arial"/>
        </w:rPr>
        <w:t>30</w:t>
      </w:r>
      <w:r w:rsidR="003A061E">
        <w:rPr>
          <w:rFonts w:cs="Arial" w:hAnsi="Arial" w:ascii="Arial"/>
        </w:rPr>
        <w:t>% ukupno utvrđene tražbine</w:t>
      </w:r>
      <w:r w:rsidRPr="005333AC">
        <w:rPr>
          <w:rFonts w:cs="Arial" w:hAnsi="Arial" w:ascii="Arial"/>
        </w:rPr>
        <w:t xml:space="preserve"> </w:t>
      </w:r>
      <w:r w:rsidRPr="005333AC">
        <w:rPr>
          <w:rFonts w:cs="Arial" w:hAnsi="Arial" w:ascii="Arial"/>
          <w:i/>
          <w:iCs/>
        </w:rPr>
        <w:t xml:space="preserve">te </w:t>
      </w:r>
      <w:r>
        <w:rPr>
          <w:rFonts w:cs="Arial" w:hAnsi="Arial" w:ascii="Arial"/>
        </w:rPr>
        <w:t xml:space="preserve">uz poček od 12 mjeseci </w:t>
      </w:r>
      <w:r w:rsidRPr="005333AC">
        <w:rPr>
          <w:rFonts w:cs="Arial" w:hAnsi="Arial" w:ascii="Arial"/>
        </w:rPr>
        <w:t xml:space="preserve">obročna otplata </w:t>
      </w:r>
      <w:r>
        <w:rPr>
          <w:rFonts w:cs="Arial" w:hAnsi="Arial" w:ascii="Arial"/>
        </w:rPr>
        <w:t>70</w:t>
      </w:r>
      <w:r w:rsidRPr="005333AC">
        <w:rPr>
          <w:rFonts w:cs="Arial" w:hAnsi="Arial" w:ascii="Arial"/>
        </w:rPr>
        <w:t xml:space="preserve">% ukupno utvrđene tražbine otplatit će se na </w:t>
      </w:r>
      <w:r>
        <w:rPr>
          <w:rFonts w:cs="Arial" w:hAnsi="Arial" w:ascii="Arial"/>
        </w:rPr>
        <w:t>48</w:t>
      </w:r>
      <w:r w:rsidRPr="005333AC">
        <w:rPr>
          <w:rFonts w:cs="Arial" w:hAnsi="Arial" w:ascii="Arial"/>
        </w:rPr>
        <w:t xml:space="preserve"> jednakih mjesečnih obroka (anuiteta) uz propisanu kamatu od</w:t>
      </w:r>
      <w:r>
        <w:rPr>
          <w:rFonts w:cs="Arial" w:hAnsi="Arial" w:ascii="Arial"/>
        </w:rPr>
        <w:t xml:space="preserve"> </w:t>
      </w:r>
      <w:r w:rsidR="00A76EF6">
        <w:rPr>
          <w:rFonts w:cs="Arial" w:hAnsi="Arial" w:ascii="Arial"/>
        </w:rPr>
        <w:t>5%</w:t>
      </w:r>
      <w:r>
        <w:rPr>
          <w:rFonts w:cs="Arial" w:hAnsi="Arial" w:ascii="Arial"/>
        </w:rPr>
        <w:t xml:space="preserve"> godišnje, počevši </w:t>
      </w:r>
      <w:r w:rsidRPr="00B452A0">
        <w:rPr>
          <w:rFonts w:cs="Arial" w:hAnsi="Arial" w:ascii="Arial"/>
        </w:rPr>
        <w:t xml:space="preserve">od </w:t>
      </w:r>
      <w:r w:rsidR="00EB2CEA">
        <w:rPr>
          <w:rFonts w:cs="Arial" w:hAnsi="Arial" w:ascii="Arial"/>
        </w:rPr>
        <w:t>proteka 12 mjeseci pravomoćnosti</w:t>
      </w:r>
      <w:r w:rsidR="00EB2CEA" w:rsidRPr="005333AC">
        <w:rPr>
          <w:rFonts w:cs="Arial" w:hAnsi="Arial" w:ascii="Arial"/>
        </w:rPr>
        <w:t xml:space="preserve"> </w:t>
      </w:r>
      <w:r w:rsidR="00EB2CEA">
        <w:rPr>
          <w:rFonts w:cs="Arial" w:hAnsi="Arial" w:ascii="Arial"/>
        </w:rPr>
        <w:t>Rješenja kojim je sud utvrdio prihvaćanje plana restrukturiranja i potvrdio predstečajni sporazum</w:t>
      </w:r>
      <w:r w:rsidRPr="00B452A0">
        <w:rPr>
          <w:rFonts w:cs="Arial" w:hAnsi="Arial" w:ascii="Arial"/>
        </w:rPr>
        <w:t>.</w:t>
      </w:r>
    </w:p>
    <w:p w:rsidRDefault="00BC6C3E" w:rsidP="007F12BA" w:rsidR="00BC6C3E" w:rsidRPr="005333AC">
      <w:pPr>
        <w:spacing w:lineRule="auto" w:line="360"/>
        <w:jc w:val="both"/>
        <w:rPr>
          <w:rFonts w:cs="Arial" w:hAnsi="Arial" w:ascii="Arial"/>
          <w:color w:val="000000"/>
          <w:sz w:val="18"/>
          <w:szCs w:val="18"/>
        </w:rPr>
      </w:pPr>
    </w:p>
    <w:p w:rsidRDefault="00BC6C3E" w:rsidP="007F12BA" w:rsidR="00BC6C3E" w:rsidRPr="005333AC">
      <w:pPr>
        <w:spacing w:lineRule="auto" w:line="360"/>
        <w:jc w:val="both"/>
        <w:rPr>
          <w:rFonts w:cs="Arial" w:hAnsi="Arial" w:ascii="Arial"/>
        </w:rPr>
      </w:pPr>
    </w:p>
    <w:p w:rsidRDefault="00BC6C3E" w:rsidP="00F31AC3" w:rsidR="00BC6C3E" w:rsidRPr="005333AC">
      <w:pPr>
        <w:suppressLineNumbers/>
        <w:tabs>
          <w:tab w:pos="340" w:val="left"/>
          <w:tab w:pos="426" w:val="center"/>
          <w:tab w:pos="720" w:val="left"/>
          <w:tab w:pos="4320" w:val="center"/>
          <w:tab w:pos="8640" w:val="right"/>
        </w:tabs>
        <w:ind w:right="-64"/>
        <w:jc w:val="both"/>
        <w:rPr>
          <w:rFonts w:cs="Arial" w:hAnsi="Arial" w:ascii="Arial"/>
          <w:b/>
          <w:bCs/>
          <w:u w:val="single"/>
        </w:rPr>
      </w:pPr>
      <w:r w:rsidRPr="005333AC">
        <w:rPr>
          <w:rFonts w:cs="Arial" w:hAnsi="Arial" w:ascii="Arial"/>
          <w:b/>
          <w:bCs/>
          <w:u w:val="single"/>
        </w:rPr>
        <w:t xml:space="preserve">Dug prema zaposlenicima iznosi </w:t>
      </w:r>
      <w:r>
        <w:rPr>
          <w:rFonts w:cs="Arial" w:hAnsi="Arial" w:ascii="Arial"/>
          <w:b/>
          <w:bCs/>
          <w:u w:val="single"/>
        </w:rPr>
        <w:t>91</w:t>
      </w:r>
      <w:r w:rsidRPr="005333AC">
        <w:rPr>
          <w:rFonts w:cs="Arial" w:hAnsi="Arial" w:ascii="Arial"/>
          <w:b/>
          <w:bCs/>
          <w:u w:val="single"/>
        </w:rPr>
        <w:t>.</w:t>
      </w:r>
      <w:r>
        <w:rPr>
          <w:rFonts w:cs="Arial" w:hAnsi="Arial" w:ascii="Arial"/>
          <w:b/>
          <w:bCs/>
          <w:u w:val="single"/>
        </w:rPr>
        <w:t>985</w:t>
      </w:r>
      <w:r w:rsidRPr="005333AC">
        <w:rPr>
          <w:rFonts w:cs="Arial" w:hAnsi="Arial" w:ascii="Arial"/>
          <w:b/>
          <w:bCs/>
          <w:u w:val="single"/>
        </w:rPr>
        <w:t>,</w:t>
      </w:r>
      <w:r>
        <w:rPr>
          <w:rFonts w:cs="Arial" w:hAnsi="Arial" w:ascii="Arial"/>
          <w:b/>
          <w:bCs/>
          <w:u w:val="single"/>
        </w:rPr>
        <w:t>55</w:t>
      </w:r>
      <w:r w:rsidR="00EB2CEA">
        <w:rPr>
          <w:rFonts w:cs="Arial" w:hAnsi="Arial" w:ascii="Arial"/>
          <w:b/>
          <w:bCs/>
          <w:u w:val="single"/>
        </w:rPr>
        <w:t xml:space="preserve"> kn.</w:t>
      </w:r>
    </w:p>
    <w:p w:rsidRDefault="00BC6C3E" w:rsidP="007F12BA" w:rsidR="00BC6C3E" w:rsidRPr="005333AC">
      <w:pPr>
        <w:spacing w:lineRule="auto" w:line="360" w:after="200"/>
        <w:jc w:val="both"/>
        <w:rPr>
          <w:rFonts w:cs="Arial" w:hAnsi="Arial" w:ascii="Arial"/>
        </w:rPr>
      </w:pPr>
    </w:p>
    <w:p w:rsidRDefault="00BC6C3E" w:rsidP="007F12BA" w:rsidR="00BC6C3E" w:rsidRPr="005333AC">
      <w:pPr>
        <w:spacing w:lineRule="auto" w:line="360" w:after="200"/>
        <w:jc w:val="both"/>
        <w:rPr>
          <w:rFonts w:cs="Arial" w:hAnsi="Arial" w:ascii="Arial"/>
        </w:rPr>
      </w:pPr>
      <w:r w:rsidRPr="005333AC">
        <w:rPr>
          <w:rFonts w:cs="Arial" w:hAnsi="Arial" w:ascii="Arial"/>
        </w:rPr>
        <w:t xml:space="preserve">Tražbine radnika iskazane su u financijskim izvještajima Društva po osnovi neto plaća u iznosu </w:t>
      </w:r>
      <w:r w:rsidRPr="00B452A0">
        <w:rPr>
          <w:rFonts w:cs="Arial" w:hAnsi="Arial" w:ascii="Arial"/>
        </w:rPr>
        <w:t>91.985,55</w:t>
      </w:r>
      <w:r w:rsidRPr="005333AC">
        <w:rPr>
          <w:rFonts w:cs="Arial" w:hAnsi="Arial" w:ascii="Arial"/>
        </w:rPr>
        <w:t>kn na dan 3</w:t>
      </w:r>
      <w:r>
        <w:rPr>
          <w:rFonts w:cs="Arial" w:hAnsi="Arial" w:ascii="Arial"/>
        </w:rPr>
        <w:t>0</w:t>
      </w:r>
      <w:r w:rsidRPr="005333AC">
        <w:rPr>
          <w:rFonts w:cs="Arial" w:hAnsi="Arial" w:ascii="Arial"/>
        </w:rPr>
        <w:t>.</w:t>
      </w:r>
      <w:r>
        <w:rPr>
          <w:rFonts w:cs="Arial" w:hAnsi="Arial" w:ascii="Arial"/>
        </w:rPr>
        <w:t>04</w:t>
      </w:r>
      <w:r w:rsidRPr="005333AC">
        <w:rPr>
          <w:rFonts w:cs="Arial" w:hAnsi="Arial" w:ascii="Arial"/>
        </w:rPr>
        <w:t>.201</w:t>
      </w:r>
      <w:r>
        <w:rPr>
          <w:rFonts w:cs="Arial" w:hAnsi="Arial" w:ascii="Arial"/>
        </w:rPr>
        <w:t>9</w:t>
      </w:r>
      <w:r w:rsidRPr="005333AC">
        <w:rPr>
          <w:rFonts w:cs="Arial" w:hAnsi="Arial" w:ascii="Arial"/>
        </w:rPr>
        <w:t xml:space="preserve">. godine, dok obveze po osnovi doprinosa na plaću iznose </w:t>
      </w:r>
      <w:r>
        <w:rPr>
          <w:rFonts w:cs="Arial" w:hAnsi="Arial" w:ascii="Arial"/>
        </w:rPr>
        <w:t>7.344,22</w:t>
      </w:r>
      <w:r w:rsidRPr="005333AC">
        <w:rPr>
          <w:rFonts w:cs="Arial" w:hAnsi="Arial" w:ascii="Arial"/>
        </w:rPr>
        <w:t xml:space="preserve"> kn. Ako predstečajna nagodba bude sklopljena, društvo izjavljuje da neće imati učinka na tražbine radnika, te će one biti podmirene po prioritetnom postupku. </w:t>
      </w:r>
    </w:p>
    <w:p w:rsidRDefault="003A061E" w:rsidP="00B62E38" w:rsidR="003A061E" w:rsidRPr="003A061E">
      <w:pPr>
        <w:pStyle w:val="Naslov1"/>
      </w:pPr>
    </w:p>
    <w:tbl>
      <w:tblPr>
        <w:tblW w:type="dxa" w:w="8376"/>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1047"/>
        <w:gridCol w:w="3249"/>
        <w:gridCol w:w="1836"/>
        <w:gridCol w:w="2244"/>
      </w:tblGrid>
      <w:tr w:rsidTr="004E75E4" w:rsidR="003A061E" w:rsidRPr="00926D42">
        <w:trPr>
          <w:jc w:val="center"/>
        </w:trPr>
        <w:tc>
          <w:tcPr>
            <w:tcW w:type="dxa" w:w="1047"/>
            <w:vAlign w:val="center"/>
          </w:tcPr>
          <w:p w:rsidRDefault="003A061E" w:rsidP="004E75E4" w:rsidR="003A061E" w:rsidRPr="00926D42">
            <w:pPr>
              <w:autoSpaceDE w:val="false"/>
              <w:autoSpaceDN w:val="false"/>
              <w:adjustRightInd w:val="false"/>
              <w:spacing w:lineRule="auto" w:line="240"/>
              <w:jc w:val="center"/>
              <w:rPr>
                <w:rFonts w:cs="Arial" w:hAnsi="Arial" w:ascii="Arial"/>
              </w:rPr>
            </w:pPr>
            <w:r w:rsidRPr="00926D42">
              <w:rPr>
                <w:rFonts w:cs="Arial" w:hAnsi="Arial" w:ascii="Arial"/>
                <w:kern w:val="0"/>
                <w:sz w:val="22"/>
                <w:szCs w:val="22"/>
                <w:lang w:eastAsia="hr-HR"/>
              </w:rPr>
              <w:t>R.Br</w:t>
            </w:r>
          </w:p>
        </w:tc>
        <w:tc>
          <w:tcPr>
            <w:tcW w:type="dxa" w:w="3249"/>
            <w:vAlign w:val="center"/>
          </w:tcPr>
          <w:p w:rsidRDefault="003A061E" w:rsidP="004E75E4" w:rsidR="003A061E" w:rsidRPr="00926D42">
            <w:pPr>
              <w:autoSpaceDE w:val="false"/>
              <w:autoSpaceDN w:val="false"/>
              <w:adjustRightInd w:val="false"/>
              <w:spacing w:lineRule="auto" w:line="240"/>
              <w:jc w:val="center"/>
              <w:rPr>
                <w:rFonts w:cs="Arial" w:hAnsi="Arial" w:ascii="Arial"/>
              </w:rPr>
            </w:pPr>
            <w:r w:rsidRPr="00926D42">
              <w:rPr>
                <w:rFonts w:cs="Arial" w:hAnsi="Arial" w:ascii="Arial"/>
                <w:kern w:val="0"/>
                <w:sz w:val="22"/>
                <w:szCs w:val="22"/>
                <w:lang w:eastAsia="hr-HR"/>
              </w:rPr>
              <w:t>Ime i prezime</w:t>
            </w:r>
          </w:p>
        </w:tc>
        <w:tc>
          <w:tcPr>
            <w:tcW w:type="dxa" w:w="1836"/>
            <w:vAlign w:val="center"/>
          </w:tcPr>
          <w:p w:rsidRDefault="003A061E" w:rsidP="004E75E4" w:rsidR="003A061E" w:rsidRPr="00926D42">
            <w:pPr>
              <w:autoSpaceDE w:val="false"/>
              <w:autoSpaceDN w:val="false"/>
              <w:adjustRightInd w:val="false"/>
              <w:spacing w:lineRule="auto" w:line="240"/>
              <w:jc w:val="center"/>
              <w:rPr>
                <w:rFonts w:cs="Arial" w:hAnsi="Arial" w:ascii="Arial"/>
              </w:rPr>
            </w:pPr>
            <w:r w:rsidRPr="00926D42">
              <w:rPr>
                <w:rFonts w:cs="Arial" w:hAnsi="Arial" w:ascii="Arial"/>
                <w:kern w:val="0"/>
                <w:sz w:val="22"/>
                <w:szCs w:val="22"/>
                <w:lang w:eastAsia="hr-HR"/>
              </w:rPr>
              <w:t>Brutto plaća</w:t>
            </w:r>
          </w:p>
        </w:tc>
        <w:tc>
          <w:tcPr>
            <w:tcW w:type="dxa" w:w="2244"/>
            <w:vAlign w:val="center"/>
          </w:tcPr>
          <w:p w:rsidRDefault="003A061E" w:rsidP="004E75E4" w:rsidR="003A061E" w:rsidRPr="00926D42">
            <w:pPr>
              <w:autoSpaceDE w:val="false"/>
              <w:autoSpaceDN w:val="false"/>
              <w:adjustRightInd w:val="false"/>
              <w:spacing w:lineRule="auto" w:line="240"/>
              <w:jc w:val="center"/>
              <w:rPr>
                <w:rFonts w:cs="Arial" w:hAnsi="Arial" w:ascii="Arial"/>
              </w:rPr>
            </w:pPr>
            <w:r w:rsidRPr="00926D42">
              <w:rPr>
                <w:rFonts w:cs="Arial" w:hAnsi="Arial" w:ascii="Arial"/>
                <w:kern w:val="0"/>
                <w:sz w:val="22"/>
                <w:szCs w:val="22"/>
                <w:lang w:eastAsia="hr-HR"/>
              </w:rPr>
              <w:t>Netto placa (kn)</w:t>
            </w:r>
          </w:p>
        </w:tc>
      </w:tr>
      <w:tr w:rsidTr="004E75E4" w:rsidR="003A061E" w:rsidRPr="00926D42">
        <w:trPr>
          <w:jc w:val="center"/>
        </w:trPr>
        <w:tc>
          <w:tcPr>
            <w:tcW w:type="dxa" w:w="1047"/>
            <w:vAlign w:val="center"/>
          </w:tcPr>
          <w:p w:rsidRDefault="003A061E" w:rsidP="004E75E4" w:rsidR="003A061E" w:rsidRPr="00926D42">
            <w:pPr>
              <w:jc w:val="center"/>
              <w:rPr>
                <w:rFonts w:cs="Arial" w:hAnsi="Arial" w:ascii="Arial"/>
              </w:rPr>
            </w:pPr>
            <w:r w:rsidRPr="00926D42">
              <w:rPr>
                <w:rFonts w:cs="Arial" w:hAnsi="Arial" w:ascii="Arial"/>
                <w:kern w:val="0"/>
                <w:sz w:val="22"/>
                <w:szCs w:val="22"/>
                <w:lang w:eastAsia="hr-HR"/>
              </w:rPr>
              <w:t>1</w:t>
            </w:r>
          </w:p>
        </w:tc>
        <w:tc>
          <w:tcPr>
            <w:tcW w:type="dxa" w:w="3249"/>
            <w:vAlign w:val="center"/>
          </w:tcPr>
          <w:p w:rsidRDefault="003A061E" w:rsidP="004E75E4" w:rsidR="003A061E" w:rsidRPr="00926D42">
            <w:pPr>
              <w:jc w:val="center"/>
              <w:rPr>
                <w:rFonts w:cs="Arial" w:hAnsi="Arial" w:ascii="Arial"/>
              </w:rPr>
            </w:pPr>
            <w:r w:rsidRPr="00926D42">
              <w:rPr>
                <w:rFonts w:cs="Arial" w:hAnsi="Arial" w:ascii="Arial"/>
                <w:kern w:val="0"/>
                <w:sz w:val="22"/>
                <w:szCs w:val="22"/>
                <w:lang w:eastAsia="hr-HR"/>
              </w:rPr>
              <w:t>HARIS COROVIC</w:t>
            </w:r>
          </w:p>
        </w:tc>
        <w:tc>
          <w:tcPr>
            <w:tcW w:type="dxa" w:w="1836"/>
            <w:vAlign w:val="center"/>
          </w:tcPr>
          <w:p w:rsidRDefault="003A061E" w:rsidP="004E75E4" w:rsidR="003A061E" w:rsidRPr="00926D42">
            <w:pPr>
              <w:jc w:val="right"/>
              <w:rPr>
                <w:rFonts w:cs="Arial" w:hAnsi="Arial" w:ascii="Arial"/>
              </w:rPr>
            </w:pPr>
            <w:r>
              <w:t>72208934795</w:t>
            </w:r>
          </w:p>
        </w:tc>
        <w:tc>
          <w:tcPr>
            <w:tcW w:type="dxa" w:w="2244"/>
            <w:vAlign w:val="center"/>
          </w:tcPr>
          <w:p w:rsidRDefault="003A061E" w:rsidP="004E75E4" w:rsidR="003A061E" w:rsidRPr="00926D42">
            <w:pPr>
              <w:jc w:val="right"/>
              <w:rPr>
                <w:rFonts w:cs="Arial" w:hAnsi="Arial" w:ascii="Arial"/>
              </w:rPr>
            </w:pPr>
            <w:r w:rsidRPr="00926D42">
              <w:rPr>
                <w:rFonts w:cs="Arial" w:hAnsi="Arial" w:ascii="Arial"/>
                <w:kern w:val="0"/>
                <w:sz w:val="22"/>
                <w:szCs w:val="22"/>
                <w:lang w:eastAsia="hr-HR"/>
              </w:rPr>
              <w:t>3.000,00</w:t>
            </w:r>
          </w:p>
        </w:tc>
      </w:tr>
      <w:tr w:rsidTr="004E75E4" w:rsidR="003A061E" w:rsidRPr="00926D42">
        <w:trPr>
          <w:jc w:val="center"/>
        </w:trPr>
        <w:tc>
          <w:tcPr>
            <w:tcW w:type="dxa" w:w="1047"/>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2</w:t>
            </w:r>
          </w:p>
        </w:tc>
        <w:tc>
          <w:tcPr>
            <w:tcW w:type="dxa" w:w="3249"/>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SANJIN ZEBIC</w:t>
            </w:r>
          </w:p>
        </w:tc>
        <w:tc>
          <w:tcPr>
            <w:tcW w:type="dxa" w:w="1836"/>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61823751870</w:t>
            </w:r>
          </w:p>
        </w:tc>
        <w:tc>
          <w:tcPr>
            <w:tcW w:type="dxa" w:w="2244"/>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4E75E4" w:rsidR="003A061E" w:rsidRPr="00926D42">
        <w:trPr>
          <w:jc w:val="center"/>
        </w:trPr>
        <w:tc>
          <w:tcPr>
            <w:tcW w:type="dxa" w:w="1047"/>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3</w:t>
            </w:r>
          </w:p>
        </w:tc>
        <w:tc>
          <w:tcPr>
            <w:tcW w:type="dxa" w:w="3249"/>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MIRSAD TUFEKCIC</w:t>
            </w:r>
          </w:p>
        </w:tc>
        <w:tc>
          <w:tcPr>
            <w:tcW w:type="dxa" w:w="1836"/>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81625757557</w:t>
            </w:r>
          </w:p>
        </w:tc>
        <w:tc>
          <w:tcPr>
            <w:tcW w:type="dxa" w:w="2244"/>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4E75E4" w:rsidR="003A061E" w:rsidRPr="00926D42">
        <w:trPr>
          <w:jc w:val="center"/>
        </w:trPr>
        <w:tc>
          <w:tcPr>
            <w:tcW w:type="dxa" w:w="1047"/>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4</w:t>
            </w:r>
          </w:p>
        </w:tc>
        <w:tc>
          <w:tcPr>
            <w:tcW w:type="dxa" w:w="3249"/>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IBRAHIM HUSKIC</w:t>
            </w:r>
          </w:p>
        </w:tc>
        <w:tc>
          <w:tcPr>
            <w:tcW w:type="dxa" w:w="1836"/>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01347985806</w:t>
            </w:r>
          </w:p>
        </w:tc>
        <w:tc>
          <w:tcPr>
            <w:tcW w:type="dxa" w:w="2244"/>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4E75E4" w:rsidR="003A061E" w:rsidRPr="00926D42">
        <w:trPr>
          <w:jc w:val="center"/>
        </w:trPr>
        <w:tc>
          <w:tcPr>
            <w:tcW w:type="dxa" w:w="1047"/>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5</w:t>
            </w:r>
          </w:p>
        </w:tc>
        <w:tc>
          <w:tcPr>
            <w:tcW w:type="dxa" w:w="3249"/>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AHMED HALILOVIC</w:t>
            </w:r>
          </w:p>
        </w:tc>
        <w:tc>
          <w:tcPr>
            <w:tcW w:type="dxa" w:w="1836"/>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27032179015</w:t>
            </w:r>
          </w:p>
        </w:tc>
        <w:tc>
          <w:tcPr>
            <w:tcW w:type="dxa" w:w="2244"/>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4E75E4" w:rsidR="003A061E" w:rsidRPr="00926D42">
        <w:trPr>
          <w:jc w:val="center"/>
        </w:trPr>
        <w:tc>
          <w:tcPr>
            <w:tcW w:type="dxa" w:w="1047"/>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6</w:t>
            </w:r>
          </w:p>
        </w:tc>
        <w:tc>
          <w:tcPr>
            <w:tcW w:type="dxa" w:w="3249"/>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HA</w:t>
            </w:r>
            <w:r>
              <w:rPr>
                <w:rFonts w:cs="Arial" w:hAnsi="Arial" w:ascii="Arial"/>
                <w:kern w:val="0"/>
                <w:sz w:val="22"/>
                <w:szCs w:val="22"/>
                <w:lang w:eastAsia="hr-HR"/>
              </w:rPr>
              <w:t>ZIM</w:t>
            </w:r>
            <w:r w:rsidRPr="00926D42">
              <w:rPr>
                <w:rFonts w:cs="Arial" w:hAnsi="Arial" w:ascii="Arial"/>
                <w:kern w:val="0"/>
                <w:sz w:val="22"/>
                <w:szCs w:val="22"/>
                <w:lang w:eastAsia="hr-HR"/>
              </w:rPr>
              <w:t xml:space="preserve"> COROVIC</w:t>
            </w:r>
          </w:p>
        </w:tc>
        <w:tc>
          <w:tcPr>
            <w:tcW w:type="dxa" w:w="1836"/>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05636702483</w:t>
            </w:r>
          </w:p>
        </w:tc>
        <w:tc>
          <w:tcPr>
            <w:tcW w:type="dxa" w:w="2244"/>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4E75E4" w:rsidR="003A061E" w:rsidRPr="00926D42">
        <w:trPr>
          <w:jc w:val="center"/>
        </w:trPr>
        <w:tc>
          <w:tcPr>
            <w:tcW w:type="dxa" w:w="1047"/>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7</w:t>
            </w:r>
          </w:p>
        </w:tc>
        <w:tc>
          <w:tcPr>
            <w:tcW w:type="dxa" w:w="3249"/>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AVDIJA OMEROVIC</w:t>
            </w:r>
          </w:p>
        </w:tc>
        <w:tc>
          <w:tcPr>
            <w:tcW w:type="dxa" w:w="1836"/>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02809955470</w:t>
            </w:r>
          </w:p>
        </w:tc>
        <w:tc>
          <w:tcPr>
            <w:tcW w:type="dxa" w:w="2244"/>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4E75E4" w:rsidR="003A061E" w:rsidRPr="00926D42">
        <w:trPr>
          <w:jc w:val="center"/>
        </w:trPr>
        <w:tc>
          <w:tcPr>
            <w:tcW w:type="dxa" w:w="1047"/>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8</w:t>
            </w:r>
          </w:p>
        </w:tc>
        <w:tc>
          <w:tcPr>
            <w:tcW w:type="dxa" w:w="3249"/>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OMER JUKIC</w:t>
            </w:r>
          </w:p>
        </w:tc>
        <w:tc>
          <w:tcPr>
            <w:tcW w:type="dxa" w:w="1836"/>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82072351049</w:t>
            </w:r>
          </w:p>
        </w:tc>
        <w:tc>
          <w:tcPr>
            <w:tcW w:type="dxa" w:w="2244"/>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4E75E4" w:rsidR="003A061E" w:rsidRPr="00926D42">
        <w:trPr>
          <w:jc w:val="center"/>
        </w:trPr>
        <w:tc>
          <w:tcPr>
            <w:tcW w:type="dxa" w:w="1047"/>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9</w:t>
            </w:r>
          </w:p>
        </w:tc>
        <w:tc>
          <w:tcPr>
            <w:tcW w:type="dxa" w:w="3249"/>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MUHAMED OMEROVIC</w:t>
            </w:r>
          </w:p>
        </w:tc>
        <w:tc>
          <w:tcPr>
            <w:tcW w:type="dxa" w:w="1836"/>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51239225868</w:t>
            </w:r>
          </w:p>
        </w:tc>
        <w:tc>
          <w:tcPr>
            <w:tcW w:type="dxa" w:w="2244"/>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4E75E4" w:rsidR="003A061E" w:rsidRPr="00926D42">
        <w:trPr>
          <w:jc w:val="center"/>
        </w:trPr>
        <w:tc>
          <w:tcPr>
            <w:tcW w:type="dxa" w:w="1047"/>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10</w:t>
            </w:r>
          </w:p>
        </w:tc>
        <w:tc>
          <w:tcPr>
            <w:tcW w:type="dxa" w:w="3249"/>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SAFET ARIFOVIC</w:t>
            </w:r>
          </w:p>
        </w:tc>
        <w:tc>
          <w:tcPr>
            <w:tcW w:type="dxa" w:w="1836"/>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03786542311</w:t>
            </w:r>
          </w:p>
        </w:tc>
        <w:tc>
          <w:tcPr>
            <w:tcW w:type="dxa" w:w="2244"/>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4E75E4" w:rsidR="003A061E" w:rsidRPr="00926D42">
        <w:trPr>
          <w:jc w:val="center"/>
        </w:trPr>
        <w:tc>
          <w:tcPr>
            <w:tcW w:type="dxa" w:w="1047"/>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11</w:t>
            </w:r>
          </w:p>
        </w:tc>
        <w:tc>
          <w:tcPr>
            <w:tcW w:type="dxa" w:w="3249"/>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SENAZIJA BEKTIC</w:t>
            </w:r>
          </w:p>
        </w:tc>
        <w:tc>
          <w:tcPr>
            <w:tcW w:type="dxa" w:w="1836"/>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05485140737</w:t>
            </w:r>
          </w:p>
        </w:tc>
        <w:tc>
          <w:tcPr>
            <w:tcW w:type="dxa" w:w="2244"/>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4E75E4" w:rsidR="003A061E" w:rsidRPr="00926D42">
        <w:trPr>
          <w:jc w:val="center"/>
        </w:trPr>
        <w:tc>
          <w:tcPr>
            <w:tcW w:type="dxa" w:w="1047"/>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12</w:t>
            </w:r>
          </w:p>
        </w:tc>
        <w:tc>
          <w:tcPr>
            <w:tcW w:type="dxa" w:w="3249"/>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ALEKSANDAR JOVANOVIC</w:t>
            </w:r>
          </w:p>
        </w:tc>
        <w:tc>
          <w:tcPr>
            <w:tcW w:type="dxa" w:w="1836"/>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02969930409</w:t>
            </w:r>
          </w:p>
        </w:tc>
        <w:tc>
          <w:tcPr>
            <w:tcW w:type="dxa" w:w="2244"/>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4E75E4" w:rsidR="003A061E" w:rsidRPr="00926D42">
        <w:trPr>
          <w:jc w:val="center"/>
        </w:trPr>
        <w:tc>
          <w:tcPr>
            <w:tcW w:type="dxa" w:w="1047"/>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13</w:t>
            </w:r>
          </w:p>
        </w:tc>
        <w:tc>
          <w:tcPr>
            <w:tcW w:type="dxa" w:w="3249"/>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DRAGAN KOSTIC</w:t>
            </w:r>
          </w:p>
        </w:tc>
        <w:tc>
          <w:tcPr>
            <w:tcW w:type="dxa" w:w="1836"/>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93547971035</w:t>
            </w:r>
          </w:p>
        </w:tc>
        <w:tc>
          <w:tcPr>
            <w:tcW w:type="dxa" w:w="2244"/>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4E75E4" w:rsidR="003A061E" w:rsidRPr="00926D42">
        <w:trPr>
          <w:jc w:val="center"/>
        </w:trPr>
        <w:tc>
          <w:tcPr>
            <w:tcW w:type="dxa" w:w="1047"/>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14</w:t>
            </w:r>
          </w:p>
        </w:tc>
        <w:tc>
          <w:tcPr>
            <w:tcW w:type="dxa" w:w="3249"/>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BOBAN PAVLOVIC</w:t>
            </w:r>
          </w:p>
        </w:tc>
        <w:tc>
          <w:tcPr>
            <w:tcW w:type="dxa" w:w="1836"/>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40489212392</w:t>
            </w:r>
          </w:p>
        </w:tc>
        <w:tc>
          <w:tcPr>
            <w:tcW w:type="dxa" w:w="2244"/>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4E75E4" w:rsidR="003A061E" w:rsidRPr="00926D42">
        <w:trPr>
          <w:jc w:val="center"/>
        </w:trPr>
        <w:tc>
          <w:tcPr>
            <w:tcW w:type="dxa" w:w="1047"/>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15</w:t>
            </w:r>
          </w:p>
        </w:tc>
        <w:tc>
          <w:tcPr>
            <w:tcW w:type="dxa" w:w="3249"/>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BRATISLAV SPASIC</w:t>
            </w:r>
          </w:p>
        </w:tc>
        <w:tc>
          <w:tcPr>
            <w:tcW w:type="dxa" w:w="1836"/>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36908537024</w:t>
            </w:r>
          </w:p>
        </w:tc>
        <w:tc>
          <w:tcPr>
            <w:tcW w:type="dxa" w:w="2244"/>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4E75E4" w:rsidR="003A061E" w:rsidRPr="00926D42">
        <w:trPr>
          <w:jc w:val="center"/>
        </w:trPr>
        <w:tc>
          <w:tcPr>
            <w:tcW w:type="dxa" w:w="1047"/>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16</w:t>
            </w:r>
          </w:p>
        </w:tc>
        <w:tc>
          <w:tcPr>
            <w:tcW w:type="dxa" w:w="3249"/>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VLADIMIR STANOJEVIC</w:t>
            </w:r>
          </w:p>
        </w:tc>
        <w:tc>
          <w:tcPr>
            <w:tcW w:type="dxa" w:w="1836"/>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74097566762</w:t>
            </w:r>
          </w:p>
        </w:tc>
        <w:tc>
          <w:tcPr>
            <w:tcW w:type="dxa" w:w="2244"/>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4E75E4" w:rsidR="003A061E" w:rsidRPr="00926D42">
        <w:trPr>
          <w:jc w:val="center"/>
        </w:trPr>
        <w:tc>
          <w:tcPr>
            <w:tcW w:type="dxa" w:w="1047"/>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17</w:t>
            </w:r>
          </w:p>
        </w:tc>
        <w:tc>
          <w:tcPr>
            <w:tcW w:type="dxa" w:w="3249"/>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NENAD ĐORĐEVIC</w:t>
            </w:r>
          </w:p>
        </w:tc>
        <w:tc>
          <w:tcPr>
            <w:tcW w:type="dxa" w:w="1836"/>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81940124238</w:t>
            </w:r>
          </w:p>
        </w:tc>
        <w:tc>
          <w:tcPr>
            <w:tcW w:type="dxa" w:w="2244"/>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4E75E4" w:rsidR="003A061E" w:rsidRPr="00926D42">
        <w:trPr>
          <w:jc w:val="center"/>
        </w:trPr>
        <w:tc>
          <w:tcPr>
            <w:tcW w:type="dxa" w:w="1047"/>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18</w:t>
            </w:r>
          </w:p>
        </w:tc>
        <w:tc>
          <w:tcPr>
            <w:tcW w:type="dxa" w:w="3249"/>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NEBOJSA STOJANOVIC</w:t>
            </w:r>
          </w:p>
        </w:tc>
        <w:tc>
          <w:tcPr>
            <w:tcW w:type="dxa" w:w="1836"/>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01583570259</w:t>
            </w:r>
          </w:p>
        </w:tc>
        <w:tc>
          <w:tcPr>
            <w:tcW w:type="dxa" w:w="2244"/>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4E75E4" w:rsidR="003A061E" w:rsidRPr="00926D42">
        <w:trPr>
          <w:jc w:val="center"/>
        </w:trPr>
        <w:tc>
          <w:tcPr>
            <w:tcW w:type="dxa" w:w="1047"/>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19</w:t>
            </w:r>
          </w:p>
        </w:tc>
        <w:tc>
          <w:tcPr>
            <w:tcW w:type="dxa" w:w="3249"/>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IVAN JOVANOVIC</w:t>
            </w:r>
          </w:p>
        </w:tc>
        <w:tc>
          <w:tcPr>
            <w:tcW w:type="dxa" w:w="1836"/>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98876236912</w:t>
            </w:r>
          </w:p>
        </w:tc>
        <w:tc>
          <w:tcPr>
            <w:tcW w:type="dxa" w:w="2244"/>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1.998,22</w:t>
            </w:r>
          </w:p>
        </w:tc>
      </w:tr>
      <w:tr w:rsidTr="004E75E4" w:rsidR="003A061E" w:rsidRPr="00926D42">
        <w:trPr>
          <w:jc w:val="center"/>
        </w:trPr>
        <w:tc>
          <w:tcPr>
            <w:tcW w:type="dxa" w:w="1047"/>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20</w:t>
            </w:r>
          </w:p>
        </w:tc>
        <w:tc>
          <w:tcPr>
            <w:tcW w:type="dxa" w:w="3249"/>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PREDRAG CVETKOVIC</w:t>
            </w:r>
          </w:p>
        </w:tc>
        <w:tc>
          <w:tcPr>
            <w:tcW w:type="dxa" w:w="1836"/>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74044222949</w:t>
            </w:r>
          </w:p>
        </w:tc>
        <w:tc>
          <w:tcPr>
            <w:tcW w:type="dxa" w:w="2244"/>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3.901,38</w:t>
            </w:r>
          </w:p>
        </w:tc>
      </w:tr>
      <w:tr w:rsidTr="004E75E4" w:rsidR="003A061E" w:rsidRPr="00926D42">
        <w:trPr>
          <w:jc w:val="center"/>
        </w:trPr>
        <w:tc>
          <w:tcPr>
            <w:tcW w:type="dxa" w:w="1047"/>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21</w:t>
            </w:r>
          </w:p>
        </w:tc>
        <w:tc>
          <w:tcPr>
            <w:tcW w:type="dxa" w:w="3249"/>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MATO IVANKOVIC</w:t>
            </w:r>
          </w:p>
        </w:tc>
        <w:tc>
          <w:tcPr>
            <w:tcW w:type="dxa" w:w="1836"/>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08592433514</w:t>
            </w:r>
          </w:p>
        </w:tc>
        <w:tc>
          <w:tcPr>
            <w:tcW w:type="dxa" w:w="2244"/>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9.684,85 </w:t>
            </w:r>
          </w:p>
        </w:tc>
      </w:tr>
      <w:tr w:rsidTr="004E75E4" w:rsidR="003A061E" w:rsidRPr="00926D42">
        <w:trPr>
          <w:jc w:val="center"/>
        </w:trPr>
        <w:tc>
          <w:tcPr>
            <w:tcW w:type="dxa" w:w="1047"/>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22</w:t>
            </w:r>
          </w:p>
        </w:tc>
        <w:tc>
          <w:tcPr>
            <w:tcW w:type="dxa" w:w="3249"/>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HRVOJE RAGUZ VODENAC</w:t>
            </w:r>
          </w:p>
        </w:tc>
        <w:tc>
          <w:tcPr>
            <w:tcW w:type="dxa" w:w="1836"/>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58829352748</w:t>
            </w:r>
          </w:p>
        </w:tc>
        <w:tc>
          <w:tcPr>
            <w:tcW w:type="dxa" w:w="2244"/>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3.000,00</w:t>
            </w:r>
          </w:p>
        </w:tc>
      </w:tr>
      <w:tr w:rsidTr="004E75E4" w:rsidR="003A061E" w:rsidRPr="00926D42">
        <w:trPr>
          <w:jc w:val="center"/>
        </w:trPr>
        <w:tc>
          <w:tcPr>
            <w:tcW w:type="dxa" w:w="1047"/>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23</w:t>
            </w:r>
          </w:p>
        </w:tc>
        <w:tc>
          <w:tcPr>
            <w:tcW w:type="dxa" w:w="3249"/>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IVAN BOROVEC</w:t>
            </w:r>
          </w:p>
        </w:tc>
        <w:tc>
          <w:tcPr>
            <w:tcW w:type="dxa" w:w="1836"/>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06948264370</w:t>
            </w:r>
          </w:p>
        </w:tc>
        <w:tc>
          <w:tcPr>
            <w:tcW w:type="dxa" w:w="2244"/>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3.901,50</w:t>
            </w:r>
          </w:p>
        </w:tc>
      </w:tr>
      <w:tr w:rsidTr="004E75E4" w:rsidR="003A061E" w:rsidRPr="00926D42">
        <w:trPr>
          <w:jc w:val="center"/>
        </w:trPr>
        <w:tc>
          <w:tcPr>
            <w:tcW w:type="dxa" w:w="1047"/>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24</w:t>
            </w:r>
          </w:p>
        </w:tc>
        <w:tc>
          <w:tcPr>
            <w:tcW w:type="dxa" w:w="3249"/>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MARKO PARFENI GUCU</w:t>
            </w:r>
          </w:p>
        </w:tc>
        <w:tc>
          <w:tcPr>
            <w:tcW w:type="dxa" w:w="1836"/>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69692055717</w:t>
            </w:r>
          </w:p>
        </w:tc>
        <w:tc>
          <w:tcPr>
            <w:tcW w:type="dxa" w:w="2244"/>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4.000,00</w:t>
            </w:r>
          </w:p>
        </w:tc>
      </w:tr>
      <w:tr w:rsidTr="004E75E4" w:rsidR="003A061E" w:rsidRPr="00926D42">
        <w:trPr>
          <w:jc w:val="center"/>
        </w:trPr>
        <w:tc>
          <w:tcPr>
            <w:tcW w:type="dxa" w:w="1047"/>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25</w:t>
            </w:r>
          </w:p>
        </w:tc>
        <w:tc>
          <w:tcPr>
            <w:tcW w:type="dxa" w:w="3249"/>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TOMISLAV RAGUŽ VODENAC</w:t>
            </w:r>
          </w:p>
        </w:tc>
        <w:tc>
          <w:tcPr>
            <w:tcW w:type="dxa" w:w="1836"/>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70907369882</w:t>
            </w:r>
          </w:p>
        </w:tc>
        <w:tc>
          <w:tcPr>
            <w:tcW w:type="dxa" w:w="2244"/>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8.000,00</w:t>
            </w:r>
          </w:p>
        </w:tc>
      </w:tr>
      <w:tr w:rsidTr="004E75E4" w:rsidR="003A061E" w:rsidRPr="00926D42">
        <w:trPr>
          <w:jc w:val="center"/>
        </w:trPr>
        <w:tc>
          <w:tcPr>
            <w:tcW w:type="dxa" w:w="1047"/>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26</w:t>
            </w:r>
          </w:p>
        </w:tc>
        <w:tc>
          <w:tcPr>
            <w:tcW w:type="dxa" w:w="3249"/>
            <w:vAlign w:val="center"/>
          </w:tcPr>
          <w:p w:rsidRDefault="003A061E" w:rsidP="004E75E4" w:rsidR="003A061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MIHAEL KNEŽEVIĆ</w:t>
            </w:r>
          </w:p>
        </w:tc>
        <w:tc>
          <w:tcPr>
            <w:tcW w:type="dxa" w:w="1836"/>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29170570321</w:t>
            </w:r>
          </w:p>
        </w:tc>
        <w:tc>
          <w:tcPr>
            <w:tcW w:type="dxa" w:w="2244"/>
            <w:vAlign w:val="center"/>
          </w:tcPr>
          <w:p w:rsidRDefault="003A061E" w:rsidP="004E75E4" w:rsidR="003A061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3.500,00</w:t>
            </w:r>
          </w:p>
        </w:tc>
      </w:tr>
    </w:tbl>
    <w:p w:rsidRDefault="00BC6C3E" w:rsidP="00B62E38" w:rsidR="00BC6C3E" w:rsidRPr="005333AC">
      <w:pPr>
        <w:pStyle w:val="Naslov1"/>
      </w:pPr>
      <w:r w:rsidRPr="005333AC">
        <w:rPr>
          <w:rFonts w:cs="Times New Roman"/>
        </w:rPr>
        <w:br w:type="page"/>
      </w:r>
      <w:bookmarkStart w:name="_Toc9511825" w:id="59"/>
      <w:r w:rsidRPr="005333AC">
        <w:lastRenderedPageBreak/>
        <w:t xml:space="preserve">8. </w:t>
      </w:r>
      <w:bookmarkEnd w:id="57"/>
      <w:bookmarkEnd w:id="58"/>
      <w:r w:rsidRPr="005333AC">
        <w:t>PONUDA VJEROVNICIMA U PREDSTEČAJNOM POSTUPKU</w:t>
      </w:r>
      <w:bookmarkEnd w:id="59"/>
    </w:p>
    <w:p w:rsidRDefault="00BC6C3E" w:rsidR="00BC6C3E" w:rsidRPr="005333AC">
      <w:pPr>
        <w:spacing w:lineRule="auto" w:line="360"/>
        <w:rPr>
          <w:rFonts w:cs="Arial" w:hAnsi="Arial" w:ascii="Arial"/>
        </w:rPr>
      </w:pPr>
    </w:p>
    <w:p w:rsidRDefault="00BC6C3E" w:rsidR="00BC6C3E">
      <w:pPr>
        <w:spacing w:lineRule="auto" w:line="360"/>
        <w:jc w:val="both"/>
        <w:rPr>
          <w:rFonts w:cs="Arial" w:hAnsi="Arial" w:ascii="Arial"/>
        </w:rPr>
      </w:pPr>
      <w:r w:rsidRPr="005333AC">
        <w:rPr>
          <w:rFonts w:cs="Arial" w:hAnsi="Arial" w:ascii="Arial"/>
        </w:rPr>
        <w:t xml:space="preserve">I)   Ova predstečajna nagodba planira se sklopiti između dužnika  </w:t>
      </w:r>
      <w:r>
        <w:rPr>
          <w:rFonts w:cs="Arial" w:hAnsi="Arial" w:ascii="Arial"/>
        </w:rPr>
        <w:t>PARAMONT</w:t>
      </w:r>
      <w:r w:rsidRPr="005333AC">
        <w:rPr>
          <w:rFonts w:cs="Arial" w:hAnsi="Arial" w:ascii="Arial"/>
        </w:rPr>
        <w:t xml:space="preserve"> d.o.o. (u daljnjem testu: dužnik)  i vjerovnika predstečajne nagodbe (u daljnjem tekstu vjerovnici) sa utvrđenim tražbinama kako slijedi:</w:t>
      </w:r>
    </w:p>
    <w:tbl>
      <w:tblPr>
        <w:tblW w:type="dxa" w:w="11201"/>
        <w:jc w:val="center"/>
        <w:tblLayout w:type="fixed"/>
        <w:tblLook w:val="0000" w:noVBand="0" w:noHBand="0" w:lastColumn="0" w:firstColumn="0" w:lastRow="0" w:firstRow="0"/>
      </w:tblPr>
      <w:tblGrid>
        <w:gridCol w:w="712"/>
        <w:gridCol w:w="4181"/>
        <w:gridCol w:w="1559"/>
        <w:gridCol w:w="1984"/>
        <w:gridCol w:w="1276"/>
        <w:gridCol w:w="1489"/>
      </w:tblGrid>
      <w:tr w:rsidTr="002F5A7C" w:rsidR="00BC6C3E" w:rsidRPr="005333AC">
        <w:trPr>
          <w:trHeight w:val="740"/>
          <w:jc w:val="center"/>
        </w:trPr>
        <w:tc>
          <w:tcPr>
            <w:tcW w:type="dxa" w:w="712"/>
            <w:tcBorders>
              <w:top w:space="0" w:sz="4" w:color="000000" w:val="single"/>
              <w:left w:space="0" w:sz="4" w:color="000000" w:val="single"/>
              <w:bottom w:space="0" w:sz="4" w:color="000000" w:val="single"/>
              <w:right w:space="0" w:sz="4" w:color="000000" w:val="single"/>
            </w:tcBorders>
            <w:shd w:fill="FFFFFF" w:color="auto" w:val="clear"/>
            <w:vAlign w:val="center"/>
          </w:tcPr>
          <w:p w:rsidRDefault="00BC6C3E" w:rsidP="002F10E8" w:rsidR="00BC6C3E" w:rsidRPr="005333AC">
            <w:pPr>
              <w:jc w:val="center"/>
              <w:rPr>
                <w:rFonts w:cs="Arial" w:hAnsi="Arial" w:ascii="Arial"/>
                <w:color w:val="000000"/>
                <w:sz w:val="20"/>
                <w:szCs w:val="20"/>
              </w:rPr>
            </w:pPr>
            <w:r w:rsidRPr="005333AC">
              <w:rPr>
                <w:rFonts w:cs="Arial" w:hAnsi="Arial" w:ascii="Arial"/>
                <w:color w:val="000000"/>
                <w:sz w:val="20"/>
                <w:szCs w:val="20"/>
              </w:rPr>
              <w:t>RB</w:t>
            </w:r>
          </w:p>
        </w:tc>
        <w:tc>
          <w:tcPr>
            <w:tcW w:type="dxa" w:w="4181"/>
            <w:tcBorders>
              <w:top w:space="0" w:sz="4" w:color="000000" w:val="single"/>
              <w:bottom w:space="0" w:sz="4" w:color="000000" w:val="single"/>
              <w:right w:space="0" w:sz="4" w:color="000000" w:val="single"/>
            </w:tcBorders>
            <w:shd w:fill="FFFFFF" w:color="auto" w:val="clear"/>
            <w:vAlign w:val="center"/>
          </w:tcPr>
          <w:p w:rsidRDefault="00BC6C3E" w:rsidP="002F10E8" w:rsidR="00BC6C3E" w:rsidRPr="005333AC">
            <w:pPr>
              <w:jc w:val="center"/>
              <w:rPr>
                <w:rFonts w:cs="Arial" w:hAnsi="Arial" w:ascii="Arial"/>
                <w:color w:val="000000"/>
                <w:sz w:val="20"/>
                <w:szCs w:val="20"/>
              </w:rPr>
            </w:pPr>
            <w:r w:rsidRPr="005333AC">
              <w:rPr>
                <w:rFonts w:cs="Arial" w:hAnsi="Arial" w:ascii="Arial"/>
                <w:color w:val="000000"/>
                <w:sz w:val="20"/>
                <w:szCs w:val="20"/>
              </w:rPr>
              <w:t>NAZIV VJEROVNIKA</w:t>
            </w:r>
          </w:p>
        </w:tc>
        <w:tc>
          <w:tcPr>
            <w:tcW w:type="dxa" w:w="1559"/>
            <w:tcBorders>
              <w:top w:space="0" w:sz="4" w:color="000000" w:val="single"/>
              <w:bottom w:space="0" w:sz="4" w:color="000000" w:val="single"/>
              <w:right w:space="0" w:sz="4" w:color="auto" w:val="single"/>
            </w:tcBorders>
            <w:shd w:fill="FFFFFF" w:color="auto" w:val="clear"/>
            <w:vAlign w:val="center"/>
          </w:tcPr>
          <w:p w:rsidRDefault="00BC6C3E" w:rsidP="002F10E8" w:rsidR="00BC6C3E" w:rsidRPr="005333AC">
            <w:pPr>
              <w:jc w:val="center"/>
              <w:rPr>
                <w:rFonts w:cs="Arial" w:hAnsi="Arial" w:ascii="Arial"/>
                <w:color w:val="000000"/>
                <w:sz w:val="20"/>
                <w:szCs w:val="20"/>
              </w:rPr>
            </w:pPr>
            <w:r w:rsidRPr="005333AC">
              <w:rPr>
                <w:rFonts w:cs="Arial" w:hAnsi="Arial" w:ascii="Arial"/>
                <w:color w:val="000000"/>
                <w:sz w:val="20"/>
                <w:szCs w:val="20"/>
              </w:rPr>
              <w:t>OIB</w:t>
            </w:r>
          </w:p>
        </w:tc>
        <w:tc>
          <w:tcPr>
            <w:tcW w:type="dxa" w:w="1984"/>
            <w:tcBorders>
              <w:top w:space="0" w:sz="4" w:color="auto" w:val="single"/>
              <w:left w:space="0" w:sz="4" w:color="auto" w:val="single"/>
              <w:bottom w:space="0" w:sz="4" w:color="auto" w:val="single"/>
              <w:right w:space="0" w:sz="4" w:color="auto" w:val="single"/>
            </w:tcBorders>
            <w:shd w:fill="FFFFFF" w:color="auto" w:val="clear"/>
            <w:vAlign w:val="center"/>
          </w:tcPr>
          <w:p w:rsidRDefault="00BC6C3E" w:rsidP="002F10E8" w:rsidR="00BC6C3E" w:rsidRPr="005333AC">
            <w:pPr>
              <w:jc w:val="center"/>
              <w:rPr>
                <w:rFonts w:cs="Arial" w:hAnsi="Arial" w:ascii="Arial"/>
                <w:color w:val="000000"/>
                <w:sz w:val="20"/>
                <w:szCs w:val="20"/>
              </w:rPr>
            </w:pPr>
            <w:r>
              <w:rPr>
                <w:rFonts w:cs="Arial" w:hAnsi="Arial" w:ascii="Arial"/>
                <w:color w:val="000000"/>
                <w:sz w:val="20"/>
                <w:szCs w:val="20"/>
              </w:rPr>
              <w:t>ADRESA</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BC6C3E" w:rsidP="002F10E8" w:rsidR="00BC6C3E" w:rsidRPr="005333AC">
            <w:pPr>
              <w:jc w:val="center"/>
              <w:rPr>
                <w:rFonts w:cs="Arial" w:hAnsi="Arial" w:ascii="Arial"/>
                <w:color w:val="000000"/>
                <w:sz w:val="20"/>
                <w:szCs w:val="20"/>
              </w:rPr>
            </w:pPr>
            <w:r w:rsidRPr="005333AC">
              <w:rPr>
                <w:rFonts w:cs="Arial" w:hAnsi="Arial" w:ascii="Arial"/>
                <w:color w:val="000000"/>
                <w:sz w:val="20"/>
                <w:szCs w:val="20"/>
              </w:rPr>
              <w:t>IZNOS OBVEZE</w:t>
            </w:r>
          </w:p>
        </w:tc>
        <w:tc>
          <w:tcPr>
            <w:tcW w:type="dxa" w:w="1489"/>
            <w:tcBorders>
              <w:top w:space="0" w:sz="4" w:color="000000" w:val="single"/>
              <w:left w:space="0" w:sz="4" w:color="auto" w:val="single"/>
              <w:bottom w:space="0" w:sz="4" w:color="000000" w:val="single"/>
              <w:right w:space="0" w:sz="4" w:color="000000" w:val="single"/>
            </w:tcBorders>
            <w:shd w:fill="FFFFFF" w:color="auto" w:val="clear"/>
            <w:vAlign w:val="center"/>
          </w:tcPr>
          <w:p w:rsidRDefault="00BC6C3E" w:rsidP="002F10E8" w:rsidR="00BC6C3E" w:rsidRPr="005333AC">
            <w:pPr>
              <w:jc w:val="center"/>
              <w:rPr>
                <w:rFonts w:cs="Arial" w:hAnsi="Arial" w:ascii="Arial"/>
              </w:rPr>
            </w:pPr>
            <w:r w:rsidRPr="005333AC">
              <w:rPr>
                <w:rFonts w:cs="Arial" w:hAnsi="Arial" w:ascii="Arial"/>
                <w:color w:val="000000"/>
                <w:sz w:val="20"/>
                <w:szCs w:val="20"/>
              </w:rPr>
              <w:t>STRUKTURA</w:t>
            </w:r>
          </w:p>
        </w:tc>
      </w:tr>
      <w:tr w:rsidTr="002D4CEA" w:rsidR="002D4CEA" w:rsidRPr="005333AC">
        <w:trPr>
          <w:trHeight w:val="302"/>
          <w:jc w:val="center"/>
        </w:trPr>
        <w:tc>
          <w:tcPr>
            <w:tcW w:type="dxa" w:w="712"/>
            <w:tcBorders>
              <w:left w:space="0" w:sz="4" w:color="000000" w:val="single"/>
              <w:bottom w:space="0" w:sz="4" w:color="auto" w:val="single"/>
              <w:right w:space="0" w:sz="4" w:color="000000"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sidRPr="005333AC">
              <w:rPr>
                <w:rFonts w:cs="Arial" w:hAnsi="Arial" w:ascii="Arial"/>
                <w:color w:val="000000"/>
                <w:sz w:val="20"/>
                <w:szCs w:val="20"/>
              </w:rPr>
              <w:t>1.</w:t>
            </w:r>
          </w:p>
        </w:tc>
        <w:tc>
          <w:tcPr>
            <w:tcW w:type="dxa" w:w="4181"/>
            <w:tcBorders>
              <w:bottom w:space="0" w:sz="4" w:color="auto" w:val="single"/>
              <w:right w:space="0" w:sz="4" w:color="000000"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HEP-Operator distribucijskog sustava d.o.o.</w:t>
            </w:r>
          </w:p>
        </w:tc>
        <w:tc>
          <w:tcPr>
            <w:tcW w:type="dxa" w:w="1559"/>
            <w:tcBorders>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46830600751</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10 000 Zagreb, Ulica grada Vukovara 37</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3.962,45</w:t>
            </w:r>
          </w:p>
        </w:tc>
        <w:tc>
          <w:tcPr>
            <w:tcW w:type="dxa" w:w="1489"/>
            <w:tcBorders>
              <w:left w:space="0" w:sz="4" w:color="auto" w:val="single"/>
              <w:bottom w:space="0" w:sz="4" w:color="auto" w:val="single"/>
              <w:right w:space="0" w:sz="4" w:color="000000"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0,07%</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2.</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TILIKUM j.d.o.o.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27258154377</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10 431 Sveta Nedelja,  Padež 14</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40.813,47</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0,73%</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3.</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GRADSKO STAMBENO KOMUNALNO GOSPODARSTVO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03744272526</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10 000 Zagreb, Savska cesta 1</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3.045,77</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0,05%</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4.</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ELIGO PARTNER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20670930713</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10 000 Zagreb, Utinjska ulica 37</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86.625,00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1,55%</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5.</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HRVATSKI TELEKOM d.d.</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81793146560</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10 000 Zagreb, Roberta Frangeša Mihanovića 9</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14.135,99</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0,25%</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6.</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ZAGREB-INŽENJERING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90258647818</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10 000 Zagreb, Krapanjska 12</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21.039,74</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0,38%</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7.</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887AB7" w:rsidR="002D4CEA">
            <w:pPr>
              <w:jc w:val="center"/>
              <w:rPr>
                <w:rFonts w:cs="Arial" w:hAnsi="Arial" w:ascii="Arial"/>
                <w:color w:val="000000"/>
                <w:sz w:val="20"/>
                <w:szCs w:val="20"/>
              </w:rPr>
            </w:pPr>
            <w:r>
              <w:rPr>
                <w:rFonts w:cs="Arial" w:hAnsi="Arial" w:ascii="Arial"/>
                <w:color w:val="000000"/>
                <w:sz w:val="20"/>
                <w:szCs w:val="20"/>
              </w:rPr>
              <w:t>INSTITUT IGH d.d.</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79766124714</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10 000 Zagreb, Janka Rakuše 1</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105.562,50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1,89%</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8.</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PTP-ZAPREŠIĆ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13388634586</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10 290 Zaprešić, Ilije Gregorića 20</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252.093,29</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4,52%</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9.</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UNIVERZAL ŽICA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62988526948</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10 000 Zagreb, IV Trokut 1B</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11.795,85</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0,21%</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10.</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 xml:space="preserve">RAIFFEISENBANK AUSTRIA d.d. </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53056966535</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10 000 Zagreb, Magazinska cesta 69</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154.313,62</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2,77%</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11.</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887AB7" w:rsidR="002D4CEA">
            <w:pPr>
              <w:jc w:val="center"/>
              <w:rPr>
                <w:rFonts w:cs="Arial" w:hAnsi="Arial" w:ascii="Arial"/>
                <w:color w:val="000000"/>
                <w:sz w:val="20"/>
                <w:szCs w:val="20"/>
              </w:rPr>
            </w:pPr>
            <w:r>
              <w:rPr>
                <w:rFonts w:cs="Arial" w:hAnsi="Arial" w:ascii="Arial"/>
                <w:color w:val="000000"/>
                <w:sz w:val="20"/>
                <w:szCs w:val="20"/>
              </w:rPr>
              <w:t>KUTRILIN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11814245345</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10 000 Zagreb, Radnička cesta 173/P</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3.427,10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0,06%</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12.</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USTANOVA ZA ZDRAV. SKRB BONIFARM ZDRAVLJE</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57154231062</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10 000 Zagreb, Hondlova 2/10</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390,00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0,01%</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13.</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FLEET rent a car d.o.o. u stečaju</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59504443231</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10 000 Zagreb, Andrije Hebranga 32</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1.015,34</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0,02%</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14.</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EUROTEIL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36511267271</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10 000 Zagreb, I. Resnik 36 A</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19.686,20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0,35%</w:t>
            </w:r>
          </w:p>
        </w:tc>
      </w:tr>
      <w:tr w:rsidTr="002D4CEA" w:rsidR="002D4CEA" w:rsidRPr="007C4CFA">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7C4CFA">
            <w:pPr>
              <w:jc w:val="center"/>
              <w:rPr>
                <w:rFonts w:cs="Arial" w:hAnsi="Arial" w:ascii="Arial"/>
                <w:sz w:val="20"/>
                <w:szCs w:val="20"/>
              </w:rPr>
            </w:pPr>
            <w:r w:rsidRPr="007C4CFA">
              <w:rPr>
                <w:rFonts w:cs="Arial" w:hAnsi="Arial" w:ascii="Arial"/>
                <w:sz w:val="20"/>
                <w:szCs w:val="20"/>
              </w:rPr>
              <w:t>15.</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7C4CFA">
            <w:pPr>
              <w:jc w:val="center"/>
              <w:rPr>
                <w:rFonts w:cs="Arial" w:hAnsi="Arial" w:ascii="Arial"/>
                <w:sz w:val="20"/>
                <w:szCs w:val="20"/>
              </w:rPr>
            </w:pPr>
            <w:r w:rsidRPr="007C4CFA">
              <w:rPr>
                <w:rFonts w:cs="Arial" w:hAnsi="Arial" w:ascii="Arial"/>
                <w:sz w:val="20"/>
                <w:szCs w:val="20"/>
              </w:rPr>
              <w:t>MP-CROMING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7C4CFA">
            <w:pPr>
              <w:jc w:val="center"/>
              <w:rPr>
                <w:rFonts w:cs="Arial" w:hAnsi="Arial" w:ascii="Arial"/>
                <w:sz w:val="20"/>
                <w:szCs w:val="20"/>
              </w:rPr>
            </w:pPr>
            <w:r w:rsidRPr="007C4CFA">
              <w:rPr>
                <w:rFonts w:cs="Arial" w:hAnsi="Arial" w:ascii="Arial"/>
                <w:sz w:val="20"/>
                <w:szCs w:val="20"/>
              </w:rPr>
              <w:t>59207653332</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rsidRPr="007C4CFA">
            <w:pPr>
              <w:jc w:val="center"/>
              <w:rPr>
                <w:rFonts w:cs="Arial" w:hAnsi="Arial" w:ascii="Arial"/>
                <w:sz w:val="20"/>
                <w:szCs w:val="20"/>
              </w:rPr>
            </w:pPr>
            <w:r w:rsidRPr="007C4CFA">
              <w:rPr>
                <w:rFonts w:cs="Arial" w:hAnsi="Arial" w:ascii="Arial"/>
                <w:sz w:val="20"/>
                <w:szCs w:val="20"/>
              </w:rPr>
              <w:t>10 315 Obedišće, Selska 39</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7C4CFA">
            <w:pPr>
              <w:jc w:val="center"/>
              <w:rPr>
                <w:rFonts w:cs="Arial" w:hAnsi="Arial" w:ascii="Arial"/>
                <w:sz w:val="20"/>
                <w:szCs w:val="20"/>
              </w:rPr>
            </w:pPr>
            <w:r w:rsidRPr="007C4CFA">
              <w:rPr>
                <w:rFonts w:cs="Arial" w:hAnsi="Arial" w:ascii="Arial"/>
                <w:sz w:val="20"/>
                <w:szCs w:val="20"/>
              </w:rPr>
              <w:t>50.000,00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0,90%</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16.</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ZAGREBAČKI HOLDING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85584865987</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10 000 Zagreb, Ulica grada Vukovara 41</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20,00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0,00%</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17.</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PORSCHE LEASING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90275854576</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10 000 Zagreb, Velimira Škorpika 21</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20.671,15</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0,37%</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18.</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TOI TOI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73497369534</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10 000 Zagreb, Kvintička 16</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13.934,45</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0,25%</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19.</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UGOSTITELJSKI OBRT PALFI, vlasnik V. Kasanić</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69295405386</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 xml:space="preserve">10 000 Zagreb, Zagrebačka cesta </w:t>
            </w:r>
            <w:r>
              <w:rPr>
                <w:rFonts w:cs="Arial" w:hAnsi="Arial" w:ascii="Arial"/>
                <w:color w:val="000000"/>
                <w:sz w:val="20"/>
                <w:szCs w:val="20"/>
              </w:rPr>
              <w:lastRenderedPageBreak/>
              <w:t>255</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lastRenderedPageBreak/>
              <w:t>195.420,00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3,50%</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lastRenderedPageBreak/>
              <w:t>20.</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BEGAMONT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49314919793</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10 000 Zagreb, Priobalna cesta 17</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3.695,20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0,07%</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21.</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GRADWEST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94063302465</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40 311 Vučetinec, Vučetinec 42</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154.800,00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2,78%</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22.</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BRAMGRAD graditeljstvo i inženjering u unutarnjem i vanjskotrgovinskom prometu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86369892427</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10 000 Zagreb, Vučak 28</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19.325,00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0,35%</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23.</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ČEPO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51141867905</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35 000 Slavonski Brod, Eugena Kumičića 57</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9.039,25</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0,16%</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24.</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DOKA Hrvatska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25940944046</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10 000 Zagreb, Radnička cesta 173/g</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117.546,14</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2,11%</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25.</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W</w:t>
            </w:r>
            <w:r>
              <w:rPr>
                <w:rFonts w:cs="Arial Narrow" w:hAnsi="Arial Narrow" w:ascii="Arial Narrow"/>
                <w:color w:val="000000"/>
                <w:sz w:val="20"/>
                <w:szCs w:val="20"/>
              </w:rPr>
              <w:t>Ü</w:t>
            </w:r>
            <w:r>
              <w:rPr>
                <w:rFonts w:cs="Arial" w:hAnsi="Arial" w:ascii="Arial"/>
                <w:color w:val="000000"/>
                <w:sz w:val="20"/>
                <w:szCs w:val="20"/>
              </w:rPr>
              <w:t>RTH-HRVATSKA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52641439848</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10 000 Zagreb, Franje Lučića 32</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1.198,50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0,02%</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26.</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BRAMGRAD NEKRETNINE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37810085902</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10 000 Zagreb, Vučak 28</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118.525,00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2,13%</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27.</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ANTENAL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11979216514</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52 466 Novigrad, Antenal 9A</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357.416,61</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6,41%</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28.</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UNICO, obrt za ugostiteljstvo vl. Josip Jelačić</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53440364047</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52 466 Novigrad, Porporela 3</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117.133,00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2,10%</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29.</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GEO STIL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33862796402</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52 466 Novigrad, Epulonova 3</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1.600,00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0,03%</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30.</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TERA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13824554156</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52 470 Umag, Vinogradska ulica 17</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260.000,00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4,66%</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31.</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HEP ELEKTRA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43965974818</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10 000 Zagreb, Ulica grada Vukovara 37</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18.003,35</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0,32%</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32.</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OSMI BIT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64546332276</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10 000 Zagreb, Ožujska 12</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2.175,00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0,04%</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33.</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KTC proizvodnja, trgovina, usluge i turistička agencija d.d.</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95970838122</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48 260 Križevci, N. Tesle 18</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11.069,51</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0,20%</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34.</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STRUKTURA INŽENJERING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08115216969</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10 000 Zagreb, Gradišćanska ulica 34</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36.000,00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0,65%</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35.</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FIDUS GRADNJA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39103538847</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10 000 Zagreb, Ilica 253</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60.000,00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1,08%</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36.</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VISINA DIR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69154724516</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10 437 Bestovje, Savska cesta 1a</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34.320,00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0,62%</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37.</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BLOKADA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73126181330</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52 466 Novigrad, Bužinija, Fakinija 13</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189.975,00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3,41%</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38.</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UP RENT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78351512977</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10 000 Zagreb, Radnička cesta 184</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10.356,50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0,53%</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39.</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UP LIFTS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00866998010</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10 000 Zagreb, Radnička cesta 184</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142.784,51</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2,56%</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40.</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A1 Hrvatska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29524210204</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10 000 Zagreb, Vrtni put 1</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1.610,43</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0,03%</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41.</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ROBI TRANS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92171084962</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52 466 Novigrad, Puljere 28/B</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5.250,00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0,09%</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42.</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ENUCLEO PROJEKTI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16433745460</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49 247 Zlatar, Martinečka 42</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646.861,20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11,60%</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43.</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VODOOPSKRBA I ODVODNJA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83416546499</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10 000 Zagreb, Folnegovićeva 1</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985,94</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0,02%</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44.</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LIPAPROMET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27060811148</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843985" w:rsidR="002D4CEA">
            <w:pPr>
              <w:jc w:val="center"/>
              <w:rPr>
                <w:rFonts w:cs="Arial" w:hAnsi="Arial" w:ascii="Arial"/>
                <w:color w:val="000000"/>
                <w:sz w:val="20"/>
                <w:szCs w:val="20"/>
              </w:rPr>
            </w:pPr>
            <w:r>
              <w:rPr>
                <w:rFonts w:cs="Arial" w:hAnsi="Arial" w:ascii="Arial"/>
                <w:color w:val="000000"/>
                <w:sz w:val="20"/>
                <w:szCs w:val="20"/>
              </w:rPr>
              <w:t xml:space="preserve">10 000 Zagreb, Radnička cesta 220 </w:t>
            </w:r>
            <w:r>
              <w:rPr>
                <w:rFonts w:cs="Arial" w:hAnsi="Arial" w:ascii="Arial"/>
                <w:color w:val="000000"/>
                <w:sz w:val="20"/>
                <w:szCs w:val="20"/>
              </w:rPr>
              <w:lastRenderedPageBreak/>
              <w:t>a</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lastRenderedPageBreak/>
              <w:t>256.727,23</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4,60%</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lastRenderedPageBreak/>
              <w:t>45.</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OBRT ZA PROIZVODNJU AMBALAŽE OD PLASTIKE „SANPLAST“, vl. Alenko Zović</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30110902637</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52 000 Pazin, Katun Trviški bb</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7.500,00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0,13%</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46.</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AUTOPRIJEVOZNIČKI OBRT „GACKA-TRANS“ vl. Ivan Šimatović</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89532393369</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10 360 Sesvete, II. odvojak P. Pirkera 1</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3.200,00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0,06%</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47.</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APEXVITA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74072198840</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51 000 Rijeka, Kavarija 9</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16.400,00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0,29%</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48.</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TERMOPLIN PIM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24023195150</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43 000 Bjelovar, Ul. hrvatskog proljeća 6</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940667" w:rsidR="002D4CEA">
            <w:pPr>
              <w:jc w:val="center"/>
              <w:rPr>
                <w:rFonts w:cs="Arial" w:hAnsi="Arial" w:ascii="Arial"/>
                <w:color w:val="000000"/>
                <w:sz w:val="20"/>
                <w:szCs w:val="20"/>
              </w:rPr>
            </w:pPr>
            <w:r>
              <w:rPr>
                <w:rFonts w:cs="Arial" w:hAnsi="Arial" w:ascii="Arial"/>
                <w:color w:val="000000"/>
                <w:sz w:val="20"/>
                <w:szCs w:val="20"/>
              </w:rPr>
              <w:t>715.837,63</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12,84%</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49.</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BETON TOMIŠIĆ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82766393306</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52 341 Žminj, Gradišće 8 A</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3.772,50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0,07%</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50.</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KONE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15526597734</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10 000 Zagreb, Zagrebačka cesta 145 A/III</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116.964,00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2,10%</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51.</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OBRT ZA CESTOVNI PRIJEVOZ ROBE „AUTOTRANSPORTI“, vl. Franjo Radetić</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39544183998</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52 341 Žminj, Grizili 26</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13.875,00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0,25%</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52.</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PRIBOLŠAN j.d.o.o.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17769125500</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10 000 Zagreb, Hanamanova 26</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4.800,00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0,09%</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53.</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METAL KRMPOTIĆ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09304335375</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10 000 Zagreb, Samoborska cesta 230</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43.217,50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0,77%</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54.</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DSV Hrvatska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97365626215</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10 000 Zagreb, Slavonska avenija 56</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437,50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0,01%</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55.</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ISTARSKI VODOVOD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13269963589</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52 420 Buzet, Sv. Ivan 8</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9.855,78</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0,18%</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56.</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ELEKTROMETAL NOVA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02542413872</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43 000 Bjelovar, Ferde Rusana 21</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215.097,03</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3,86%</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57.</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ELEKTROINŽENJERING BRODAR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21963050893</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10 435 Rakov Potok, Samoborska cesta 200</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130.177,46</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2,33%</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58.</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MORENA FABRIS</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79809639192</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52 466 Novigrad, Drage Gervaisa 15</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12.500,00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0,22%</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59.</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VODOPROMET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40321585935</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60518F" w:rsidR="002D4CEA">
            <w:pPr>
              <w:jc w:val="center"/>
              <w:rPr>
                <w:rFonts w:cs="Arial" w:hAnsi="Arial" w:ascii="Arial"/>
                <w:color w:val="000000"/>
                <w:sz w:val="20"/>
                <w:szCs w:val="20"/>
              </w:rPr>
            </w:pPr>
            <w:r>
              <w:rPr>
                <w:rFonts w:cs="Arial" w:hAnsi="Arial" w:ascii="Arial"/>
                <w:color w:val="000000"/>
                <w:sz w:val="20"/>
                <w:szCs w:val="20"/>
              </w:rPr>
              <w:t>52 203 Ližnjan, Valtura, Valtursko polje 212</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600,00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0,01%</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60..</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BESEDNIK prijevoz i trgovina j.d.o.o.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04060629725</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49 217 Krapinske Toplice, Ulica vinogradski put 14</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150,00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0,00%</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61.</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BILIĆ-ERIĆ d.o.o. za privatnu zaštitu</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68580128211</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10 360 Sesvete, Ljudevita Posavskog 3, Trgovački centar Millennijum</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37.125,00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0,67%</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62.</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KVARNER ADRIA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58728799549</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51 216 Viškovo, Mladenići 130</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28.994,00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0,52%</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63.</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EURO STIL j.d.o.o.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74522264646</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10 000 Zagreb, Ulica Ivana Rogića 28</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9.200,00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0,16%</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64.</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CINČAONA HELENA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18867325461</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10 382 Sveta Helena Sveta Helena 155</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90.201,00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1,62%</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65.</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MOSLAVINATRANSPORT, prijevozna zadruga</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30311799326</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44 320 Kutina, Dubrovačka 2</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5.300,00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0,10%</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66.</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1C2ADB" w:rsidR="002D4CEA">
            <w:pPr>
              <w:jc w:val="center"/>
              <w:rPr>
                <w:rFonts w:cs="Arial" w:hAnsi="Arial" w:ascii="Arial"/>
                <w:color w:val="000000"/>
                <w:sz w:val="20"/>
                <w:szCs w:val="20"/>
              </w:rPr>
            </w:pPr>
            <w:r>
              <w:rPr>
                <w:rFonts w:cs="Arial" w:hAnsi="Arial" w:ascii="Arial"/>
                <w:color w:val="000000"/>
                <w:sz w:val="20"/>
                <w:szCs w:val="20"/>
              </w:rPr>
              <w:t xml:space="preserve">GRAD ZAGREB </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61817894937</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10 000 Zagreb, Trg Stjepana Radića 1</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2.310,60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0,04%</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67.</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ELTOR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79465431268</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 xml:space="preserve">52 000 Pazin, </w:t>
            </w:r>
            <w:r>
              <w:rPr>
                <w:rFonts w:cs="Arial" w:hAnsi="Arial" w:ascii="Arial"/>
                <w:color w:val="000000"/>
                <w:sz w:val="20"/>
                <w:szCs w:val="20"/>
              </w:rPr>
              <w:lastRenderedPageBreak/>
              <w:t>Lovrin, Industrijska ulica 18</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lastRenderedPageBreak/>
              <w:t>11.933,50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0,21%</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lastRenderedPageBreak/>
              <w:t>68.</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9A1732" w:rsidR="002D4CEA">
            <w:pPr>
              <w:jc w:val="center"/>
              <w:rPr>
                <w:rFonts w:cs="Arial" w:hAnsi="Arial" w:ascii="Arial"/>
                <w:color w:val="000000"/>
                <w:sz w:val="20"/>
                <w:szCs w:val="20"/>
              </w:rPr>
            </w:pPr>
            <w:r>
              <w:rPr>
                <w:rFonts w:cs="Arial" w:hAnsi="Arial" w:ascii="Arial"/>
                <w:color w:val="000000"/>
                <w:sz w:val="20"/>
                <w:szCs w:val="20"/>
              </w:rPr>
              <w:t>GRAĐEVINARSTVO I PROIZVODNJA KRK d.d.</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05146274847</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51 500 Krk, Stjepana Radića 31</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925,00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0,02%</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69.</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PANKRETIĆ TRANSPORTI j.d.o.o.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71638419696</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10 340 Lovrečka Velika, Lovrečka Velika 2</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1.375,00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0,02%</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70.</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GOPAL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74587173715</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10 000 Zagreb, Palinovečka 43</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664,97</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0,01%</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71.</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ACROS proizvodnja, trgovina i usluge d.o.o.</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99026314303</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52 206 Galižana, Poduzetnička zona 9</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82.881,59</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1,49%</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72.</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USTANOVA ZA ZDRAV.SKRB OPUS MEDICUS za medicinu rada i športa</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Pr>
                <w:rFonts w:cs="Arial" w:hAnsi="Arial" w:ascii="Arial"/>
                <w:color w:val="000000"/>
                <w:sz w:val="20"/>
                <w:szCs w:val="20"/>
              </w:rPr>
              <w:t>00791876079</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10 000 Zagreb, Iblerov trg 10</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2.480,00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0,04%</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73.</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14298C">
            <w:pPr>
              <w:jc w:val="center"/>
              <w:rPr>
                <w:rFonts w:cs="Arial" w:hAnsi="Arial" w:ascii="Arial"/>
                <w:color w:val="000000"/>
                <w:sz w:val="20"/>
                <w:szCs w:val="20"/>
              </w:rPr>
            </w:pPr>
            <w:r w:rsidRPr="0014298C">
              <w:rPr>
                <w:rFonts w:cs="Arial" w:hAnsi="Arial" w:ascii="Arial"/>
                <w:color w:val="000000"/>
                <w:sz w:val="20"/>
                <w:szCs w:val="20"/>
              </w:rPr>
              <w:t>ATLASSTROY d.o.o.</w:t>
            </w:r>
            <w:r>
              <w:rPr>
                <w:rFonts w:cs="Arial" w:hAnsi="Arial" w:ascii="Arial"/>
                <w:color w:val="000000"/>
                <w:sz w:val="20"/>
                <w:szCs w:val="20"/>
              </w:rPr>
              <w:t>, Beograd – Zvezdara – u likvidaciji</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14298C">
            <w:pPr>
              <w:jc w:val="center"/>
              <w:rPr>
                <w:rFonts w:cs="Arial" w:hAnsi="Arial" w:ascii="Arial"/>
                <w:color w:val="000000"/>
                <w:sz w:val="20"/>
                <w:szCs w:val="20"/>
              </w:rPr>
            </w:pPr>
            <w:r>
              <w:rPr>
                <w:rFonts w:cs="Arial" w:hAnsi="Arial" w:ascii="Arial"/>
                <w:color w:val="000000"/>
                <w:sz w:val="20"/>
                <w:szCs w:val="20"/>
              </w:rPr>
              <w:t>109945960</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rsidRPr="0014298C">
            <w:pPr>
              <w:jc w:val="center"/>
              <w:rPr>
                <w:rFonts w:cs="Arial" w:hAnsi="Arial" w:ascii="Arial"/>
                <w:color w:val="000000"/>
                <w:sz w:val="20"/>
                <w:szCs w:val="20"/>
              </w:rPr>
            </w:pPr>
            <w:r>
              <w:rPr>
                <w:rFonts w:cs="Arial" w:hAnsi="Arial" w:ascii="Arial"/>
                <w:color w:val="000000"/>
                <w:sz w:val="20"/>
                <w:szCs w:val="20"/>
              </w:rPr>
              <w:t>11050 Beograd, Dragoslava Srejovića 187 e</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14298C">
            <w:pPr>
              <w:jc w:val="center"/>
              <w:rPr>
                <w:rFonts w:cs="Arial" w:hAnsi="Arial" w:ascii="Arial"/>
                <w:color w:val="000000"/>
                <w:sz w:val="20"/>
                <w:szCs w:val="20"/>
              </w:rPr>
            </w:pPr>
            <w:r w:rsidRPr="0014298C">
              <w:rPr>
                <w:rFonts w:cs="Arial" w:hAnsi="Arial" w:ascii="Arial"/>
                <w:color w:val="000000"/>
                <w:sz w:val="20"/>
                <w:szCs w:val="20"/>
              </w:rPr>
              <w:t>249.857,58</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4,48%</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74.</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14298C">
            <w:pPr>
              <w:jc w:val="center"/>
              <w:rPr>
                <w:rFonts w:cs="Arial" w:hAnsi="Arial" w:ascii="Arial"/>
                <w:color w:val="000000"/>
                <w:sz w:val="20"/>
                <w:szCs w:val="20"/>
              </w:rPr>
            </w:pPr>
            <w:r w:rsidRPr="0014298C">
              <w:rPr>
                <w:rFonts w:cs="Arial" w:hAnsi="Arial" w:ascii="Arial"/>
                <w:color w:val="000000"/>
                <w:sz w:val="20"/>
                <w:szCs w:val="20"/>
              </w:rPr>
              <w:t xml:space="preserve">NOVOTEK </w:t>
            </w:r>
            <w:r>
              <w:rPr>
                <w:rFonts w:cs="Arial" w:hAnsi="Arial" w:ascii="Arial"/>
                <w:color w:val="000000"/>
                <w:sz w:val="20"/>
                <w:szCs w:val="20"/>
              </w:rPr>
              <w:t>ENERGY, Beograd</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14298C">
            <w:pPr>
              <w:jc w:val="center"/>
              <w:rPr>
                <w:rFonts w:cs="Arial" w:hAnsi="Arial" w:ascii="Arial"/>
                <w:color w:val="000000"/>
                <w:sz w:val="20"/>
                <w:szCs w:val="20"/>
              </w:rPr>
            </w:pPr>
            <w:r>
              <w:rPr>
                <w:rFonts w:cs="Arial" w:hAnsi="Arial" w:ascii="Arial"/>
                <w:color w:val="000000"/>
                <w:sz w:val="20"/>
                <w:szCs w:val="20"/>
              </w:rPr>
              <w:t>Pib109716706</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rsidRPr="0014298C">
            <w:pPr>
              <w:jc w:val="center"/>
              <w:rPr>
                <w:rFonts w:cs="Arial" w:hAnsi="Arial" w:ascii="Arial"/>
                <w:color w:val="000000"/>
                <w:sz w:val="20"/>
                <w:szCs w:val="20"/>
              </w:rPr>
            </w:pPr>
            <w:r>
              <w:rPr>
                <w:rFonts w:cs="Arial" w:hAnsi="Arial" w:ascii="Arial"/>
                <w:color w:val="000000"/>
                <w:sz w:val="20"/>
                <w:szCs w:val="20"/>
              </w:rPr>
              <w:t>11000 Beograd, Stojana Ljubica 23</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14298C">
            <w:pPr>
              <w:jc w:val="center"/>
              <w:rPr>
                <w:rFonts w:cs="Arial" w:hAnsi="Arial" w:ascii="Arial"/>
                <w:color w:val="000000"/>
                <w:sz w:val="20"/>
                <w:szCs w:val="20"/>
              </w:rPr>
            </w:pPr>
            <w:r w:rsidRPr="0014298C">
              <w:rPr>
                <w:rFonts w:cs="Arial" w:hAnsi="Arial" w:ascii="Arial"/>
                <w:color w:val="000000"/>
                <w:sz w:val="20"/>
                <w:szCs w:val="20"/>
              </w:rPr>
              <w:t>134.998,53</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2,42%</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75.</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14298C">
            <w:pPr>
              <w:jc w:val="center"/>
              <w:rPr>
                <w:rFonts w:cs="Arial" w:hAnsi="Arial" w:ascii="Arial"/>
                <w:color w:val="000000"/>
                <w:sz w:val="20"/>
                <w:szCs w:val="20"/>
              </w:rPr>
            </w:pPr>
            <w:r w:rsidRPr="0014298C">
              <w:rPr>
                <w:rFonts w:cs="Arial" w:hAnsi="Arial" w:ascii="Arial"/>
                <w:color w:val="000000"/>
                <w:sz w:val="20"/>
                <w:szCs w:val="20"/>
              </w:rPr>
              <w:t>VANSA PROJEKT d.o.o.</w:t>
            </w:r>
            <w:r>
              <w:rPr>
                <w:rFonts w:cs="Arial" w:hAnsi="Arial" w:ascii="Arial"/>
                <w:color w:val="000000"/>
                <w:sz w:val="20"/>
                <w:szCs w:val="20"/>
              </w:rPr>
              <w:t>, Ljubljana</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14298C">
            <w:pPr>
              <w:jc w:val="center"/>
              <w:rPr>
                <w:rFonts w:cs="Arial" w:hAnsi="Arial" w:ascii="Arial"/>
                <w:color w:val="000000"/>
                <w:sz w:val="20"/>
                <w:szCs w:val="20"/>
              </w:rPr>
            </w:pPr>
            <w:r>
              <w:rPr>
                <w:rFonts w:cs="Arial" w:hAnsi="Arial" w:ascii="Arial"/>
                <w:color w:val="000000"/>
                <w:sz w:val="20"/>
                <w:szCs w:val="20"/>
              </w:rPr>
              <w:t>SI85889709</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rsidRPr="0014298C">
            <w:pPr>
              <w:jc w:val="center"/>
              <w:rPr>
                <w:rFonts w:cs="Arial" w:hAnsi="Arial" w:ascii="Arial"/>
                <w:color w:val="000000"/>
                <w:sz w:val="20"/>
                <w:szCs w:val="20"/>
              </w:rPr>
            </w:pPr>
            <w:r>
              <w:rPr>
                <w:rFonts w:cs="Arial" w:hAnsi="Arial" w:ascii="Arial"/>
                <w:color w:val="000000"/>
                <w:sz w:val="20"/>
                <w:szCs w:val="20"/>
              </w:rPr>
              <w:t>1000 Ljubljana, Cesta Andreja Bitenca 68</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14298C">
            <w:pPr>
              <w:jc w:val="center"/>
              <w:rPr>
                <w:rFonts w:cs="Arial" w:hAnsi="Arial" w:ascii="Arial"/>
                <w:color w:val="000000"/>
                <w:sz w:val="20"/>
                <w:szCs w:val="20"/>
              </w:rPr>
            </w:pPr>
            <w:r>
              <w:rPr>
                <w:rFonts w:cs="Arial" w:hAnsi="Arial" w:ascii="Arial"/>
                <w:color w:val="000000"/>
                <w:sz w:val="20"/>
                <w:szCs w:val="20"/>
              </w:rPr>
              <w:t>23.590,00</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0,42%</w:t>
            </w:r>
          </w:p>
        </w:tc>
      </w:tr>
      <w:tr w:rsidTr="002D4CEA" w:rsidR="002D4CEA" w:rsidRPr="005333AC">
        <w:trPr>
          <w:trHeight w:val="302"/>
          <w:jc w:val="center"/>
        </w:trPr>
        <w:tc>
          <w:tcPr>
            <w:tcW w:type="dxa" w:w="712"/>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pPr>
              <w:jc w:val="center"/>
              <w:rPr>
                <w:rFonts w:cs="Arial" w:hAnsi="Arial" w:ascii="Arial"/>
                <w:color w:val="000000"/>
                <w:sz w:val="20"/>
                <w:szCs w:val="20"/>
              </w:rPr>
            </w:pPr>
            <w:r>
              <w:rPr>
                <w:rFonts w:cs="Arial" w:hAnsi="Arial" w:ascii="Arial"/>
                <w:color w:val="000000"/>
                <w:sz w:val="20"/>
                <w:szCs w:val="20"/>
              </w:rPr>
              <w:t>76.</w:t>
            </w:r>
          </w:p>
        </w:tc>
        <w:tc>
          <w:tcPr>
            <w:tcW w:type="dxa" w:w="4181"/>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sidRPr="005333AC">
              <w:rPr>
                <w:rFonts w:cs="Arial" w:hAnsi="Arial" w:ascii="Arial"/>
                <w:color w:val="000000"/>
                <w:sz w:val="20"/>
                <w:szCs w:val="20"/>
              </w:rPr>
              <w:t>MINISTARSTVO FINANCIJA - POREZNA UPRAVA</w:t>
            </w:r>
          </w:p>
        </w:tc>
        <w:tc>
          <w:tcPr>
            <w:tcW w:type="dxa" w:w="155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5333AC">
            <w:pPr>
              <w:jc w:val="center"/>
              <w:rPr>
                <w:rFonts w:cs="Arial" w:hAnsi="Arial" w:ascii="Arial"/>
                <w:color w:val="000000"/>
                <w:sz w:val="20"/>
                <w:szCs w:val="20"/>
              </w:rPr>
            </w:pPr>
            <w:r w:rsidRPr="005333AC">
              <w:rPr>
                <w:rFonts w:cs="Arial" w:hAnsi="Arial" w:ascii="Arial"/>
                <w:color w:val="000000"/>
                <w:sz w:val="20"/>
                <w:szCs w:val="20"/>
              </w:rPr>
              <w:t>18683136487</w:t>
            </w:r>
          </w:p>
        </w:tc>
        <w:tc>
          <w:tcPr>
            <w:tcW w:type="dxa" w:w="1984"/>
            <w:tcBorders>
              <w:top w:space="0" w:sz="4" w:color="auto" w:val="single"/>
              <w:left w:space="0" w:sz="4" w:color="auto" w:val="single"/>
              <w:bottom w:space="0" w:sz="4" w:color="auto" w:val="single"/>
              <w:right w:space="0" w:sz="4" w:color="auto" w:val="single"/>
            </w:tcBorders>
            <w:shd w:fill="FFFFFF" w:color="auto" w:val="clear"/>
          </w:tcPr>
          <w:p w:rsidRDefault="002D4CEA" w:rsidP="002F10E8" w:rsidR="002D4CEA">
            <w:pPr>
              <w:jc w:val="center"/>
              <w:rPr>
                <w:rFonts w:cs="Arial" w:hAnsi="Arial" w:ascii="Arial"/>
                <w:color w:val="000000"/>
                <w:sz w:val="20"/>
                <w:szCs w:val="20"/>
              </w:rPr>
            </w:pPr>
            <w:r>
              <w:rPr>
                <w:rFonts w:cs="Arial" w:hAnsi="Arial" w:ascii="Arial"/>
                <w:color w:val="000000"/>
                <w:sz w:val="20"/>
                <w:szCs w:val="20"/>
              </w:rPr>
              <w:t>10 000 Zagreb, Albrechtova 42</w:t>
            </w:r>
          </w:p>
        </w:tc>
        <w:tc>
          <w:tcPr>
            <w:tcW w:type="dxa" w:w="1276"/>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F10E8" w:rsidR="002D4CEA" w:rsidRPr="0014298C">
            <w:pPr>
              <w:jc w:val="center"/>
              <w:rPr>
                <w:rFonts w:cs="Arial" w:hAnsi="Arial" w:ascii="Arial"/>
                <w:color w:val="000000"/>
                <w:sz w:val="20"/>
                <w:szCs w:val="20"/>
              </w:rPr>
            </w:pPr>
            <w:r>
              <w:rPr>
                <w:rFonts w:cs="Arial" w:hAnsi="Arial" w:ascii="Arial"/>
                <w:color w:val="000000"/>
                <w:sz w:val="20"/>
                <w:szCs w:val="20"/>
              </w:rPr>
              <w:t>6.936,15</w:t>
            </w:r>
          </w:p>
        </w:tc>
        <w:tc>
          <w:tcPr>
            <w:tcW w:type="dxa" w:w="1489"/>
            <w:tcBorders>
              <w:top w:space="0" w:sz="4" w:color="auto" w:val="single"/>
              <w:left w:space="0" w:sz="4" w:color="auto" w:val="single"/>
              <w:bottom w:space="0" w:sz="4" w:color="auto" w:val="single"/>
              <w:right w:space="0" w:sz="4" w:color="auto" w:val="single"/>
            </w:tcBorders>
            <w:shd w:fill="FFFFFF" w:color="auto" w:val="clear"/>
            <w:vAlign w:val="center"/>
          </w:tcPr>
          <w:p w:rsidRDefault="002D4CEA" w:rsidP="002D4CEA" w:rsidR="002D4CEA">
            <w:pPr>
              <w:jc w:val="right"/>
              <w:rPr>
                <w:rFonts w:hAnsi="Calibri" w:ascii="Calibri"/>
                <w:color w:val="000000"/>
              </w:rPr>
            </w:pPr>
            <w:r>
              <w:rPr>
                <w:rFonts w:hAnsi="Calibri" w:ascii="Calibri"/>
                <w:color w:val="000000"/>
                <w:sz w:val="22"/>
                <w:szCs w:val="22"/>
              </w:rPr>
              <w:t>0,12%</w:t>
            </w:r>
          </w:p>
        </w:tc>
      </w:tr>
    </w:tbl>
    <w:p w:rsidRDefault="00BC6C3E" w:rsidR="00BC6C3E">
      <w:pPr>
        <w:spacing w:lineRule="auto" w:line="360"/>
        <w:jc w:val="both"/>
        <w:rPr>
          <w:rFonts w:cs="Arial" w:hAnsi="Arial" w:ascii="Arial"/>
        </w:rPr>
      </w:pPr>
    </w:p>
    <w:p w:rsidRDefault="00BC6C3E" w:rsidR="00BC6C3E" w:rsidRPr="005333AC">
      <w:pPr>
        <w:spacing w:lineRule="auto" w:line="360"/>
        <w:jc w:val="both"/>
        <w:rPr>
          <w:rFonts w:cs="Arial" w:hAnsi="Arial" w:ascii="Arial"/>
        </w:rPr>
      </w:pPr>
      <w:r w:rsidRPr="005333AC">
        <w:rPr>
          <w:rFonts w:cs="Arial" w:hAnsi="Arial" w:ascii="Arial"/>
        </w:rPr>
        <w:t>II) Sklapanjem ove predstečajne nagodbe, dužnik će se obvezati na ispunjenje prioritetnih tražbina radnika.</w:t>
      </w:r>
    </w:p>
    <w:p w:rsidRDefault="00BC6C3E" w:rsidR="00BC6C3E" w:rsidRPr="005333AC">
      <w:pPr>
        <w:spacing w:lineRule="auto" w:line="360"/>
        <w:jc w:val="both"/>
        <w:rPr>
          <w:rFonts w:cs="Arial" w:hAnsi="Arial" w:ascii="Arial"/>
        </w:rPr>
      </w:pPr>
      <w:r w:rsidRPr="005333AC">
        <w:rPr>
          <w:rFonts w:cs="Arial" w:hAnsi="Arial" w:ascii="Arial"/>
        </w:rPr>
        <w:t xml:space="preserve"> III) Za vjerovnike iz točke I. ovog nacrta, a sukladno Utvrđenim tražbinama, plana financijskog i operativnog restrukturiranja, otplata utvrđenih iznosa tražbina će se vršiti na slijedeći način kako slijedi:</w:t>
      </w:r>
    </w:p>
    <w:p w:rsidRDefault="00BC6C3E" w:rsidR="00BC6C3E" w:rsidRPr="005333AC">
      <w:pPr>
        <w:spacing w:lineRule="auto" w:line="360"/>
        <w:jc w:val="both"/>
        <w:rPr>
          <w:rFonts w:cs="Arial" w:hAnsi="Arial" w:ascii="Arial"/>
          <w:b/>
          <w:bCs/>
          <w:i/>
          <w:iCs/>
          <w:u w:val="single"/>
        </w:rPr>
      </w:pPr>
    </w:p>
    <w:p w:rsidRDefault="00BC6C3E" w:rsidR="00BC6C3E" w:rsidRPr="005333AC">
      <w:pPr>
        <w:suppressLineNumbers/>
        <w:tabs>
          <w:tab w:pos="340" w:val="left"/>
          <w:tab w:pos="426" w:val="center"/>
          <w:tab w:pos="720" w:val="left"/>
          <w:tab w:pos="4320" w:val="center"/>
          <w:tab w:pos="8640" w:val="right"/>
        </w:tabs>
        <w:spacing w:lineRule="auto" w:line="360"/>
        <w:ind w:right="-64" w:left="-46"/>
        <w:jc w:val="both"/>
        <w:rPr>
          <w:rFonts w:cs="Arial" w:hAnsi="Arial" w:ascii="Arial"/>
        </w:rPr>
      </w:pPr>
      <w:r w:rsidRPr="005333AC">
        <w:rPr>
          <w:rFonts w:cs="Arial" w:hAnsi="Arial" w:ascii="Arial"/>
          <w:b/>
          <w:bCs/>
          <w:i/>
          <w:iCs/>
          <w:u w:val="single"/>
        </w:rPr>
        <w:t xml:space="preserve">Za </w:t>
      </w:r>
      <w:r>
        <w:rPr>
          <w:rFonts w:cs="Arial" w:hAnsi="Arial" w:ascii="Arial"/>
          <w:b/>
          <w:bCs/>
          <w:i/>
          <w:iCs/>
          <w:u w:val="single"/>
        </w:rPr>
        <w:t>sve</w:t>
      </w:r>
      <w:r w:rsidRPr="005333AC">
        <w:rPr>
          <w:rFonts w:cs="Arial" w:hAnsi="Arial" w:ascii="Arial"/>
          <w:b/>
          <w:bCs/>
          <w:i/>
          <w:iCs/>
          <w:u w:val="single"/>
        </w:rPr>
        <w:t xml:space="preserve"> vjerovnike: </w:t>
      </w:r>
    </w:p>
    <w:p w:rsidRDefault="00BC6C3E" w:rsidR="00BC6C3E" w:rsidRPr="005333AC">
      <w:pPr>
        <w:spacing w:lineRule="auto" w:line="360"/>
        <w:jc w:val="both"/>
        <w:rPr>
          <w:rFonts w:cs="Arial" w:hAnsi="Arial" w:ascii="Arial"/>
        </w:rPr>
      </w:pPr>
      <w:r>
        <w:rPr>
          <w:rFonts w:cs="Arial" w:hAnsi="Arial" w:ascii="Arial"/>
        </w:rPr>
        <w:t>Z</w:t>
      </w:r>
      <w:r w:rsidRPr="00BD5B89">
        <w:rPr>
          <w:rFonts w:cs="Arial" w:hAnsi="Arial" w:ascii="Arial"/>
        </w:rPr>
        <w:t xml:space="preserve">a sve vjerovnike predviđen </w:t>
      </w:r>
      <w:r>
        <w:rPr>
          <w:rFonts w:cs="Arial" w:hAnsi="Arial" w:ascii="Arial"/>
        </w:rPr>
        <w:t xml:space="preserve">je </w:t>
      </w:r>
      <w:r w:rsidRPr="00BD5B89">
        <w:rPr>
          <w:rFonts w:cs="Arial" w:hAnsi="Arial" w:ascii="Arial"/>
        </w:rPr>
        <w:t>otpis 30% ukupno utvrđen</w:t>
      </w:r>
      <w:r>
        <w:rPr>
          <w:rFonts w:cs="Arial" w:hAnsi="Arial" w:ascii="Arial"/>
        </w:rPr>
        <w:t>e</w:t>
      </w:r>
      <w:r w:rsidRPr="00BD5B89">
        <w:rPr>
          <w:rFonts w:cs="Arial" w:hAnsi="Arial" w:ascii="Arial"/>
        </w:rPr>
        <w:t xml:space="preserve"> tražbin</w:t>
      </w:r>
      <w:r>
        <w:rPr>
          <w:rFonts w:cs="Arial" w:hAnsi="Arial" w:ascii="Arial"/>
        </w:rPr>
        <w:t>e</w:t>
      </w:r>
      <w:r w:rsidRPr="00BD5B89">
        <w:rPr>
          <w:rFonts w:cs="Arial" w:hAnsi="Arial" w:ascii="Arial"/>
        </w:rPr>
        <w:t xml:space="preserve">, te uz poček od 12 mjeseci obročna otplata 70% ukupno utvrđene tražbine otplatit će se na 48 jednakih mjesečnih obroka (anuiteta) uz propisanu kamatu od </w:t>
      </w:r>
      <w:r w:rsidR="00A76EF6">
        <w:rPr>
          <w:rFonts w:cs="Arial" w:hAnsi="Arial" w:ascii="Arial"/>
        </w:rPr>
        <w:t>5%</w:t>
      </w:r>
      <w:r w:rsidRPr="00BD5B89">
        <w:rPr>
          <w:rFonts w:cs="Arial" w:hAnsi="Arial" w:ascii="Arial"/>
        </w:rPr>
        <w:t xml:space="preserve"> godišnje, počevši od </w:t>
      </w:r>
      <w:r w:rsidR="00EB2CEA">
        <w:rPr>
          <w:rFonts w:cs="Arial" w:hAnsi="Arial" w:ascii="Arial"/>
        </w:rPr>
        <w:t>proteka 12 mjeseci od pravomoćnosti</w:t>
      </w:r>
      <w:r w:rsidR="00EB2CEA" w:rsidRPr="005333AC">
        <w:rPr>
          <w:rFonts w:cs="Arial" w:hAnsi="Arial" w:ascii="Arial"/>
        </w:rPr>
        <w:t xml:space="preserve"> </w:t>
      </w:r>
      <w:r w:rsidR="00EB2CEA">
        <w:rPr>
          <w:rFonts w:cs="Arial" w:hAnsi="Arial" w:ascii="Arial"/>
        </w:rPr>
        <w:t>Rješenja kojim je sud utvrdio prihvaćanje plana restrukturiranja i potvrdio predstečajni sporazum.</w:t>
      </w:r>
      <w:r w:rsidR="00EB2CEA" w:rsidRPr="00BD5B89">
        <w:rPr>
          <w:rFonts w:cs="Arial" w:hAnsi="Arial" w:ascii="Arial"/>
        </w:rPr>
        <w:t xml:space="preserve"> </w:t>
      </w:r>
    </w:p>
    <w:p w:rsidRDefault="00BC6C3E" w:rsidR="00BC6C3E" w:rsidRPr="005333AC">
      <w:pPr>
        <w:spacing w:lineRule="auto" w:line="360"/>
        <w:jc w:val="both"/>
        <w:rPr>
          <w:rFonts w:cs="Arial" w:hAnsi="Arial" w:ascii="Arial"/>
          <w:color w:val="000000"/>
          <w:sz w:val="16"/>
          <w:szCs w:val="16"/>
        </w:rPr>
      </w:pPr>
    </w:p>
    <w:p w:rsidRDefault="00BC6C3E" w:rsidP="00F31AC3" w:rsidR="00BC6C3E" w:rsidRPr="005333AC">
      <w:pPr>
        <w:suppressLineNumbers/>
        <w:tabs>
          <w:tab w:pos="340" w:val="left"/>
          <w:tab w:pos="426" w:val="center"/>
          <w:tab w:pos="720" w:val="left"/>
          <w:tab w:pos="4320" w:val="center"/>
          <w:tab w:pos="8640" w:val="right"/>
        </w:tabs>
        <w:ind w:right="-64"/>
        <w:jc w:val="both"/>
        <w:rPr>
          <w:rFonts w:cs="Arial" w:hAnsi="Arial" w:ascii="Arial"/>
          <w:b/>
          <w:bCs/>
          <w:u w:val="single"/>
        </w:rPr>
      </w:pPr>
      <w:r w:rsidRPr="005333AC">
        <w:rPr>
          <w:rFonts w:cs="Arial" w:hAnsi="Arial" w:ascii="Arial"/>
          <w:b/>
          <w:bCs/>
          <w:u w:val="single"/>
        </w:rPr>
        <w:t xml:space="preserve">Dug prema zaposlenicima </w:t>
      </w:r>
      <w:r w:rsidR="004E75E4">
        <w:rPr>
          <w:rFonts w:cs="Arial" w:hAnsi="Arial" w:ascii="Arial"/>
          <w:b/>
          <w:bCs/>
          <w:u w:val="single"/>
        </w:rPr>
        <w:t xml:space="preserve">– prioritetna tražbina </w:t>
      </w:r>
      <w:r w:rsidRPr="005333AC">
        <w:rPr>
          <w:rFonts w:cs="Arial" w:hAnsi="Arial" w:ascii="Arial"/>
          <w:b/>
          <w:bCs/>
          <w:u w:val="single"/>
        </w:rPr>
        <w:t xml:space="preserve">iznosi </w:t>
      </w:r>
      <w:r w:rsidR="004E75E4">
        <w:rPr>
          <w:rFonts w:cs="Arial" w:hAnsi="Arial" w:ascii="Arial"/>
          <w:b/>
          <w:bCs/>
          <w:u w:val="single"/>
        </w:rPr>
        <w:t>91.985,55</w:t>
      </w:r>
      <w:r>
        <w:rPr>
          <w:rFonts w:cs="Arial" w:hAnsi="Arial" w:ascii="Arial"/>
          <w:b/>
          <w:bCs/>
          <w:u w:val="single"/>
        </w:rPr>
        <w:t xml:space="preserve"> </w:t>
      </w:r>
      <w:r w:rsidRPr="005333AC">
        <w:rPr>
          <w:rFonts w:cs="Arial" w:hAnsi="Arial" w:ascii="Arial"/>
          <w:b/>
          <w:bCs/>
          <w:u w:val="single"/>
        </w:rPr>
        <w:t>kn</w:t>
      </w:r>
      <w:r>
        <w:rPr>
          <w:rFonts w:cs="Arial" w:hAnsi="Arial" w:ascii="Arial"/>
          <w:b/>
          <w:bCs/>
          <w:u w:val="single"/>
        </w:rPr>
        <w:t>.</w:t>
      </w:r>
    </w:p>
    <w:p w:rsidRDefault="00BC6C3E" w:rsidP="00F31AC3" w:rsidR="00BC6C3E" w:rsidRPr="005333AC">
      <w:pPr>
        <w:suppressLineNumbers/>
        <w:tabs>
          <w:tab w:pos="340" w:val="left"/>
          <w:tab w:pos="426" w:val="center"/>
          <w:tab w:pos="720" w:val="left"/>
          <w:tab w:pos="4320" w:val="center"/>
          <w:tab w:pos="8640" w:val="right"/>
        </w:tabs>
        <w:ind w:right="-64"/>
        <w:jc w:val="both"/>
        <w:rPr>
          <w:rFonts w:cs="Arial" w:hAnsi="Arial" w:ascii="Arial"/>
          <w:b/>
          <w:bCs/>
          <w:u w:val="single"/>
        </w:rPr>
      </w:pPr>
    </w:p>
    <w:p w:rsidRDefault="00BC6C3E" w:rsidR="00BC6C3E" w:rsidRPr="005333AC">
      <w:pPr>
        <w:spacing w:lineRule="auto" w:line="360" w:after="200"/>
        <w:jc w:val="both"/>
        <w:rPr>
          <w:rFonts w:cs="Arial" w:hAnsi="Arial" w:ascii="Arial"/>
        </w:rPr>
      </w:pPr>
      <w:r w:rsidRPr="005333AC">
        <w:rPr>
          <w:rFonts w:cs="Arial" w:hAnsi="Arial" w:ascii="Arial"/>
        </w:rPr>
        <w:t xml:space="preserve">Tražbine radnika iskazane su u </w:t>
      </w:r>
      <w:r>
        <w:rPr>
          <w:rFonts w:cs="Arial" w:hAnsi="Arial" w:ascii="Arial"/>
        </w:rPr>
        <w:t>obračunu neisplaćenih plaća i to za mjesec ožujak 2019.</w:t>
      </w:r>
      <w:r w:rsidRPr="005333AC">
        <w:rPr>
          <w:rFonts w:cs="Arial" w:hAnsi="Arial" w:ascii="Arial"/>
        </w:rPr>
        <w:t xml:space="preserve"> godine po osnovi neto plaća u iznosu </w:t>
      </w:r>
      <w:r w:rsidRPr="00BD5B89">
        <w:rPr>
          <w:rFonts w:cs="Arial" w:hAnsi="Arial" w:ascii="Arial"/>
        </w:rPr>
        <w:t xml:space="preserve">91.985,55 </w:t>
      </w:r>
      <w:r w:rsidRPr="005333AC">
        <w:rPr>
          <w:rFonts w:cs="Arial" w:hAnsi="Arial" w:ascii="Arial"/>
        </w:rPr>
        <w:t xml:space="preserve">kn, dok obveze po osnovi doprinosa na plaću iznose </w:t>
      </w:r>
      <w:r w:rsidRPr="00BD5B89">
        <w:rPr>
          <w:rFonts w:cs="Arial" w:hAnsi="Arial" w:ascii="Arial"/>
        </w:rPr>
        <w:t xml:space="preserve">7.344,22 </w:t>
      </w:r>
      <w:r w:rsidRPr="005333AC">
        <w:rPr>
          <w:rFonts w:cs="Arial" w:hAnsi="Arial" w:ascii="Arial"/>
        </w:rPr>
        <w:t xml:space="preserve">kn. Ako </w:t>
      </w:r>
      <w:r>
        <w:rPr>
          <w:rFonts w:cs="Arial" w:hAnsi="Arial" w:ascii="Arial"/>
        </w:rPr>
        <w:t xml:space="preserve">postupak </w:t>
      </w:r>
      <w:r w:rsidRPr="005333AC">
        <w:rPr>
          <w:rFonts w:cs="Arial" w:hAnsi="Arial" w:ascii="Arial"/>
        </w:rPr>
        <w:t>predstečajn</w:t>
      </w:r>
      <w:r>
        <w:rPr>
          <w:rFonts w:cs="Arial" w:hAnsi="Arial" w:ascii="Arial"/>
        </w:rPr>
        <w:t>e</w:t>
      </w:r>
      <w:r w:rsidRPr="005333AC">
        <w:rPr>
          <w:rFonts w:cs="Arial" w:hAnsi="Arial" w:ascii="Arial"/>
        </w:rPr>
        <w:t xml:space="preserve"> nagodb</w:t>
      </w:r>
      <w:r>
        <w:rPr>
          <w:rFonts w:cs="Arial" w:hAnsi="Arial" w:ascii="Arial"/>
        </w:rPr>
        <w:t>e</w:t>
      </w:r>
      <w:r w:rsidRPr="005333AC">
        <w:rPr>
          <w:rFonts w:cs="Arial" w:hAnsi="Arial" w:ascii="Arial"/>
        </w:rPr>
        <w:t xml:space="preserve"> bude </w:t>
      </w:r>
      <w:r>
        <w:rPr>
          <w:rFonts w:cs="Arial" w:hAnsi="Arial" w:ascii="Arial"/>
        </w:rPr>
        <w:t>otvoren</w:t>
      </w:r>
      <w:r w:rsidRPr="005333AC">
        <w:rPr>
          <w:rFonts w:cs="Arial" w:hAnsi="Arial" w:ascii="Arial"/>
        </w:rPr>
        <w:t xml:space="preserve">, društvo izjavljuje da neće imati učinka na tražbine radnika, te će one biti podmirene po prioritetnom postupku. </w:t>
      </w:r>
    </w:p>
    <w:p w:rsidRDefault="00BC6C3E" w:rsidP="004A0158" w:rsidR="00BC6C3E">
      <w:pPr>
        <w:widowControl/>
        <w:suppressAutoHyphens w:val="false"/>
        <w:autoSpaceDE w:val="false"/>
        <w:autoSpaceDN w:val="false"/>
        <w:adjustRightInd w:val="false"/>
        <w:spacing w:lineRule="auto" w:line="240"/>
        <w:rPr>
          <w:rFonts w:cs="Arial" w:hAnsi="Arial" w:ascii="Arial"/>
          <w:kern w:val="0"/>
          <w:sz w:val="16"/>
          <w:szCs w:val="16"/>
          <w:lang w:eastAsia="hr-HR"/>
        </w:rPr>
      </w:pPr>
    </w:p>
    <w:tbl>
      <w:tblPr>
        <w:tblW w:type="dxa" w:w="8376"/>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1047"/>
        <w:gridCol w:w="3249"/>
        <w:gridCol w:w="1836"/>
        <w:gridCol w:w="2244"/>
      </w:tblGrid>
      <w:tr w:rsidTr="00926D42" w:rsidR="00BC6C3E" w:rsidRPr="00926D42">
        <w:trPr>
          <w:jc w:val="center"/>
        </w:trPr>
        <w:tc>
          <w:tcPr>
            <w:tcW w:type="dxa" w:w="1047"/>
            <w:vAlign w:val="center"/>
          </w:tcPr>
          <w:p w:rsidRDefault="00BC6C3E" w:rsidP="00E428F1" w:rsidR="00BC6C3E" w:rsidRPr="00926D42">
            <w:pPr>
              <w:autoSpaceDE w:val="false"/>
              <w:autoSpaceDN w:val="false"/>
              <w:adjustRightInd w:val="false"/>
              <w:spacing w:lineRule="auto" w:line="240"/>
              <w:jc w:val="center"/>
              <w:rPr>
                <w:rFonts w:cs="Arial" w:hAnsi="Arial" w:ascii="Arial"/>
              </w:rPr>
            </w:pPr>
            <w:r w:rsidRPr="00926D42">
              <w:rPr>
                <w:rFonts w:cs="Arial" w:hAnsi="Arial" w:ascii="Arial"/>
                <w:kern w:val="0"/>
                <w:sz w:val="22"/>
                <w:szCs w:val="22"/>
                <w:lang w:eastAsia="hr-HR"/>
              </w:rPr>
              <w:t>R.Br</w:t>
            </w:r>
          </w:p>
        </w:tc>
        <w:tc>
          <w:tcPr>
            <w:tcW w:type="dxa" w:w="3249"/>
            <w:vAlign w:val="center"/>
          </w:tcPr>
          <w:p w:rsidRDefault="00BC6C3E" w:rsidP="00E428F1" w:rsidR="00BC6C3E" w:rsidRPr="00926D42">
            <w:pPr>
              <w:autoSpaceDE w:val="false"/>
              <w:autoSpaceDN w:val="false"/>
              <w:adjustRightInd w:val="false"/>
              <w:spacing w:lineRule="auto" w:line="240"/>
              <w:jc w:val="center"/>
              <w:rPr>
                <w:rFonts w:cs="Arial" w:hAnsi="Arial" w:ascii="Arial"/>
              </w:rPr>
            </w:pPr>
            <w:r w:rsidRPr="00926D42">
              <w:rPr>
                <w:rFonts w:cs="Arial" w:hAnsi="Arial" w:ascii="Arial"/>
                <w:kern w:val="0"/>
                <w:sz w:val="22"/>
                <w:szCs w:val="22"/>
                <w:lang w:eastAsia="hr-HR"/>
              </w:rPr>
              <w:t>Ime i prezime</w:t>
            </w:r>
          </w:p>
        </w:tc>
        <w:tc>
          <w:tcPr>
            <w:tcW w:type="dxa" w:w="1836"/>
            <w:vAlign w:val="center"/>
          </w:tcPr>
          <w:p w:rsidRDefault="00BC6C3E" w:rsidP="00E428F1" w:rsidR="00BC6C3E" w:rsidRPr="00926D42">
            <w:pPr>
              <w:autoSpaceDE w:val="false"/>
              <w:autoSpaceDN w:val="false"/>
              <w:adjustRightInd w:val="false"/>
              <w:spacing w:lineRule="auto" w:line="240"/>
              <w:jc w:val="center"/>
              <w:rPr>
                <w:rFonts w:cs="Arial" w:hAnsi="Arial" w:ascii="Arial"/>
              </w:rPr>
            </w:pPr>
            <w:r w:rsidRPr="00926D42">
              <w:rPr>
                <w:rFonts w:cs="Arial" w:hAnsi="Arial" w:ascii="Arial"/>
                <w:kern w:val="0"/>
                <w:sz w:val="22"/>
                <w:szCs w:val="22"/>
                <w:lang w:eastAsia="hr-HR"/>
              </w:rPr>
              <w:t>Brutto plaća</w:t>
            </w:r>
          </w:p>
        </w:tc>
        <w:tc>
          <w:tcPr>
            <w:tcW w:type="dxa" w:w="2244"/>
            <w:vAlign w:val="center"/>
          </w:tcPr>
          <w:p w:rsidRDefault="00BC6C3E" w:rsidP="00E428F1" w:rsidR="00BC6C3E" w:rsidRPr="00926D42">
            <w:pPr>
              <w:autoSpaceDE w:val="false"/>
              <w:autoSpaceDN w:val="false"/>
              <w:adjustRightInd w:val="false"/>
              <w:spacing w:lineRule="auto" w:line="240"/>
              <w:jc w:val="center"/>
              <w:rPr>
                <w:rFonts w:cs="Arial" w:hAnsi="Arial" w:ascii="Arial"/>
              </w:rPr>
            </w:pPr>
            <w:r w:rsidRPr="00926D42">
              <w:rPr>
                <w:rFonts w:cs="Arial" w:hAnsi="Arial" w:ascii="Arial"/>
                <w:kern w:val="0"/>
                <w:sz w:val="22"/>
                <w:szCs w:val="22"/>
                <w:lang w:eastAsia="hr-HR"/>
              </w:rPr>
              <w:t>Netto placa (kn)</w:t>
            </w:r>
          </w:p>
        </w:tc>
      </w:tr>
      <w:tr w:rsidTr="00926D42" w:rsidR="00BC6C3E" w:rsidRPr="00926D42">
        <w:trPr>
          <w:jc w:val="center"/>
        </w:trPr>
        <w:tc>
          <w:tcPr>
            <w:tcW w:type="dxa" w:w="1047"/>
            <w:vAlign w:val="center"/>
          </w:tcPr>
          <w:p w:rsidRDefault="00BC6C3E" w:rsidP="00E428F1" w:rsidR="00BC6C3E" w:rsidRPr="00926D42">
            <w:pPr>
              <w:jc w:val="center"/>
              <w:rPr>
                <w:rFonts w:cs="Arial" w:hAnsi="Arial" w:ascii="Arial"/>
              </w:rPr>
            </w:pPr>
            <w:r w:rsidRPr="00926D42">
              <w:rPr>
                <w:rFonts w:cs="Arial" w:hAnsi="Arial" w:ascii="Arial"/>
                <w:kern w:val="0"/>
                <w:sz w:val="22"/>
                <w:szCs w:val="22"/>
                <w:lang w:eastAsia="hr-HR"/>
              </w:rPr>
              <w:t>1</w:t>
            </w:r>
          </w:p>
        </w:tc>
        <w:tc>
          <w:tcPr>
            <w:tcW w:type="dxa" w:w="3249"/>
            <w:vAlign w:val="center"/>
          </w:tcPr>
          <w:p w:rsidRDefault="00BC6C3E" w:rsidP="00E428F1" w:rsidR="00BC6C3E" w:rsidRPr="00926D42">
            <w:pPr>
              <w:jc w:val="center"/>
              <w:rPr>
                <w:rFonts w:cs="Arial" w:hAnsi="Arial" w:ascii="Arial"/>
              </w:rPr>
            </w:pPr>
            <w:r w:rsidRPr="00926D42">
              <w:rPr>
                <w:rFonts w:cs="Arial" w:hAnsi="Arial" w:ascii="Arial"/>
                <w:kern w:val="0"/>
                <w:sz w:val="22"/>
                <w:szCs w:val="22"/>
                <w:lang w:eastAsia="hr-HR"/>
              </w:rPr>
              <w:t>HARIS COROVIC</w:t>
            </w:r>
          </w:p>
        </w:tc>
        <w:tc>
          <w:tcPr>
            <w:tcW w:type="dxa" w:w="1836"/>
            <w:vAlign w:val="center"/>
          </w:tcPr>
          <w:p w:rsidRDefault="00BC6C3E" w:rsidP="00E428F1" w:rsidR="00BC6C3E" w:rsidRPr="00926D42">
            <w:pPr>
              <w:jc w:val="right"/>
              <w:rPr>
                <w:rFonts w:cs="Arial" w:hAnsi="Arial" w:ascii="Arial"/>
              </w:rPr>
            </w:pPr>
            <w:r>
              <w:t>72208934795</w:t>
            </w:r>
          </w:p>
        </w:tc>
        <w:tc>
          <w:tcPr>
            <w:tcW w:type="dxa" w:w="2244"/>
            <w:vAlign w:val="center"/>
          </w:tcPr>
          <w:p w:rsidRDefault="00BC6C3E" w:rsidP="00E428F1" w:rsidR="00BC6C3E" w:rsidRPr="00926D42">
            <w:pPr>
              <w:jc w:val="right"/>
              <w:rPr>
                <w:rFonts w:cs="Arial" w:hAnsi="Arial" w:ascii="Arial"/>
              </w:rPr>
            </w:pPr>
            <w:r w:rsidRPr="00926D42">
              <w:rPr>
                <w:rFonts w:cs="Arial" w:hAnsi="Arial" w:ascii="Arial"/>
                <w:kern w:val="0"/>
                <w:sz w:val="22"/>
                <w:szCs w:val="22"/>
                <w:lang w:eastAsia="hr-HR"/>
              </w:rPr>
              <w:t>3.000,00</w:t>
            </w:r>
          </w:p>
        </w:tc>
      </w:tr>
      <w:tr w:rsidTr="00926D42" w:rsidR="00BC6C3E" w:rsidRPr="00926D42">
        <w:trPr>
          <w:jc w:val="center"/>
        </w:trPr>
        <w:tc>
          <w:tcPr>
            <w:tcW w:type="dxa" w:w="1047"/>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2</w:t>
            </w:r>
          </w:p>
        </w:tc>
        <w:tc>
          <w:tcPr>
            <w:tcW w:type="dxa" w:w="3249"/>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SANJIN ZEBIC</w:t>
            </w:r>
          </w:p>
        </w:tc>
        <w:tc>
          <w:tcPr>
            <w:tcW w:type="dxa" w:w="1836"/>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61823751870</w:t>
            </w:r>
          </w:p>
        </w:tc>
        <w:tc>
          <w:tcPr>
            <w:tcW w:type="dxa" w:w="2244"/>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926D42" w:rsidR="00BC6C3E" w:rsidRPr="00926D42">
        <w:trPr>
          <w:jc w:val="center"/>
        </w:trPr>
        <w:tc>
          <w:tcPr>
            <w:tcW w:type="dxa" w:w="1047"/>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3</w:t>
            </w:r>
          </w:p>
        </w:tc>
        <w:tc>
          <w:tcPr>
            <w:tcW w:type="dxa" w:w="3249"/>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MIRSAD TUFEKCIC</w:t>
            </w:r>
          </w:p>
        </w:tc>
        <w:tc>
          <w:tcPr>
            <w:tcW w:type="dxa" w:w="1836"/>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81625757557</w:t>
            </w:r>
          </w:p>
        </w:tc>
        <w:tc>
          <w:tcPr>
            <w:tcW w:type="dxa" w:w="2244"/>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926D42" w:rsidR="00BC6C3E" w:rsidRPr="00926D42">
        <w:trPr>
          <w:jc w:val="center"/>
        </w:trPr>
        <w:tc>
          <w:tcPr>
            <w:tcW w:type="dxa" w:w="1047"/>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4</w:t>
            </w:r>
          </w:p>
        </w:tc>
        <w:tc>
          <w:tcPr>
            <w:tcW w:type="dxa" w:w="3249"/>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IBRAHIM HUSKIC</w:t>
            </w:r>
          </w:p>
        </w:tc>
        <w:tc>
          <w:tcPr>
            <w:tcW w:type="dxa" w:w="1836"/>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01347985806</w:t>
            </w:r>
          </w:p>
        </w:tc>
        <w:tc>
          <w:tcPr>
            <w:tcW w:type="dxa" w:w="2244"/>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926D42" w:rsidR="00BC6C3E" w:rsidRPr="00926D42">
        <w:trPr>
          <w:jc w:val="center"/>
        </w:trPr>
        <w:tc>
          <w:tcPr>
            <w:tcW w:type="dxa" w:w="1047"/>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5</w:t>
            </w:r>
          </w:p>
        </w:tc>
        <w:tc>
          <w:tcPr>
            <w:tcW w:type="dxa" w:w="3249"/>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AHMED HALILOVIC</w:t>
            </w:r>
          </w:p>
        </w:tc>
        <w:tc>
          <w:tcPr>
            <w:tcW w:type="dxa" w:w="1836"/>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27032179015</w:t>
            </w:r>
          </w:p>
        </w:tc>
        <w:tc>
          <w:tcPr>
            <w:tcW w:type="dxa" w:w="2244"/>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926D42" w:rsidR="00BC6C3E" w:rsidRPr="00926D42">
        <w:trPr>
          <w:jc w:val="center"/>
        </w:trPr>
        <w:tc>
          <w:tcPr>
            <w:tcW w:type="dxa" w:w="1047"/>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6</w:t>
            </w:r>
          </w:p>
        </w:tc>
        <w:tc>
          <w:tcPr>
            <w:tcW w:type="dxa" w:w="3249"/>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HA</w:t>
            </w:r>
            <w:r>
              <w:rPr>
                <w:rFonts w:cs="Arial" w:hAnsi="Arial" w:ascii="Arial"/>
                <w:kern w:val="0"/>
                <w:sz w:val="22"/>
                <w:szCs w:val="22"/>
                <w:lang w:eastAsia="hr-HR"/>
              </w:rPr>
              <w:t>ZIM</w:t>
            </w:r>
            <w:r w:rsidRPr="00926D42">
              <w:rPr>
                <w:rFonts w:cs="Arial" w:hAnsi="Arial" w:ascii="Arial"/>
                <w:kern w:val="0"/>
                <w:sz w:val="22"/>
                <w:szCs w:val="22"/>
                <w:lang w:eastAsia="hr-HR"/>
              </w:rPr>
              <w:t xml:space="preserve"> COROVIC</w:t>
            </w:r>
          </w:p>
        </w:tc>
        <w:tc>
          <w:tcPr>
            <w:tcW w:type="dxa" w:w="1836"/>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05636702483</w:t>
            </w:r>
          </w:p>
        </w:tc>
        <w:tc>
          <w:tcPr>
            <w:tcW w:type="dxa" w:w="2244"/>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926D42" w:rsidR="00BC6C3E" w:rsidRPr="00926D42">
        <w:trPr>
          <w:jc w:val="center"/>
        </w:trPr>
        <w:tc>
          <w:tcPr>
            <w:tcW w:type="dxa" w:w="1047"/>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7</w:t>
            </w:r>
          </w:p>
        </w:tc>
        <w:tc>
          <w:tcPr>
            <w:tcW w:type="dxa" w:w="3249"/>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AVDIJA OMEROVIC</w:t>
            </w:r>
          </w:p>
        </w:tc>
        <w:tc>
          <w:tcPr>
            <w:tcW w:type="dxa" w:w="1836"/>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02809955470</w:t>
            </w:r>
          </w:p>
        </w:tc>
        <w:tc>
          <w:tcPr>
            <w:tcW w:type="dxa" w:w="2244"/>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926D42" w:rsidR="00BC6C3E" w:rsidRPr="00926D42">
        <w:trPr>
          <w:jc w:val="center"/>
        </w:trPr>
        <w:tc>
          <w:tcPr>
            <w:tcW w:type="dxa" w:w="1047"/>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8</w:t>
            </w:r>
          </w:p>
        </w:tc>
        <w:tc>
          <w:tcPr>
            <w:tcW w:type="dxa" w:w="3249"/>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OMER JUKIC</w:t>
            </w:r>
          </w:p>
        </w:tc>
        <w:tc>
          <w:tcPr>
            <w:tcW w:type="dxa" w:w="1836"/>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82072351049</w:t>
            </w:r>
          </w:p>
        </w:tc>
        <w:tc>
          <w:tcPr>
            <w:tcW w:type="dxa" w:w="2244"/>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926D42" w:rsidR="00BC6C3E" w:rsidRPr="00926D42">
        <w:trPr>
          <w:jc w:val="center"/>
        </w:trPr>
        <w:tc>
          <w:tcPr>
            <w:tcW w:type="dxa" w:w="1047"/>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9</w:t>
            </w:r>
          </w:p>
        </w:tc>
        <w:tc>
          <w:tcPr>
            <w:tcW w:type="dxa" w:w="3249"/>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MUHAMED OMEROVIC</w:t>
            </w:r>
          </w:p>
        </w:tc>
        <w:tc>
          <w:tcPr>
            <w:tcW w:type="dxa" w:w="1836"/>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51239225868</w:t>
            </w:r>
          </w:p>
        </w:tc>
        <w:tc>
          <w:tcPr>
            <w:tcW w:type="dxa" w:w="2244"/>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926D42" w:rsidR="00BC6C3E" w:rsidRPr="00926D42">
        <w:trPr>
          <w:jc w:val="center"/>
        </w:trPr>
        <w:tc>
          <w:tcPr>
            <w:tcW w:type="dxa" w:w="1047"/>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10</w:t>
            </w:r>
          </w:p>
        </w:tc>
        <w:tc>
          <w:tcPr>
            <w:tcW w:type="dxa" w:w="3249"/>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SAFET ARIFOVIC</w:t>
            </w:r>
          </w:p>
        </w:tc>
        <w:tc>
          <w:tcPr>
            <w:tcW w:type="dxa" w:w="1836"/>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03786542311</w:t>
            </w:r>
          </w:p>
        </w:tc>
        <w:tc>
          <w:tcPr>
            <w:tcW w:type="dxa" w:w="2244"/>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926D42" w:rsidR="00BC6C3E" w:rsidRPr="00926D42">
        <w:trPr>
          <w:jc w:val="center"/>
        </w:trPr>
        <w:tc>
          <w:tcPr>
            <w:tcW w:type="dxa" w:w="1047"/>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11</w:t>
            </w:r>
          </w:p>
        </w:tc>
        <w:tc>
          <w:tcPr>
            <w:tcW w:type="dxa" w:w="3249"/>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SENAZIJA BEKTIC</w:t>
            </w:r>
          </w:p>
        </w:tc>
        <w:tc>
          <w:tcPr>
            <w:tcW w:type="dxa" w:w="1836"/>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05485140737</w:t>
            </w:r>
          </w:p>
        </w:tc>
        <w:tc>
          <w:tcPr>
            <w:tcW w:type="dxa" w:w="2244"/>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926D42" w:rsidR="00BC6C3E" w:rsidRPr="00926D42">
        <w:trPr>
          <w:jc w:val="center"/>
        </w:trPr>
        <w:tc>
          <w:tcPr>
            <w:tcW w:type="dxa" w:w="1047"/>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12</w:t>
            </w:r>
          </w:p>
        </w:tc>
        <w:tc>
          <w:tcPr>
            <w:tcW w:type="dxa" w:w="3249"/>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ALEKSANDAR JOVANOVIC</w:t>
            </w:r>
          </w:p>
        </w:tc>
        <w:tc>
          <w:tcPr>
            <w:tcW w:type="dxa" w:w="1836"/>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02969930409</w:t>
            </w:r>
          </w:p>
        </w:tc>
        <w:tc>
          <w:tcPr>
            <w:tcW w:type="dxa" w:w="2244"/>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926D42" w:rsidR="00BC6C3E" w:rsidRPr="00926D42">
        <w:trPr>
          <w:jc w:val="center"/>
        </w:trPr>
        <w:tc>
          <w:tcPr>
            <w:tcW w:type="dxa" w:w="1047"/>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13</w:t>
            </w:r>
          </w:p>
        </w:tc>
        <w:tc>
          <w:tcPr>
            <w:tcW w:type="dxa" w:w="3249"/>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DRAGAN KOSTIC</w:t>
            </w:r>
          </w:p>
        </w:tc>
        <w:tc>
          <w:tcPr>
            <w:tcW w:type="dxa" w:w="1836"/>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93547971035</w:t>
            </w:r>
          </w:p>
        </w:tc>
        <w:tc>
          <w:tcPr>
            <w:tcW w:type="dxa" w:w="2244"/>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926D42" w:rsidR="00BC6C3E" w:rsidRPr="00926D42">
        <w:trPr>
          <w:jc w:val="center"/>
        </w:trPr>
        <w:tc>
          <w:tcPr>
            <w:tcW w:type="dxa" w:w="1047"/>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14</w:t>
            </w:r>
          </w:p>
        </w:tc>
        <w:tc>
          <w:tcPr>
            <w:tcW w:type="dxa" w:w="3249"/>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BOBAN PAVLOVIC</w:t>
            </w:r>
          </w:p>
        </w:tc>
        <w:tc>
          <w:tcPr>
            <w:tcW w:type="dxa" w:w="1836"/>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40489212392</w:t>
            </w:r>
          </w:p>
        </w:tc>
        <w:tc>
          <w:tcPr>
            <w:tcW w:type="dxa" w:w="2244"/>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926D42" w:rsidR="00BC6C3E" w:rsidRPr="00926D42">
        <w:trPr>
          <w:jc w:val="center"/>
        </w:trPr>
        <w:tc>
          <w:tcPr>
            <w:tcW w:type="dxa" w:w="1047"/>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15</w:t>
            </w:r>
          </w:p>
        </w:tc>
        <w:tc>
          <w:tcPr>
            <w:tcW w:type="dxa" w:w="3249"/>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BRATISLAV SPASIC</w:t>
            </w:r>
          </w:p>
        </w:tc>
        <w:tc>
          <w:tcPr>
            <w:tcW w:type="dxa" w:w="1836"/>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36908537024</w:t>
            </w:r>
          </w:p>
        </w:tc>
        <w:tc>
          <w:tcPr>
            <w:tcW w:type="dxa" w:w="2244"/>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926D42" w:rsidR="00BC6C3E" w:rsidRPr="00926D42">
        <w:trPr>
          <w:jc w:val="center"/>
        </w:trPr>
        <w:tc>
          <w:tcPr>
            <w:tcW w:type="dxa" w:w="1047"/>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16</w:t>
            </w:r>
          </w:p>
        </w:tc>
        <w:tc>
          <w:tcPr>
            <w:tcW w:type="dxa" w:w="3249"/>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VLADIMIR STANOJEVIC</w:t>
            </w:r>
          </w:p>
        </w:tc>
        <w:tc>
          <w:tcPr>
            <w:tcW w:type="dxa" w:w="1836"/>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74097566762</w:t>
            </w:r>
          </w:p>
        </w:tc>
        <w:tc>
          <w:tcPr>
            <w:tcW w:type="dxa" w:w="2244"/>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926D42" w:rsidR="00BC6C3E" w:rsidRPr="00926D42">
        <w:trPr>
          <w:jc w:val="center"/>
        </w:trPr>
        <w:tc>
          <w:tcPr>
            <w:tcW w:type="dxa" w:w="1047"/>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17</w:t>
            </w:r>
          </w:p>
        </w:tc>
        <w:tc>
          <w:tcPr>
            <w:tcW w:type="dxa" w:w="3249"/>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NENAD ĐORĐEVIC</w:t>
            </w:r>
          </w:p>
        </w:tc>
        <w:tc>
          <w:tcPr>
            <w:tcW w:type="dxa" w:w="1836"/>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81940124238</w:t>
            </w:r>
          </w:p>
        </w:tc>
        <w:tc>
          <w:tcPr>
            <w:tcW w:type="dxa" w:w="2244"/>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926D42" w:rsidR="00BC6C3E" w:rsidRPr="00926D42">
        <w:trPr>
          <w:jc w:val="center"/>
        </w:trPr>
        <w:tc>
          <w:tcPr>
            <w:tcW w:type="dxa" w:w="1047"/>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18</w:t>
            </w:r>
          </w:p>
        </w:tc>
        <w:tc>
          <w:tcPr>
            <w:tcW w:type="dxa" w:w="3249"/>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NEBOJSA STOJANOVIC</w:t>
            </w:r>
          </w:p>
        </w:tc>
        <w:tc>
          <w:tcPr>
            <w:tcW w:type="dxa" w:w="1836"/>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01583570259</w:t>
            </w:r>
          </w:p>
        </w:tc>
        <w:tc>
          <w:tcPr>
            <w:tcW w:type="dxa" w:w="2244"/>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3.000,00 </w:t>
            </w:r>
          </w:p>
        </w:tc>
      </w:tr>
      <w:tr w:rsidTr="00926D42" w:rsidR="00BC6C3E" w:rsidRPr="00926D42">
        <w:trPr>
          <w:jc w:val="center"/>
        </w:trPr>
        <w:tc>
          <w:tcPr>
            <w:tcW w:type="dxa" w:w="1047"/>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19</w:t>
            </w:r>
          </w:p>
        </w:tc>
        <w:tc>
          <w:tcPr>
            <w:tcW w:type="dxa" w:w="3249"/>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IVAN JOVANOVIC</w:t>
            </w:r>
          </w:p>
        </w:tc>
        <w:tc>
          <w:tcPr>
            <w:tcW w:type="dxa" w:w="1836"/>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98876236912</w:t>
            </w:r>
          </w:p>
        </w:tc>
        <w:tc>
          <w:tcPr>
            <w:tcW w:type="dxa" w:w="2244"/>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1.998,22</w:t>
            </w:r>
          </w:p>
        </w:tc>
      </w:tr>
      <w:tr w:rsidTr="00926D42" w:rsidR="00BC6C3E" w:rsidRPr="00926D42">
        <w:trPr>
          <w:jc w:val="center"/>
        </w:trPr>
        <w:tc>
          <w:tcPr>
            <w:tcW w:type="dxa" w:w="1047"/>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20</w:t>
            </w:r>
          </w:p>
        </w:tc>
        <w:tc>
          <w:tcPr>
            <w:tcW w:type="dxa" w:w="3249"/>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PREDRAG CVETKOVIC</w:t>
            </w:r>
          </w:p>
        </w:tc>
        <w:tc>
          <w:tcPr>
            <w:tcW w:type="dxa" w:w="1836"/>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74044222949</w:t>
            </w:r>
          </w:p>
        </w:tc>
        <w:tc>
          <w:tcPr>
            <w:tcW w:type="dxa" w:w="2244"/>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3.901,38</w:t>
            </w:r>
          </w:p>
        </w:tc>
      </w:tr>
      <w:tr w:rsidTr="00926D42" w:rsidR="00BC6C3E" w:rsidRPr="00926D42">
        <w:trPr>
          <w:jc w:val="center"/>
        </w:trPr>
        <w:tc>
          <w:tcPr>
            <w:tcW w:type="dxa" w:w="1047"/>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21</w:t>
            </w:r>
          </w:p>
        </w:tc>
        <w:tc>
          <w:tcPr>
            <w:tcW w:type="dxa" w:w="3249"/>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MATO IVANKOVIC</w:t>
            </w:r>
          </w:p>
        </w:tc>
        <w:tc>
          <w:tcPr>
            <w:tcW w:type="dxa" w:w="1836"/>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08592433514</w:t>
            </w:r>
          </w:p>
        </w:tc>
        <w:tc>
          <w:tcPr>
            <w:tcW w:type="dxa" w:w="2244"/>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 xml:space="preserve">9.684,85 </w:t>
            </w:r>
          </w:p>
        </w:tc>
      </w:tr>
      <w:tr w:rsidTr="00926D42" w:rsidR="00BC6C3E" w:rsidRPr="00926D42">
        <w:trPr>
          <w:jc w:val="center"/>
        </w:trPr>
        <w:tc>
          <w:tcPr>
            <w:tcW w:type="dxa" w:w="1047"/>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22</w:t>
            </w:r>
          </w:p>
        </w:tc>
        <w:tc>
          <w:tcPr>
            <w:tcW w:type="dxa" w:w="3249"/>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HRVOJE RAGUZ VODENAC</w:t>
            </w:r>
          </w:p>
        </w:tc>
        <w:tc>
          <w:tcPr>
            <w:tcW w:type="dxa" w:w="1836"/>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58829352748</w:t>
            </w:r>
          </w:p>
        </w:tc>
        <w:tc>
          <w:tcPr>
            <w:tcW w:type="dxa" w:w="2244"/>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3.000,00</w:t>
            </w:r>
          </w:p>
        </w:tc>
      </w:tr>
      <w:tr w:rsidTr="00926D42" w:rsidR="00BC6C3E" w:rsidRPr="00926D42">
        <w:trPr>
          <w:jc w:val="center"/>
        </w:trPr>
        <w:tc>
          <w:tcPr>
            <w:tcW w:type="dxa" w:w="1047"/>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23</w:t>
            </w:r>
          </w:p>
        </w:tc>
        <w:tc>
          <w:tcPr>
            <w:tcW w:type="dxa" w:w="3249"/>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IVAN BOROVEC</w:t>
            </w:r>
          </w:p>
        </w:tc>
        <w:tc>
          <w:tcPr>
            <w:tcW w:type="dxa" w:w="1836"/>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06948264370</w:t>
            </w:r>
          </w:p>
        </w:tc>
        <w:tc>
          <w:tcPr>
            <w:tcW w:type="dxa" w:w="2244"/>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3.901,50</w:t>
            </w:r>
          </w:p>
        </w:tc>
      </w:tr>
      <w:tr w:rsidTr="00926D42" w:rsidR="00BC6C3E" w:rsidRPr="00926D42">
        <w:trPr>
          <w:jc w:val="center"/>
        </w:trPr>
        <w:tc>
          <w:tcPr>
            <w:tcW w:type="dxa" w:w="1047"/>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24</w:t>
            </w:r>
          </w:p>
        </w:tc>
        <w:tc>
          <w:tcPr>
            <w:tcW w:type="dxa" w:w="3249"/>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MARKO PARFENI GUCU</w:t>
            </w:r>
          </w:p>
        </w:tc>
        <w:tc>
          <w:tcPr>
            <w:tcW w:type="dxa" w:w="1836"/>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69692055717</w:t>
            </w:r>
          </w:p>
        </w:tc>
        <w:tc>
          <w:tcPr>
            <w:tcW w:type="dxa" w:w="2244"/>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4.000,00</w:t>
            </w:r>
          </w:p>
        </w:tc>
      </w:tr>
      <w:tr w:rsidTr="00926D42" w:rsidR="00BC6C3E" w:rsidRPr="00926D42">
        <w:trPr>
          <w:jc w:val="center"/>
        </w:trPr>
        <w:tc>
          <w:tcPr>
            <w:tcW w:type="dxa" w:w="1047"/>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25</w:t>
            </w:r>
          </w:p>
        </w:tc>
        <w:tc>
          <w:tcPr>
            <w:tcW w:type="dxa" w:w="3249"/>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TOMISLAV RAGUŽ VODENAC</w:t>
            </w:r>
          </w:p>
        </w:tc>
        <w:tc>
          <w:tcPr>
            <w:tcW w:type="dxa" w:w="1836"/>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70907369882</w:t>
            </w:r>
          </w:p>
        </w:tc>
        <w:tc>
          <w:tcPr>
            <w:tcW w:type="dxa" w:w="2244"/>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8.000,00</w:t>
            </w:r>
          </w:p>
        </w:tc>
      </w:tr>
      <w:tr w:rsidTr="00926D42" w:rsidR="00BC6C3E" w:rsidRPr="00926D42">
        <w:trPr>
          <w:jc w:val="center"/>
        </w:trPr>
        <w:tc>
          <w:tcPr>
            <w:tcW w:type="dxa" w:w="1047"/>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26</w:t>
            </w:r>
          </w:p>
        </w:tc>
        <w:tc>
          <w:tcPr>
            <w:tcW w:type="dxa" w:w="3249"/>
            <w:vAlign w:val="center"/>
          </w:tcPr>
          <w:p w:rsidRDefault="00BC6C3E" w:rsidP="00E428F1" w:rsidR="00BC6C3E" w:rsidRPr="00926D42">
            <w:pPr>
              <w:widowControl/>
              <w:suppressAutoHyphens w:val="false"/>
              <w:autoSpaceDE w:val="false"/>
              <w:autoSpaceDN w:val="false"/>
              <w:adjustRightInd w:val="false"/>
              <w:spacing w:lineRule="auto" w:line="240"/>
              <w:jc w:val="center"/>
              <w:rPr>
                <w:rFonts w:cs="Arial" w:hAnsi="Arial" w:ascii="Arial"/>
                <w:kern w:val="0"/>
                <w:lang w:eastAsia="hr-HR"/>
              </w:rPr>
            </w:pPr>
            <w:r w:rsidRPr="00926D42">
              <w:rPr>
                <w:rFonts w:cs="Arial" w:hAnsi="Arial" w:ascii="Arial"/>
                <w:kern w:val="0"/>
                <w:sz w:val="22"/>
                <w:szCs w:val="22"/>
                <w:lang w:eastAsia="hr-HR"/>
              </w:rPr>
              <w:t>MIHAEL KNEŽEVIĆ</w:t>
            </w:r>
          </w:p>
        </w:tc>
        <w:tc>
          <w:tcPr>
            <w:tcW w:type="dxa" w:w="1836"/>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t>29170570321</w:t>
            </w:r>
          </w:p>
        </w:tc>
        <w:tc>
          <w:tcPr>
            <w:tcW w:type="dxa" w:w="2244"/>
            <w:vAlign w:val="center"/>
          </w:tcPr>
          <w:p w:rsidRDefault="00BC6C3E" w:rsidP="00E428F1" w:rsidR="00BC6C3E" w:rsidRPr="00926D42">
            <w:pPr>
              <w:widowControl/>
              <w:suppressAutoHyphens w:val="false"/>
              <w:autoSpaceDE w:val="false"/>
              <w:autoSpaceDN w:val="false"/>
              <w:adjustRightInd w:val="false"/>
              <w:spacing w:lineRule="auto" w:line="240"/>
              <w:jc w:val="right"/>
              <w:rPr>
                <w:rFonts w:cs="Arial" w:hAnsi="Arial" w:ascii="Arial"/>
                <w:kern w:val="0"/>
                <w:lang w:eastAsia="hr-HR"/>
              </w:rPr>
            </w:pPr>
            <w:r w:rsidRPr="00926D42">
              <w:rPr>
                <w:rFonts w:cs="Arial" w:hAnsi="Arial" w:ascii="Arial"/>
                <w:kern w:val="0"/>
                <w:sz w:val="22"/>
                <w:szCs w:val="22"/>
                <w:lang w:eastAsia="hr-HR"/>
              </w:rPr>
              <w:t>3.500,00</w:t>
            </w:r>
          </w:p>
        </w:tc>
      </w:tr>
    </w:tbl>
    <w:p w:rsidRDefault="00BC6C3E" w:rsidP="004A0158" w:rsidR="00BC6C3E">
      <w:pPr>
        <w:widowControl/>
        <w:suppressAutoHyphens w:val="false"/>
        <w:autoSpaceDE w:val="false"/>
        <w:autoSpaceDN w:val="false"/>
        <w:adjustRightInd w:val="false"/>
        <w:spacing w:lineRule="auto" w:line="240"/>
        <w:rPr>
          <w:rFonts w:cs="Arial" w:hAnsi="Arial" w:ascii="Arial"/>
          <w:kern w:val="0"/>
          <w:sz w:val="16"/>
          <w:szCs w:val="16"/>
          <w:lang w:eastAsia="hr-HR"/>
        </w:rPr>
      </w:pPr>
    </w:p>
    <w:p w:rsidRDefault="00BC6C3E" w:rsidP="005E4193" w:rsidR="00BC6C3E">
      <w:pPr>
        <w:suppressLineNumbers/>
        <w:tabs>
          <w:tab w:pos="340" w:val="left"/>
          <w:tab w:pos="426" w:val="center"/>
          <w:tab w:pos="720" w:val="left"/>
          <w:tab w:pos="4320" w:val="center"/>
          <w:tab w:pos="8640" w:val="right"/>
        </w:tabs>
        <w:ind w:right="-64"/>
        <w:rPr>
          <w:rFonts w:cs="Arial" w:hAnsi="Arial" w:ascii="Arial"/>
          <w:b/>
          <w:bCs/>
          <w:u w:val="single"/>
        </w:rPr>
      </w:pPr>
    </w:p>
    <w:p w:rsidRDefault="00BC6C3E" w:rsidP="005E4193" w:rsidR="00BC6C3E">
      <w:pPr>
        <w:suppressLineNumbers/>
        <w:tabs>
          <w:tab w:pos="340" w:val="left"/>
          <w:tab w:pos="426" w:val="center"/>
          <w:tab w:pos="720" w:val="left"/>
          <w:tab w:pos="4320" w:val="center"/>
          <w:tab w:pos="8640" w:val="right"/>
        </w:tabs>
        <w:ind w:right="-64"/>
        <w:rPr>
          <w:rFonts w:cs="Arial" w:hAnsi="Arial" w:ascii="Arial"/>
          <w:b/>
          <w:bCs/>
          <w:u w:val="single"/>
        </w:rPr>
      </w:pPr>
    </w:p>
    <w:p w:rsidRDefault="00BC6C3E" w:rsidP="005E4193" w:rsidR="00BC6C3E" w:rsidRPr="005333AC">
      <w:pPr>
        <w:suppressLineNumbers/>
        <w:tabs>
          <w:tab w:pos="340" w:val="left"/>
          <w:tab w:pos="426" w:val="center"/>
          <w:tab w:pos="720" w:val="left"/>
          <w:tab w:pos="4320" w:val="center"/>
          <w:tab w:pos="8640" w:val="right"/>
        </w:tabs>
        <w:ind w:right="-64"/>
        <w:rPr>
          <w:rFonts w:cs="Arial" w:hAnsi="Arial" w:ascii="Arial"/>
          <w:b/>
          <w:bCs/>
          <w:u w:val="single"/>
        </w:rPr>
      </w:pPr>
      <w:r>
        <w:rPr>
          <w:rFonts w:cs="Arial" w:hAnsi="Arial" w:ascii="Arial"/>
          <w:b/>
          <w:bCs/>
          <w:u w:val="single"/>
        </w:rPr>
        <w:t>Svi</w:t>
      </w:r>
      <w:r w:rsidRPr="005333AC">
        <w:rPr>
          <w:rFonts w:cs="Arial" w:hAnsi="Arial" w:ascii="Arial"/>
          <w:b/>
          <w:bCs/>
          <w:u w:val="single"/>
        </w:rPr>
        <w:t xml:space="preserve"> vjerovnici:</w:t>
      </w:r>
    </w:p>
    <w:p w:rsidRDefault="00BC6C3E" w:rsidR="00BC6C3E" w:rsidRPr="005333AC">
      <w:pPr>
        <w:pStyle w:val="Odlomakpopisa"/>
        <w:suppressLineNumbers/>
        <w:tabs>
          <w:tab w:pos="340" w:val="left"/>
          <w:tab w:pos="426" w:val="center"/>
          <w:tab w:pos="720" w:val="left"/>
          <w:tab w:pos="4320" w:val="center"/>
          <w:tab w:pos="8640" w:val="right"/>
        </w:tabs>
        <w:ind w:right="-64" w:left="2540"/>
        <w:jc w:val="both"/>
        <w:rPr>
          <w:rFonts w:cs="Arial" w:hAnsi="Arial" w:ascii="Arial"/>
          <w:b/>
          <w:bCs/>
          <w:u w:val="single"/>
        </w:rPr>
      </w:pPr>
    </w:p>
    <w:p w:rsidRDefault="00BC6C3E" w:rsidP="00F31AC3"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HEP- Operator distribucijskog sustava d.o.o.</w:t>
      </w:r>
      <w:r w:rsidRPr="005333AC">
        <w:rPr>
          <w:rFonts w:cs="Arial" w:hAnsi="Arial" w:ascii="Arial"/>
          <w:b/>
          <w:bCs/>
        </w:rPr>
        <w:t>,</w:t>
      </w:r>
      <w:r>
        <w:rPr>
          <w:rFonts w:cs="Arial" w:hAnsi="Arial" w:ascii="Arial"/>
          <w:b/>
          <w:bCs/>
        </w:rPr>
        <w:t xml:space="preserve"> Zagreb, Ulica grada Vukovara 37,</w:t>
      </w:r>
      <w:r w:rsidRPr="005333AC">
        <w:rPr>
          <w:rFonts w:cs="Arial" w:hAnsi="Arial" w:ascii="Arial"/>
          <w:b/>
          <w:bCs/>
        </w:rPr>
        <w:t xml:space="preserve"> OIB: </w:t>
      </w:r>
      <w:r>
        <w:rPr>
          <w:rFonts w:cs="Arial" w:hAnsi="Arial" w:ascii="Arial"/>
          <w:b/>
          <w:bCs/>
        </w:rPr>
        <w:t>46830600751</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3.962,45</w:t>
      </w:r>
      <w:r w:rsidRPr="005333AC">
        <w:rPr>
          <w:rFonts w:cs="Arial" w:hAnsi="Arial" w:ascii="Arial"/>
        </w:rPr>
        <w:t xml:space="preserve"> kn, a koji iznos glasi na </w:t>
      </w:r>
      <w:r w:rsidR="006F3548">
        <w:rPr>
          <w:rFonts w:cs="Arial" w:hAnsi="Arial" w:ascii="Arial"/>
        </w:rPr>
        <w:t>2.773,72</w:t>
      </w:r>
      <w:r w:rsidRPr="005333AC">
        <w:rPr>
          <w:rFonts w:cs="Arial" w:hAnsi="Arial" w:ascii="Arial"/>
        </w:rPr>
        <w:t xml:space="preserve"> kn, namiriti kako slijedi:</w:t>
      </w:r>
    </w:p>
    <w:p w:rsidRDefault="00BC6C3E" w:rsidP="00F31AC3"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Nakon </w:t>
      </w:r>
      <w:r w:rsidR="004E75E4">
        <w:rPr>
          <w:rFonts w:cs="Arial" w:hAnsi="Arial" w:ascii="Arial"/>
        </w:rPr>
        <w:t>pravomoćnosti</w:t>
      </w:r>
      <w:r w:rsidRPr="005333AC">
        <w:rPr>
          <w:rFonts w:cs="Arial" w:hAnsi="Arial" w:ascii="Arial"/>
        </w:rPr>
        <w:t xml:space="preserve">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004E75E4" w:rsidRPr="005333AC">
        <w:rPr>
          <w:rFonts w:cs="Arial" w:hAnsi="Arial" w:ascii="Arial"/>
        </w:rPr>
        <w:t xml:space="preserve"> </w:t>
      </w:r>
      <w:r w:rsidRPr="005333AC">
        <w:rPr>
          <w:rFonts w:cs="Arial" w:hAnsi="Arial" w:ascii="Arial"/>
        </w:rPr>
        <w:t xml:space="preserve">teče razdoblje otplate pri čemu se tražbina namiruje u </w:t>
      </w:r>
      <w:r w:rsidR="006F3548">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jednakih, uz</w:t>
      </w:r>
      <w:r w:rsidR="006F3548">
        <w:rPr>
          <w:rFonts w:cs="Arial" w:hAnsi="Arial" w:ascii="Arial"/>
        </w:rPr>
        <w:t xml:space="preserve">astopnih  anuiteta u iznosu od 57,79 </w:t>
      </w:r>
      <w:r w:rsidRPr="005333AC">
        <w:rPr>
          <w:rFonts w:cs="Arial" w:hAnsi="Arial" w:ascii="Arial"/>
        </w:rPr>
        <w:t xml:space="preserve">kn, uvećanih za kamatnu stopu </w:t>
      </w:r>
      <w:r w:rsidR="00A76EF6">
        <w:rPr>
          <w:rFonts w:cs="Arial" w:hAnsi="Arial" w:ascii="Arial"/>
        </w:rPr>
        <w:t>5%</w:t>
      </w:r>
      <w:r w:rsidRPr="005333AC">
        <w:rPr>
          <w:rFonts w:cs="Arial" w:hAnsi="Arial" w:ascii="Arial"/>
        </w:rPr>
        <w:t xml:space="preserve"> godišnje.</w:t>
      </w:r>
    </w:p>
    <w:p w:rsidRDefault="00BC6C3E" w:rsidP="00F31AC3"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6F3548">
        <w:rPr>
          <w:rFonts w:cs="Arial" w:hAnsi="Arial" w:ascii="Arial"/>
        </w:rPr>
        <w:t>57,79</w:t>
      </w:r>
      <w:r w:rsidRPr="005333AC">
        <w:rPr>
          <w:rFonts w:cs="Arial" w:hAnsi="Arial" w:ascii="Arial"/>
        </w:rPr>
        <w:t xml:space="preserve"> kn, uvećan za kamatnu stopu 6,82 % godišnje, </w:t>
      </w:r>
      <w:r w:rsidRPr="005333AC">
        <w:rPr>
          <w:rFonts w:cs="Arial" w:hAnsi="Arial" w:ascii="Arial"/>
        </w:rPr>
        <w:lastRenderedPageBreak/>
        <w:t xml:space="preserve">na naplatu dospijeva </w:t>
      </w:r>
      <w:r w:rsidR="00A76EF6" w:rsidRPr="00A76EF6">
        <w:rPr>
          <w:rFonts w:cs="Arial" w:hAnsi="Arial" w:ascii="Arial"/>
        </w:rPr>
        <w:t xml:space="preserve">prvog dana u mjesecu nakon počeka od 12 (dvanaest) mjeseci </w:t>
      </w:r>
      <w:bookmarkStart w:name="_Hlk492290019" w:id="60"/>
      <w:bookmarkStart w:name="_Hlk492286447" w:id="61"/>
      <w:bookmarkEnd w:id="60"/>
      <w:r w:rsidR="00A76EF6" w:rsidRPr="00A76EF6">
        <w:rPr>
          <w:rFonts w:cs="Arial" w:hAnsi="Arial" w:ascii="Arial"/>
        </w:rPr>
        <w:t>računajući od dana pravomoćnosti rješenja kojim je sud utvrdio prihvaćanje plana restrukturiranja i potvrdio predstečajni sporazum</w:t>
      </w:r>
      <w:bookmarkEnd w:id="61"/>
      <w:r w:rsidR="00A76EF6">
        <w:rPr>
          <w:rFonts w:cs="Arial" w:hAnsi="Arial" w:ascii="Arial"/>
        </w:rPr>
        <w:t xml:space="preserve">. </w:t>
      </w:r>
    </w:p>
    <w:p w:rsidRDefault="00BC6C3E" w:rsidP="00CD16F5" w:rsidR="00BC6C3E" w:rsidRPr="005333AC">
      <w:pPr>
        <w:pStyle w:val="Odlomakpopisa"/>
        <w:jc w:val="both"/>
        <w:rPr>
          <w:rFonts w:cs="Arial" w:hAnsi="Arial" w:ascii="Arial"/>
          <w:b/>
          <w:bCs/>
          <w:i/>
          <w:iCs/>
          <w:u w:val="single"/>
        </w:rPr>
      </w:pPr>
    </w:p>
    <w:p w:rsidRDefault="00BC6C3E" w:rsidP="006F246E"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TILIKUM j.d.o.o., Sveta Nedelja, Padež 14, OIB: 27258154377</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40.813,47</w:t>
      </w:r>
      <w:r w:rsidRPr="005333AC">
        <w:rPr>
          <w:rFonts w:cs="Arial" w:hAnsi="Arial" w:ascii="Arial"/>
        </w:rPr>
        <w:t xml:space="preserve"> kn, a koji iznos glasi na </w:t>
      </w:r>
      <w:r w:rsidR="006F3548">
        <w:rPr>
          <w:rFonts w:cs="Arial" w:hAnsi="Arial" w:ascii="Arial"/>
        </w:rPr>
        <w:t>28.569,43</w:t>
      </w:r>
      <w:r w:rsidRPr="005333AC">
        <w:rPr>
          <w:rFonts w:cs="Arial" w:hAnsi="Arial" w:ascii="Arial"/>
        </w:rPr>
        <w:t xml:space="preserve"> kn, namiriti kako slijedi:</w:t>
      </w:r>
    </w:p>
    <w:p w:rsidRDefault="00BC6C3E" w:rsidP="00F31AC3"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BF7A45" w:rsidRPr="005333AC">
        <w:rPr>
          <w:rFonts w:cs="Arial" w:hAnsi="Arial" w:ascii="Arial"/>
        </w:rPr>
        <w:t xml:space="preserve">Nakon </w:t>
      </w:r>
      <w:r w:rsidR="00BF7A45">
        <w:rPr>
          <w:rFonts w:cs="Arial" w:hAnsi="Arial" w:ascii="Arial"/>
        </w:rPr>
        <w:t>pravomoćnosti</w:t>
      </w:r>
      <w:r w:rsidR="00BF7A45" w:rsidRPr="005333AC">
        <w:rPr>
          <w:rFonts w:cs="Arial" w:hAnsi="Arial" w:ascii="Arial"/>
        </w:rPr>
        <w:t xml:space="preserve"> </w:t>
      </w:r>
      <w:r w:rsidR="003979B0">
        <w:rPr>
          <w:rFonts w:cs="Arial" w:hAnsi="Arial" w:ascii="Arial"/>
        </w:rPr>
        <w:t xml:space="preserve">Rješenja kojim je sud utvrdio prihvaćanje plana restrukturiranja i potvrdio predstečajni sporazum, </w:t>
      </w:r>
      <w:r w:rsidR="00BF7A45">
        <w:rPr>
          <w:rFonts w:cs="Arial" w:hAnsi="Arial" w:ascii="Arial"/>
        </w:rPr>
        <w:t xml:space="preserve"> a nakon počeka od 12 mjeseci</w:t>
      </w:r>
      <w:r w:rsidRPr="005333AC">
        <w:rPr>
          <w:rFonts w:cs="Arial" w:hAnsi="Arial" w:ascii="Arial"/>
        </w:rPr>
        <w:t xml:space="preserve"> teče razdoblje otplate pri čemu se tražbina namiruje u </w:t>
      </w:r>
      <w:r w:rsidR="006F3548">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6F3548">
        <w:rPr>
          <w:rFonts w:cs="Arial" w:hAnsi="Arial" w:ascii="Arial"/>
        </w:rPr>
        <w:t>595,20</w:t>
      </w:r>
      <w:r w:rsidR="00F43338">
        <w:rPr>
          <w:rFonts w:cs="Arial" w:hAnsi="Arial" w:ascii="Arial"/>
        </w:rPr>
        <w:t xml:space="preserve"> 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6F246E"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6F3548">
        <w:rPr>
          <w:rFonts w:cs="Arial" w:hAnsi="Arial" w:ascii="Arial"/>
        </w:rPr>
        <w:t>595,20</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ED10B6"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GRADSKO STAMBENO KOMUNALNO GOSPODARSTVO, Zagreb, Savska cesta 1, OIB: 03744272526</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3.045,77</w:t>
      </w:r>
      <w:r w:rsidRPr="005333AC">
        <w:rPr>
          <w:rFonts w:cs="Arial" w:hAnsi="Arial" w:ascii="Arial"/>
        </w:rPr>
        <w:t xml:space="preserve"> kn, a koji iznos glasi na </w:t>
      </w:r>
      <w:r w:rsidR="006F3548">
        <w:rPr>
          <w:rFonts w:cs="Arial" w:hAnsi="Arial" w:ascii="Arial"/>
        </w:rPr>
        <w:t>2.132,04</w:t>
      </w:r>
      <w:r w:rsidRPr="005333AC">
        <w:rPr>
          <w:rFonts w:cs="Arial" w:hAnsi="Arial" w:ascii="Arial"/>
        </w:rPr>
        <w:t xml:space="preserve"> kn, namiriti kako slijedi:</w:t>
      </w:r>
    </w:p>
    <w:p w:rsidRDefault="00BC6C3E" w:rsidP="00ED10B6"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6F3548">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6F3548">
        <w:rPr>
          <w:rFonts w:cs="Arial" w:hAnsi="Arial" w:ascii="Arial"/>
        </w:rPr>
        <w:t>44,42</w:t>
      </w:r>
      <w:r w:rsidR="00F43338">
        <w:rPr>
          <w:rFonts w:cs="Arial" w:hAnsi="Arial" w:ascii="Arial"/>
        </w:rPr>
        <w:t xml:space="preserve"> 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ED10B6"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6F3548">
        <w:rPr>
          <w:rFonts w:cs="Arial" w:hAnsi="Arial" w:ascii="Arial"/>
        </w:rPr>
        <w:t>44,42</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ED10B6"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ELIGO PARTNER d.o.o., Zagreb, Utinjska ulica 37, OIB: 20670930713</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86.625,00</w:t>
      </w:r>
      <w:r w:rsidRPr="005333AC">
        <w:rPr>
          <w:rFonts w:cs="Arial" w:hAnsi="Arial" w:ascii="Arial"/>
        </w:rPr>
        <w:t xml:space="preserve"> kn, a koji iznos glasi na </w:t>
      </w:r>
      <w:r w:rsidR="006F3548">
        <w:rPr>
          <w:rFonts w:cs="Arial" w:hAnsi="Arial" w:ascii="Arial"/>
        </w:rPr>
        <w:t>60.637,50</w:t>
      </w:r>
      <w:r w:rsidRPr="005333AC">
        <w:rPr>
          <w:rFonts w:cs="Arial" w:hAnsi="Arial" w:ascii="Arial"/>
        </w:rPr>
        <w:t xml:space="preserve"> kn, namiriti kako slijedi:</w:t>
      </w:r>
    </w:p>
    <w:p w:rsidRDefault="00BC6C3E" w:rsidP="00ED10B6"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w:t>
      </w:r>
      <w:r w:rsidR="003979B0">
        <w:rPr>
          <w:rFonts w:cs="Arial" w:hAnsi="Arial" w:ascii="Arial"/>
        </w:rPr>
        <w:lastRenderedPageBreak/>
        <w:t xml:space="preserve">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6F3548">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6F3548">
        <w:rPr>
          <w:rFonts w:cs="Arial" w:hAnsi="Arial" w:ascii="Arial"/>
        </w:rPr>
        <w:t>1.263,28</w:t>
      </w:r>
      <w:r w:rsidR="00F43338">
        <w:rPr>
          <w:rFonts w:cs="Arial" w:hAnsi="Arial" w:ascii="Arial"/>
        </w:rPr>
        <w:t xml:space="preserve"> 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ED10B6"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6F3548">
        <w:rPr>
          <w:rFonts w:cs="Arial" w:hAnsi="Arial" w:ascii="Arial"/>
        </w:rPr>
        <w:t>1.263,28</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AB319D"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HRVATSKI TELEKOM d.d., Zagreb, Roberta Frangeša Mihanovića 9,  OIB: 81793146560</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14.135,99</w:t>
      </w:r>
      <w:r w:rsidRPr="005333AC">
        <w:rPr>
          <w:rFonts w:cs="Arial" w:hAnsi="Arial" w:ascii="Arial"/>
        </w:rPr>
        <w:t xml:space="preserve"> kn, a koji iznos glasi na </w:t>
      </w:r>
      <w:r w:rsidR="006F3548">
        <w:rPr>
          <w:rFonts w:cs="Arial" w:hAnsi="Arial" w:ascii="Arial"/>
        </w:rPr>
        <w:t>9.895,19</w:t>
      </w:r>
      <w:r w:rsidRPr="005333AC">
        <w:rPr>
          <w:rFonts w:cs="Arial" w:hAnsi="Arial" w:ascii="Arial"/>
        </w:rPr>
        <w:t xml:space="preserve"> kn, namiriti kako slijedi:</w:t>
      </w:r>
    </w:p>
    <w:p w:rsidRDefault="00BC6C3E" w:rsidP="00AB319D"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6F3548">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6F3548">
        <w:rPr>
          <w:rFonts w:cs="Arial" w:hAnsi="Arial" w:ascii="Arial"/>
        </w:rPr>
        <w:t>206,15</w:t>
      </w:r>
      <w:r w:rsidR="00F43338">
        <w:rPr>
          <w:rFonts w:cs="Arial" w:hAnsi="Arial" w:ascii="Arial"/>
        </w:rPr>
        <w:t xml:space="preserve"> 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AB319D"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6F3548">
        <w:rPr>
          <w:rFonts w:cs="Arial" w:hAnsi="Arial" w:ascii="Arial"/>
        </w:rPr>
        <w:t>206,15</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AB319D"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ZAGREB-INŽENJERING d.o.o., Zagreb, Krapanjska 12, OIB: 90258647818</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21.039,74</w:t>
      </w:r>
      <w:r w:rsidRPr="005333AC">
        <w:rPr>
          <w:rFonts w:cs="Arial" w:hAnsi="Arial" w:ascii="Arial"/>
        </w:rPr>
        <w:t xml:space="preserve"> kn, a koji iznos glasi na </w:t>
      </w:r>
      <w:r w:rsidR="006F3548">
        <w:rPr>
          <w:rFonts w:cs="Arial" w:hAnsi="Arial" w:ascii="Arial"/>
        </w:rPr>
        <w:t>14.727,82</w:t>
      </w:r>
      <w:r w:rsidRPr="005333AC">
        <w:rPr>
          <w:rFonts w:cs="Arial" w:hAnsi="Arial" w:ascii="Arial"/>
        </w:rPr>
        <w:t xml:space="preserve"> kn, namiriti kako slijedi:</w:t>
      </w:r>
    </w:p>
    <w:p w:rsidRDefault="00BC6C3E" w:rsidP="00AB319D"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6F3548">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6F3548">
        <w:rPr>
          <w:rFonts w:cs="Arial" w:hAnsi="Arial" w:ascii="Arial"/>
        </w:rPr>
        <w:t>306,83</w:t>
      </w:r>
      <w:r w:rsidR="00F43338">
        <w:rPr>
          <w:rFonts w:cs="Arial" w:hAnsi="Arial" w:ascii="Arial"/>
        </w:rPr>
        <w:t xml:space="preserve"> 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AB319D"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6F3548">
        <w:rPr>
          <w:rFonts w:cs="Arial" w:hAnsi="Arial" w:ascii="Arial"/>
        </w:rPr>
        <w:t>306,83</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AB319D" w:rsidR="00BC6C3E" w:rsidRPr="005333AC">
      <w:pPr>
        <w:spacing w:lineRule="auto" w:line="360" w:before="240"/>
        <w:jc w:val="both"/>
        <w:rPr>
          <w:rFonts w:cs="Arial" w:hAnsi="Arial" w:ascii="Arial"/>
        </w:rPr>
      </w:pPr>
      <w:r w:rsidRPr="005333AC">
        <w:rPr>
          <w:rFonts w:cs="Arial" w:hAnsi="Arial" w:ascii="Arial"/>
        </w:rPr>
        <w:lastRenderedPageBreak/>
        <w:t xml:space="preserve">Vjerovniku </w:t>
      </w:r>
      <w:r>
        <w:rPr>
          <w:rFonts w:cs="Arial" w:hAnsi="Arial" w:ascii="Arial"/>
          <w:b/>
          <w:bCs/>
        </w:rPr>
        <w:t>INSTITUT IGH d.d., Zagreb, Janka Rakuše 1, OIB: 79766124714</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105.562,50</w:t>
      </w:r>
      <w:r w:rsidRPr="005333AC">
        <w:rPr>
          <w:rFonts w:cs="Arial" w:hAnsi="Arial" w:ascii="Arial"/>
        </w:rPr>
        <w:t xml:space="preserve"> kn, a koji iznos glasi na </w:t>
      </w:r>
      <w:r w:rsidR="006F3548">
        <w:rPr>
          <w:rFonts w:cs="Arial" w:hAnsi="Arial" w:ascii="Arial"/>
        </w:rPr>
        <w:t>73.893,75</w:t>
      </w:r>
      <w:r w:rsidRPr="005333AC">
        <w:rPr>
          <w:rFonts w:cs="Arial" w:hAnsi="Arial" w:ascii="Arial"/>
        </w:rPr>
        <w:t xml:space="preserve"> kn, namiriti kako slijedi:</w:t>
      </w:r>
    </w:p>
    <w:p w:rsidRDefault="00BC6C3E" w:rsidP="00AB319D"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6F3548">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6F3548">
        <w:rPr>
          <w:rFonts w:cs="Arial" w:hAnsi="Arial" w:ascii="Arial"/>
        </w:rPr>
        <w:t xml:space="preserve">1.539,45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AB319D"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6F3548">
        <w:rPr>
          <w:rFonts w:cs="Arial" w:hAnsi="Arial" w:ascii="Arial"/>
        </w:rPr>
        <w:t>1.539,45</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AB319D"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PTP-ZAPREŠIĆ, Zaprešić, Ilije Gregorića 20, OIB: 13388634586</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252.093,29</w:t>
      </w:r>
      <w:r w:rsidRPr="005333AC">
        <w:rPr>
          <w:rFonts w:cs="Arial" w:hAnsi="Arial" w:ascii="Arial"/>
        </w:rPr>
        <w:t xml:space="preserve"> kn, a koji iznos glasi na </w:t>
      </w:r>
      <w:r w:rsidR="006F3548">
        <w:rPr>
          <w:rFonts w:cs="Arial" w:hAnsi="Arial" w:ascii="Arial"/>
        </w:rPr>
        <w:t>176.465,30</w:t>
      </w:r>
      <w:r w:rsidRPr="005333AC">
        <w:rPr>
          <w:rFonts w:cs="Arial" w:hAnsi="Arial" w:ascii="Arial"/>
        </w:rPr>
        <w:t xml:space="preserve"> kn, namiriti kako slijedi:</w:t>
      </w:r>
    </w:p>
    <w:p w:rsidRDefault="00BC6C3E" w:rsidP="00AB319D"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w:t>
      </w:r>
      <w:r w:rsidR="006F3548">
        <w:rPr>
          <w:rFonts w:cs="Arial" w:hAnsi="Arial" w:ascii="Arial"/>
        </w:rPr>
        <w:t>i čemu se tražbina namiruje u 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6F3548">
        <w:rPr>
          <w:rFonts w:cs="Arial" w:hAnsi="Arial" w:ascii="Arial"/>
        </w:rPr>
        <w:t>3.676,36</w:t>
      </w:r>
      <w:r w:rsidR="00F43338">
        <w:rPr>
          <w:rFonts w:cs="Arial" w:hAnsi="Arial" w:ascii="Arial"/>
        </w:rPr>
        <w:t xml:space="preserve"> 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AB319D"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6F3548">
        <w:rPr>
          <w:rFonts w:cs="Arial" w:hAnsi="Arial" w:ascii="Arial"/>
        </w:rPr>
        <w:t>3.676,36</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BA53AF"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UNIVERZAL ŽICA d.o.o., Zagreb, IV Trokut 1B, OIB: 62988526948</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 xml:space="preserve">11.795,85 </w:t>
      </w:r>
      <w:r w:rsidRPr="005333AC">
        <w:rPr>
          <w:rFonts w:cs="Arial" w:hAnsi="Arial" w:ascii="Arial"/>
        </w:rPr>
        <w:t xml:space="preserve">kn, a koji iznos glasi na </w:t>
      </w:r>
      <w:r w:rsidR="006F3548">
        <w:rPr>
          <w:rFonts w:cs="Arial" w:hAnsi="Arial" w:ascii="Arial"/>
        </w:rPr>
        <w:t>8.257,10</w:t>
      </w:r>
      <w:r w:rsidRPr="005333AC">
        <w:rPr>
          <w:rFonts w:cs="Arial" w:hAnsi="Arial" w:ascii="Arial"/>
        </w:rPr>
        <w:t xml:space="preserve"> kn, namiriti kako slijedi:</w:t>
      </w:r>
    </w:p>
    <w:p w:rsidRDefault="00BC6C3E" w:rsidP="00BA53AF"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w:t>
      </w:r>
      <w:r w:rsidR="006F3548">
        <w:rPr>
          <w:rFonts w:cs="Arial" w:hAnsi="Arial" w:ascii="Arial"/>
        </w:rPr>
        <w:t>i čemu se tražbina namiruje u 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6F3548">
        <w:rPr>
          <w:rFonts w:cs="Arial" w:hAnsi="Arial" w:ascii="Arial"/>
        </w:rPr>
        <w:t>172,02</w:t>
      </w:r>
      <w:r w:rsidR="00F43338">
        <w:rPr>
          <w:rFonts w:cs="Arial" w:hAnsi="Arial" w:ascii="Arial"/>
        </w:rPr>
        <w:t xml:space="preserve"> 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BA53AF" w:rsidR="00BC6C3E" w:rsidRPr="005333AC">
      <w:pPr>
        <w:spacing w:lineRule="auto" w:line="360" w:before="240"/>
        <w:jc w:val="both"/>
        <w:rPr>
          <w:rFonts w:cs="Arial" w:hAnsi="Arial" w:ascii="Arial"/>
        </w:rPr>
      </w:pPr>
      <w:r w:rsidRPr="005333AC">
        <w:rPr>
          <w:rFonts w:cs="Arial" w:hAnsi="Arial" w:ascii="Arial"/>
        </w:rPr>
        <w:lastRenderedPageBreak/>
        <w:t>-</w:t>
      </w:r>
      <w:r w:rsidRPr="005333AC">
        <w:rPr>
          <w:rFonts w:cs="Arial" w:hAnsi="Arial" w:ascii="Arial"/>
        </w:rPr>
        <w:tab/>
        <w:t xml:space="preserve">Prvi anuitet u iznosu od </w:t>
      </w:r>
      <w:r w:rsidR="006F3548">
        <w:rPr>
          <w:rFonts w:cs="Arial" w:hAnsi="Arial" w:ascii="Arial"/>
        </w:rPr>
        <w:t>172,02</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BA53AF"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RAIFFESISENBANK AUSTRIA d.d., Zagreb, Magazinska cesta 69, OIB: 53056966535</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sidR="00836DB1">
        <w:rPr>
          <w:rFonts w:cs="Arial" w:hAnsi="Arial" w:ascii="Arial"/>
        </w:rPr>
        <w:t xml:space="preserve">154.313,62 kn, a koji iznos glasi na 108.019,53 </w:t>
      </w:r>
      <w:r w:rsidRPr="005333AC">
        <w:rPr>
          <w:rFonts w:cs="Arial" w:hAnsi="Arial" w:ascii="Arial"/>
        </w:rPr>
        <w:t>kn, namiriti kako slijedi:</w:t>
      </w:r>
    </w:p>
    <w:p w:rsidRDefault="00BC6C3E" w:rsidP="00BA53AF"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836DB1">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836DB1">
        <w:rPr>
          <w:rFonts w:cs="Arial" w:hAnsi="Arial" w:ascii="Arial"/>
        </w:rPr>
        <w:t>2.250,41</w:t>
      </w:r>
      <w:r w:rsidR="00F43338">
        <w:rPr>
          <w:rFonts w:cs="Arial" w:hAnsi="Arial" w:ascii="Arial"/>
        </w:rPr>
        <w:t xml:space="preserve"> 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BA53AF"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836DB1">
        <w:rPr>
          <w:rFonts w:cs="Arial" w:hAnsi="Arial" w:ascii="Arial"/>
        </w:rPr>
        <w:t>2.250,41</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BA53AF"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KUTRILIN d.o.o., Zagreb, Radnička cesta 173/P, OIB: 11814245345</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3.427,10</w:t>
      </w:r>
      <w:r w:rsidRPr="005333AC">
        <w:rPr>
          <w:rFonts w:cs="Arial" w:hAnsi="Arial" w:ascii="Arial"/>
        </w:rPr>
        <w:t xml:space="preserve"> kn, a koji iznos glasi na </w:t>
      </w:r>
      <w:r w:rsidR="00836DB1">
        <w:rPr>
          <w:rFonts w:cs="Arial" w:hAnsi="Arial" w:ascii="Arial"/>
        </w:rPr>
        <w:t>2.398,97</w:t>
      </w:r>
      <w:r w:rsidRPr="005333AC">
        <w:rPr>
          <w:rFonts w:cs="Arial" w:hAnsi="Arial" w:ascii="Arial"/>
        </w:rPr>
        <w:t xml:space="preserve"> kn, namiriti kako slijedi:</w:t>
      </w:r>
    </w:p>
    <w:p w:rsidRDefault="00BC6C3E" w:rsidP="00BA53AF"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836DB1">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836DB1">
        <w:rPr>
          <w:rFonts w:cs="Arial" w:hAnsi="Arial" w:ascii="Arial"/>
        </w:rPr>
        <w:t>49,98</w:t>
      </w:r>
      <w:r w:rsidR="00F43338">
        <w:rPr>
          <w:rFonts w:cs="Arial" w:hAnsi="Arial" w:ascii="Arial"/>
        </w:rPr>
        <w:t xml:space="preserve"> 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BA53AF"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836DB1">
        <w:rPr>
          <w:rFonts w:cs="Arial" w:hAnsi="Arial" w:ascii="Arial"/>
        </w:rPr>
        <w:t>49,98</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BA53AF"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USTANOVA ZA ZDRAVSTVENU SKRB BONIFARM ZDRAVLJE, Zagreb, Hondlova 2/10, OIB: 57154231062</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sidR="00836DB1">
        <w:rPr>
          <w:rFonts w:cs="Arial" w:hAnsi="Arial" w:ascii="Arial"/>
        </w:rPr>
        <w:t>390,00</w:t>
      </w:r>
      <w:r w:rsidRPr="005333AC">
        <w:rPr>
          <w:rFonts w:cs="Arial" w:hAnsi="Arial" w:ascii="Arial"/>
        </w:rPr>
        <w:t xml:space="preserve"> kn, a koji iznos glasi na </w:t>
      </w:r>
      <w:r w:rsidR="00836DB1">
        <w:rPr>
          <w:rFonts w:cs="Arial" w:hAnsi="Arial" w:ascii="Arial"/>
        </w:rPr>
        <w:t>273,00</w:t>
      </w:r>
      <w:r w:rsidRPr="005333AC">
        <w:rPr>
          <w:rFonts w:cs="Arial" w:hAnsi="Arial" w:ascii="Arial"/>
        </w:rPr>
        <w:t xml:space="preserve"> kn, namiriti kako slijedi:</w:t>
      </w:r>
    </w:p>
    <w:p w:rsidRDefault="00BC6C3E" w:rsidP="00BA53AF" w:rsidR="00BC6C3E" w:rsidRPr="005333AC">
      <w:pPr>
        <w:spacing w:lineRule="auto" w:line="360" w:before="240"/>
        <w:jc w:val="both"/>
        <w:rPr>
          <w:rFonts w:cs="Arial" w:hAnsi="Arial" w:ascii="Arial"/>
        </w:rPr>
      </w:pPr>
      <w:r w:rsidRPr="005333AC">
        <w:rPr>
          <w:rFonts w:cs="Arial" w:hAnsi="Arial" w:ascii="Arial"/>
        </w:rPr>
        <w:lastRenderedPageBreak/>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836DB1">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836DB1">
        <w:rPr>
          <w:rFonts w:cs="Arial" w:hAnsi="Arial" w:ascii="Arial"/>
        </w:rPr>
        <w:t>5,69</w:t>
      </w:r>
      <w:r w:rsidR="00F43338">
        <w:rPr>
          <w:rFonts w:cs="Arial" w:hAnsi="Arial" w:ascii="Arial"/>
        </w:rPr>
        <w:t xml:space="preserve"> 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BA53AF"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836DB1">
        <w:rPr>
          <w:rFonts w:cs="Arial" w:hAnsi="Arial" w:ascii="Arial"/>
        </w:rPr>
        <w:t>5,69</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F87597" w:rsidR="00BC6C3E" w:rsidRPr="005333AC">
      <w:pPr>
        <w:spacing w:lineRule="auto" w:line="360" w:before="240"/>
        <w:jc w:val="both"/>
        <w:rPr>
          <w:rFonts w:cs="Arial" w:hAnsi="Arial" w:ascii="Arial"/>
        </w:rPr>
      </w:pPr>
      <w:r w:rsidRPr="005333AC">
        <w:rPr>
          <w:rFonts w:cs="Arial" w:hAnsi="Arial" w:ascii="Arial"/>
        </w:rPr>
        <w:t xml:space="preserve">NVjerovniku </w:t>
      </w:r>
      <w:r>
        <w:rPr>
          <w:rFonts w:cs="Arial" w:hAnsi="Arial" w:ascii="Arial"/>
          <w:b/>
          <w:bCs/>
        </w:rPr>
        <w:t>FLEET rent a car d.o.o. u stečaju, Zagreb, Andrije Hebranga 32, OIB: 59504443231</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1.015,34</w:t>
      </w:r>
      <w:r w:rsidRPr="005333AC">
        <w:rPr>
          <w:rFonts w:cs="Arial" w:hAnsi="Arial" w:ascii="Arial"/>
        </w:rPr>
        <w:t xml:space="preserve"> kn, a koji iznos glasi na </w:t>
      </w:r>
      <w:r w:rsidR="00836DB1">
        <w:rPr>
          <w:rFonts w:cs="Arial" w:hAnsi="Arial" w:ascii="Arial"/>
        </w:rPr>
        <w:t>710,74</w:t>
      </w:r>
      <w:r w:rsidRPr="005333AC">
        <w:rPr>
          <w:rFonts w:cs="Arial" w:hAnsi="Arial" w:ascii="Arial"/>
        </w:rPr>
        <w:t xml:space="preserve"> kn, namiriti kako slijedi:</w:t>
      </w:r>
    </w:p>
    <w:p w:rsidRDefault="00BC6C3E" w:rsidP="00F87597"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w:t>
      </w:r>
      <w:r w:rsidR="00836DB1">
        <w:rPr>
          <w:rFonts w:cs="Arial" w:hAnsi="Arial" w:ascii="Arial"/>
        </w:rPr>
        <w:t>i čemu se tražbina namiruje u 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836DB1">
        <w:rPr>
          <w:rFonts w:cs="Arial" w:hAnsi="Arial" w:ascii="Arial"/>
        </w:rPr>
        <w:t>14,81</w:t>
      </w:r>
      <w:r w:rsidR="00F43338">
        <w:rPr>
          <w:rFonts w:cs="Arial" w:hAnsi="Arial" w:ascii="Arial"/>
        </w:rPr>
        <w:t xml:space="preserve"> 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836DB1" w:rsidP="00F87597" w:rsidR="00BC6C3E" w:rsidRPr="005333AC">
      <w:pPr>
        <w:spacing w:lineRule="auto" w:line="360" w:before="240"/>
        <w:jc w:val="both"/>
        <w:rPr>
          <w:rFonts w:cs="Arial" w:hAnsi="Arial" w:ascii="Arial"/>
        </w:rPr>
      </w:pPr>
      <w:r>
        <w:rPr>
          <w:rFonts w:cs="Arial" w:hAnsi="Arial" w:ascii="Arial"/>
        </w:rPr>
        <w:t>-</w:t>
      </w:r>
      <w:r>
        <w:rPr>
          <w:rFonts w:cs="Arial" w:hAnsi="Arial" w:ascii="Arial"/>
        </w:rPr>
        <w:tab/>
        <w:t>Prvi anuitet u iznosu od 14,81</w:t>
      </w:r>
      <w:r w:rsidR="00BC6C3E" w:rsidRPr="005333AC">
        <w:rPr>
          <w:rFonts w:cs="Arial" w:hAnsi="Arial" w:ascii="Arial"/>
        </w:rPr>
        <w:t xml:space="preserve"> kn, uvećanih za kamatnu stopu </w:t>
      </w:r>
      <w:r w:rsidR="00A76EF6">
        <w:rPr>
          <w:rFonts w:cs="Arial" w:hAnsi="Arial" w:ascii="Arial"/>
        </w:rPr>
        <w:t>5%</w:t>
      </w:r>
      <w:r w:rsidR="00BC6C3E"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F87597"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EUROTEIL d.o.o., Zagreb, I. Resnik 36 A, OIB: 36511267271</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sidR="00836DB1">
        <w:rPr>
          <w:rFonts w:cs="Arial" w:hAnsi="Arial" w:ascii="Arial"/>
        </w:rPr>
        <w:t>19.686,20</w:t>
      </w:r>
      <w:r w:rsidRPr="005333AC">
        <w:rPr>
          <w:rFonts w:cs="Arial" w:hAnsi="Arial" w:ascii="Arial"/>
        </w:rPr>
        <w:t xml:space="preserve"> kn, a koji iznos glasi na </w:t>
      </w:r>
      <w:r w:rsidR="00836DB1">
        <w:rPr>
          <w:rFonts w:cs="Arial" w:hAnsi="Arial" w:ascii="Arial"/>
        </w:rPr>
        <w:t>13.780,34</w:t>
      </w:r>
      <w:r w:rsidRPr="005333AC">
        <w:rPr>
          <w:rFonts w:cs="Arial" w:hAnsi="Arial" w:ascii="Arial"/>
        </w:rPr>
        <w:t xml:space="preserve"> kn, namiriti kako slijedi:</w:t>
      </w:r>
    </w:p>
    <w:p w:rsidRDefault="00BC6C3E" w:rsidP="00F87597"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836DB1">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836DB1">
        <w:rPr>
          <w:rFonts w:cs="Arial" w:hAnsi="Arial" w:ascii="Arial"/>
        </w:rPr>
        <w:t>287,09</w:t>
      </w:r>
      <w:r w:rsidR="00F43338">
        <w:rPr>
          <w:rFonts w:cs="Arial" w:hAnsi="Arial" w:ascii="Arial"/>
        </w:rPr>
        <w:t xml:space="preserve"> 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F87597"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836DB1">
        <w:rPr>
          <w:rFonts w:cs="Arial" w:hAnsi="Arial" w:ascii="Arial"/>
        </w:rPr>
        <w:t>287,09</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F87597"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MP-CROMING d.o.o., Obedišće, Selska 39, OIB:59207653332</w:t>
      </w:r>
      <w:r w:rsidRPr="005333AC">
        <w:rPr>
          <w:rFonts w:cs="Arial" w:hAnsi="Arial" w:ascii="Arial"/>
        </w:rPr>
        <w:t xml:space="preserve">, otpisuje </w:t>
      </w:r>
      <w:r w:rsidRPr="005333AC">
        <w:rPr>
          <w:rFonts w:cs="Arial" w:hAnsi="Arial" w:ascii="Arial"/>
        </w:rPr>
        <w:lastRenderedPageBreak/>
        <w:t xml:space="preserve">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sidR="00836DB1">
        <w:rPr>
          <w:rFonts w:cs="Arial" w:hAnsi="Arial" w:ascii="Arial"/>
        </w:rPr>
        <w:t>50.000,00</w:t>
      </w:r>
      <w:r w:rsidRPr="005333AC">
        <w:rPr>
          <w:rFonts w:cs="Arial" w:hAnsi="Arial" w:ascii="Arial"/>
        </w:rPr>
        <w:t xml:space="preserve"> kn, a koji iznos glasi na </w:t>
      </w:r>
      <w:r w:rsidR="00836DB1">
        <w:rPr>
          <w:rFonts w:cs="Arial" w:hAnsi="Arial" w:ascii="Arial"/>
        </w:rPr>
        <w:t>35.000,00</w:t>
      </w:r>
      <w:r w:rsidRPr="005333AC">
        <w:rPr>
          <w:rFonts w:cs="Arial" w:hAnsi="Arial" w:ascii="Arial"/>
        </w:rPr>
        <w:t xml:space="preserve"> kn, namiriti kako slijedi:</w:t>
      </w:r>
    </w:p>
    <w:p w:rsidRDefault="00BC6C3E" w:rsidP="00F87597"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836DB1">
        <w:rPr>
          <w:rFonts w:cs="Arial" w:hAnsi="Arial" w:ascii="Arial"/>
        </w:rPr>
        <w:t xml:space="preserve">48 </w:t>
      </w:r>
      <w:r w:rsidR="006F3548">
        <w:rPr>
          <w:rFonts w:cs="Arial" w:hAnsi="Arial" w:ascii="Arial"/>
        </w:rPr>
        <w:t>(četrdesetiosam)</w:t>
      </w:r>
      <w:r w:rsidRPr="005333AC">
        <w:rPr>
          <w:rFonts w:cs="Arial" w:hAnsi="Arial" w:ascii="Arial"/>
        </w:rPr>
        <w:t xml:space="preserve"> jednakih, uzastopnih  anuiteta u iznosu od </w:t>
      </w:r>
      <w:r w:rsidR="00836DB1">
        <w:rPr>
          <w:rFonts w:cs="Arial" w:hAnsi="Arial" w:ascii="Arial"/>
        </w:rPr>
        <w:t>729,17</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F87597"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836DB1">
        <w:rPr>
          <w:rFonts w:cs="Arial" w:hAnsi="Arial" w:ascii="Arial"/>
        </w:rPr>
        <w:t>729,17</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F87597"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ZAGREBAČKI HOLDING d.o.o., Zagreb, Ulica grada Vukovara 41, OIB: 85584865987</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20,00</w:t>
      </w:r>
      <w:r w:rsidRPr="005333AC">
        <w:rPr>
          <w:rFonts w:cs="Arial" w:hAnsi="Arial" w:ascii="Arial"/>
        </w:rPr>
        <w:t xml:space="preserve"> kn, a koji iznos glasi na </w:t>
      </w:r>
      <w:r w:rsidR="00836DB1">
        <w:rPr>
          <w:rFonts w:cs="Arial" w:hAnsi="Arial" w:ascii="Arial"/>
        </w:rPr>
        <w:t>14,00</w:t>
      </w:r>
      <w:r w:rsidRPr="005333AC">
        <w:rPr>
          <w:rFonts w:cs="Arial" w:hAnsi="Arial" w:ascii="Arial"/>
        </w:rPr>
        <w:t xml:space="preserve"> kn, namiriti kako slijedi:</w:t>
      </w:r>
    </w:p>
    <w:p w:rsidRDefault="00BC6C3E" w:rsidP="00F87597"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836DB1">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836DB1">
        <w:rPr>
          <w:rFonts w:cs="Arial" w:hAnsi="Arial" w:ascii="Arial"/>
        </w:rPr>
        <w:t>0,29</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F87597"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836DB1">
        <w:rPr>
          <w:rFonts w:cs="Arial" w:hAnsi="Arial" w:ascii="Arial"/>
        </w:rPr>
        <w:t>0,29</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F87597"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PORSCHE LEASING d.o.o., Zagreb, Velimira Škorpika 21, OIB: 90275854576</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20.671,15</w:t>
      </w:r>
      <w:r w:rsidRPr="005333AC">
        <w:rPr>
          <w:rFonts w:cs="Arial" w:hAnsi="Arial" w:ascii="Arial"/>
        </w:rPr>
        <w:t xml:space="preserve"> kn, a koji iznos glasi na </w:t>
      </w:r>
      <w:r w:rsidR="00836DB1">
        <w:rPr>
          <w:rFonts w:cs="Arial" w:hAnsi="Arial" w:ascii="Arial"/>
        </w:rPr>
        <w:t>14.469,81</w:t>
      </w:r>
      <w:r w:rsidRPr="005333AC">
        <w:rPr>
          <w:rFonts w:cs="Arial" w:hAnsi="Arial" w:ascii="Arial"/>
        </w:rPr>
        <w:t xml:space="preserve"> kn, namiriti kako slijedi:</w:t>
      </w:r>
    </w:p>
    <w:p w:rsidRDefault="00BC6C3E" w:rsidP="00F87597"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836DB1">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836DB1">
        <w:rPr>
          <w:rFonts w:cs="Arial" w:hAnsi="Arial" w:ascii="Arial"/>
        </w:rPr>
        <w:t>301,45</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F87597"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836DB1">
        <w:rPr>
          <w:rFonts w:cs="Arial" w:hAnsi="Arial" w:ascii="Arial"/>
        </w:rPr>
        <w:t>301,45</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w:t>
      </w:r>
      <w:r w:rsidRPr="005333AC">
        <w:rPr>
          <w:rFonts w:cs="Arial" w:hAnsi="Arial" w:ascii="Arial"/>
        </w:rPr>
        <w:lastRenderedPageBreak/>
        <w:t>na naplatu dospijeva prvog dana u mjesecu nakon mjeseca u kojem je doneseno Rješenje o sklopljenoj predstečajnoj nagodbi pred Trgovačkim sudom.</w:t>
      </w:r>
    </w:p>
    <w:p w:rsidRDefault="00BC6C3E" w:rsidP="00F87597"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TOI TOI d.o.o., Zagreb, Kvintička 16, OIB: 73497369534</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13.934,45</w:t>
      </w:r>
      <w:r w:rsidRPr="005333AC">
        <w:rPr>
          <w:rFonts w:cs="Arial" w:hAnsi="Arial" w:ascii="Arial"/>
        </w:rPr>
        <w:t xml:space="preserve"> kn, a koji iznos glasi na </w:t>
      </w:r>
      <w:r w:rsidR="00836DB1">
        <w:rPr>
          <w:rFonts w:cs="Arial" w:hAnsi="Arial" w:ascii="Arial"/>
        </w:rPr>
        <w:t>9.754,12</w:t>
      </w:r>
      <w:r w:rsidRPr="005333AC">
        <w:rPr>
          <w:rFonts w:cs="Arial" w:hAnsi="Arial" w:ascii="Arial"/>
        </w:rPr>
        <w:t xml:space="preserve"> kn, namiriti kako slijedi:</w:t>
      </w:r>
    </w:p>
    <w:p w:rsidRDefault="00BC6C3E" w:rsidP="00F87597"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836DB1">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836DB1">
        <w:rPr>
          <w:rFonts w:cs="Arial" w:hAnsi="Arial" w:ascii="Arial"/>
        </w:rPr>
        <w:t>203,21</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F87597"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836DB1">
        <w:rPr>
          <w:rFonts w:cs="Arial" w:hAnsi="Arial" w:ascii="Arial"/>
        </w:rPr>
        <w:t>203,21</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314F2D"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UGOSTITELJSKI OBRT PALFI, vl. V. Kasanić, Zagreb, Zagrebačka cesta 255, OIB: 69295405386</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195.420,00</w:t>
      </w:r>
      <w:r w:rsidRPr="005333AC">
        <w:rPr>
          <w:rFonts w:cs="Arial" w:hAnsi="Arial" w:ascii="Arial"/>
        </w:rPr>
        <w:t xml:space="preserve"> kn, a koji iznos glasi na </w:t>
      </w:r>
      <w:r w:rsidR="00836DB1">
        <w:rPr>
          <w:rFonts w:cs="Arial" w:hAnsi="Arial" w:ascii="Arial"/>
        </w:rPr>
        <w:t>136.794,00</w:t>
      </w:r>
      <w:r w:rsidRPr="005333AC">
        <w:rPr>
          <w:rFonts w:cs="Arial" w:hAnsi="Arial" w:ascii="Arial"/>
        </w:rPr>
        <w:t xml:space="preserve"> kn, namiriti kako slijedi:</w:t>
      </w:r>
    </w:p>
    <w:p w:rsidRDefault="00BC6C3E" w:rsidP="00314F2D"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836DB1">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836DB1">
        <w:rPr>
          <w:rFonts w:cs="Arial" w:hAnsi="Arial" w:ascii="Arial"/>
        </w:rPr>
        <w:t>2.849,88</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314F2D"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836DB1">
        <w:rPr>
          <w:rFonts w:cs="Arial" w:hAnsi="Arial" w:ascii="Arial"/>
        </w:rPr>
        <w:t>2.849,88</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314F2D"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BEGAMONT d.o.o., Zagreb, Priobalna cesta 17, OIB: 49314919793</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3.695,20</w:t>
      </w:r>
      <w:r w:rsidRPr="005333AC">
        <w:rPr>
          <w:rFonts w:cs="Arial" w:hAnsi="Arial" w:ascii="Arial"/>
        </w:rPr>
        <w:t xml:space="preserve"> kn, a koji iznos glasi na </w:t>
      </w:r>
      <w:r w:rsidR="00836DB1">
        <w:rPr>
          <w:rFonts w:cs="Arial" w:hAnsi="Arial" w:ascii="Arial"/>
        </w:rPr>
        <w:t>2.586,64</w:t>
      </w:r>
      <w:r w:rsidRPr="005333AC">
        <w:rPr>
          <w:rFonts w:cs="Arial" w:hAnsi="Arial" w:ascii="Arial"/>
        </w:rPr>
        <w:t xml:space="preserve"> kn, namiriti kako slijedi:</w:t>
      </w:r>
    </w:p>
    <w:p w:rsidRDefault="00BC6C3E" w:rsidP="00314F2D"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w:t>
      </w:r>
      <w:r w:rsidRPr="005333AC">
        <w:rPr>
          <w:rFonts w:cs="Arial" w:hAnsi="Arial" w:ascii="Arial"/>
        </w:rPr>
        <w:lastRenderedPageBreak/>
        <w:t xml:space="preserve">teče razdoblje otplate pri čemu se tražbina namiruje u </w:t>
      </w:r>
      <w:r w:rsidR="00836DB1">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836DB1">
        <w:rPr>
          <w:rFonts w:cs="Arial" w:hAnsi="Arial" w:ascii="Arial"/>
        </w:rPr>
        <w:t>53,89</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314F2D"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836DB1">
        <w:rPr>
          <w:rFonts w:cs="Arial" w:hAnsi="Arial" w:ascii="Arial"/>
        </w:rPr>
        <w:t>53,89</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314F2D"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GRADWEST d.o.o., Vučetinec, Vučetinec 42, OIB: 94063302465</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154.800,00</w:t>
      </w:r>
      <w:r w:rsidRPr="005333AC">
        <w:rPr>
          <w:rFonts w:cs="Arial" w:hAnsi="Arial" w:ascii="Arial"/>
        </w:rPr>
        <w:t xml:space="preserve"> kn, a koji iznos glasi na </w:t>
      </w:r>
      <w:r w:rsidR="00025CCC">
        <w:rPr>
          <w:rFonts w:cs="Arial" w:hAnsi="Arial" w:ascii="Arial"/>
        </w:rPr>
        <w:t>108.360,00</w:t>
      </w:r>
      <w:r w:rsidRPr="005333AC">
        <w:rPr>
          <w:rFonts w:cs="Arial" w:hAnsi="Arial" w:ascii="Arial"/>
        </w:rPr>
        <w:t xml:space="preserve"> kn, namiriti kako slijedi:</w:t>
      </w:r>
    </w:p>
    <w:p w:rsidRDefault="00BC6C3E" w:rsidP="00314F2D"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025CCC">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025CCC">
        <w:rPr>
          <w:rFonts w:cs="Arial" w:hAnsi="Arial" w:ascii="Arial"/>
        </w:rPr>
        <w:t>2.257,50</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314F2D"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025CCC">
        <w:rPr>
          <w:rFonts w:cs="Arial" w:hAnsi="Arial" w:ascii="Arial"/>
        </w:rPr>
        <w:t>2.257,50</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BF3CA6"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BRAMGRAD graditeljstvo i inženjering u unutarnjem i vanjskotrgovinskom prometu d.o.o., Zagreb, Vučak 28, OIB: 86369892427</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19.325,00</w:t>
      </w:r>
      <w:r w:rsidRPr="005333AC">
        <w:rPr>
          <w:rFonts w:cs="Arial" w:hAnsi="Arial" w:ascii="Arial"/>
        </w:rPr>
        <w:t xml:space="preserve"> kn, a koji iznos glasi na </w:t>
      </w:r>
      <w:r w:rsidR="00025CCC">
        <w:rPr>
          <w:rFonts w:cs="Arial" w:hAnsi="Arial" w:ascii="Arial"/>
        </w:rPr>
        <w:t>13.527,50</w:t>
      </w:r>
      <w:r w:rsidRPr="005333AC">
        <w:rPr>
          <w:rFonts w:cs="Arial" w:hAnsi="Arial" w:ascii="Arial"/>
        </w:rPr>
        <w:t xml:space="preserve"> kn, namiriti kako slijedi:</w:t>
      </w:r>
    </w:p>
    <w:p w:rsidRDefault="00BC6C3E" w:rsidP="00BF3CA6"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025CCC">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025CCC">
        <w:rPr>
          <w:rFonts w:cs="Arial" w:hAnsi="Arial" w:ascii="Arial"/>
        </w:rPr>
        <w:t>281,82</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BF3CA6"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025CCC">
        <w:rPr>
          <w:rFonts w:cs="Arial" w:hAnsi="Arial" w:ascii="Arial"/>
        </w:rPr>
        <w:t>281,82</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BF3CA6"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ČEPO d.o.o., Slavonski Brod, Eugena Kumčića 57, OIB: 51141867905</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w:t>
      </w:r>
      <w:r w:rsidRPr="005333AC">
        <w:rPr>
          <w:rFonts w:cs="Arial" w:hAnsi="Arial" w:ascii="Arial"/>
        </w:rPr>
        <w:lastRenderedPageBreak/>
        <w:t xml:space="preserve">utvrđene tražbine u iznosu od </w:t>
      </w:r>
      <w:r>
        <w:rPr>
          <w:rFonts w:cs="Arial" w:hAnsi="Arial" w:ascii="Arial"/>
        </w:rPr>
        <w:t>9.039,25</w:t>
      </w:r>
      <w:r w:rsidRPr="005333AC">
        <w:rPr>
          <w:rFonts w:cs="Arial" w:hAnsi="Arial" w:ascii="Arial"/>
        </w:rPr>
        <w:t xml:space="preserve"> kn, a koji iznos glasi na </w:t>
      </w:r>
      <w:r w:rsidR="00025CCC">
        <w:rPr>
          <w:rFonts w:cs="Arial" w:hAnsi="Arial" w:ascii="Arial"/>
        </w:rPr>
        <w:t>6.327,48</w:t>
      </w:r>
      <w:r w:rsidRPr="005333AC">
        <w:rPr>
          <w:rFonts w:cs="Arial" w:hAnsi="Arial" w:ascii="Arial"/>
        </w:rPr>
        <w:t xml:space="preserve"> kn, namiriti kako slijedi:</w:t>
      </w:r>
    </w:p>
    <w:p w:rsidRDefault="00BC6C3E" w:rsidP="00BF3CA6"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025CCC">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025CCC">
        <w:rPr>
          <w:rFonts w:cs="Arial" w:hAnsi="Arial" w:ascii="Arial"/>
        </w:rPr>
        <w:t>131,82</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BF3CA6"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025CCC">
        <w:rPr>
          <w:rFonts w:cs="Arial" w:hAnsi="Arial" w:ascii="Arial"/>
        </w:rPr>
        <w:t>131,82</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D11092"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DOKA Hrvatska d.o.o., Zagreb, Radnička cesta 173/g, OIB: 25940944046</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117.546,14</w:t>
      </w:r>
      <w:r w:rsidRPr="005333AC">
        <w:rPr>
          <w:rFonts w:cs="Arial" w:hAnsi="Arial" w:ascii="Arial"/>
        </w:rPr>
        <w:t xml:space="preserve"> kn, a koji iznos glasi na </w:t>
      </w:r>
      <w:r w:rsidR="00025CCC">
        <w:rPr>
          <w:rFonts w:cs="Arial" w:hAnsi="Arial" w:ascii="Arial"/>
        </w:rPr>
        <w:t>82.282,30</w:t>
      </w:r>
      <w:r w:rsidRPr="005333AC">
        <w:rPr>
          <w:rFonts w:cs="Arial" w:hAnsi="Arial" w:ascii="Arial"/>
        </w:rPr>
        <w:t xml:space="preserve"> kn, namiriti kako slijedi:</w:t>
      </w:r>
    </w:p>
    <w:p w:rsidRDefault="00BC6C3E" w:rsidP="00D11092"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025CCC">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025CCC">
        <w:rPr>
          <w:rFonts w:cs="Arial" w:hAnsi="Arial" w:ascii="Arial"/>
        </w:rPr>
        <w:t>1.714,21</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D11092"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025CCC">
        <w:rPr>
          <w:rFonts w:cs="Arial" w:hAnsi="Arial" w:ascii="Arial"/>
        </w:rPr>
        <w:t>1.714,21</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404012"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W</w:t>
      </w:r>
      <w:r>
        <w:rPr>
          <w:rFonts w:cs="Arial Narrow" w:hAnsi="Arial Narrow" w:ascii="Arial Narrow"/>
          <w:b/>
          <w:bCs/>
        </w:rPr>
        <w:t>Ü</w:t>
      </w:r>
      <w:r>
        <w:rPr>
          <w:rFonts w:cs="Arial" w:hAnsi="Arial" w:ascii="Arial"/>
          <w:b/>
          <w:bCs/>
        </w:rPr>
        <w:t>RTH-HRVATSKA d.o.o., Zagreb, Frane Lučića 32, OIB: 52641439848</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1.198,50</w:t>
      </w:r>
      <w:r w:rsidR="00025CCC">
        <w:rPr>
          <w:rFonts w:cs="Arial" w:hAnsi="Arial" w:ascii="Arial"/>
        </w:rPr>
        <w:t xml:space="preserve"> kn, a koji iznos glasi na 838,95 </w:t>
      </w:r>
      <w:r w:rsidRPr="005333AC">
        <w:rPr>
          <w:rFonts w:cs="Arial" w:hAnsi="Arial" w:ascii="Arial"/>
        </w:rPr>
        <w:t>kn, namiriti kako slijedi:</w:t>
      </w:r>
    </w:p>
    <w:p w:rsidRDefault="00BC6C3E" w:rsidP="00404012"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025CCC">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025CCC">
        <w:rPr>
          <w:rFonts w:cs="Arial" w:hAnsi="Arial" w:ascii="Arial"/>
        </w:rPr>
        <w:t>17,48</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404012" w:rsidR="00BC6C3E" w:rsidRPr="005333AC">
      <w:pPr>
        <w:spacing w:lineRule="auto" w:line="360" w:before="240"/>
        <w:jc w:val="both"/>
        <w:rPr>
          <w:rFonts w:cs="Arial" w:hAnsi="Arial" w:ascii="Arial"/>
        </w:rPr>
      </w:pPr>
      <w:r w:rsidRPr="005333AC">
        <w:rPr>
          <w:rFonts w:cs="Arial" w:hAnsi="Arial" w:ascii="Arial"/>
        </w:rPr>
        <w:lastRenderedPageBreak/>
        <w:t>-</w:t>
      </w:r>
      <w:r w:rsidRPr="005333AC">
        <w:rPr>
          <w:rFonts w:cs="Arial" w:hAnsi="Arial" w:ascii="Arial"/>
        </w:rPr>
        <w:tab/>
        <w:t xml:space="preserve">Prvi anuitet u iznosu od </w:t>
      </w:r>
      <w:r w:rsidR="00025CCC">
        <w:rPr>
          <w:rFonts w:cs="Arial" w:hAnsi="Arial" w:ascii="Arial"/>
        </w:rPr>
        <w:t>17,48</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E46EB5"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BRAMGRAD NEKRETNINE d.o.o., Zagreb, Vučak 28, OIB: 37810085902</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118.525,00</w:t>
      </w:r>
      <w:r w:rsidRPr="005333AC">
        <w:rPr>
          <w:rFonts w:cs="Arial" w:hAnsi="Arial" w:ascii="Arial"/>
        </w:rPr>
        <w:t xml:space="preserve"> kn, a koji iznos glasi na </w:t>
      </w:r>
      <w:r w:rsidR="00701C0B">
        <w:rPr>
          <w:rFonts w:cs="Arial" w:hAnsi="Arial" w:ascii="Arial"/>
        </w:rPr>
        <w:t>82.967,50</w:t>
      </w:r>
      <w:r w:rsidRPr="005333AC">
        <w:rPr>
          <w:rFonts w:cs="Arial" w:hAnsi="Arial" w:ascii="Arial"/>
        </w:rPr>
        <w:t xml:space="preserve"> kn, namiriti kako slijedi:</w:t>
      </w:r>
    </w:p>
    <w:p w:rsidRDefault="00BC6C3E" w:rsidP="00E46EB5"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701C0B">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701C0B">
        <w:rPr>
          <w:rFonts w:cs="Arial" w:hAnsi="Arial" w:ascii="Arial"/>
        </w:rPr>
        <w:t>1.728,49</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E46EB5"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701C0B">
        <w:rPr>
          <w:rFonts w:cs="Arial" w:hAnsi="Arial" w:ascii="Arial"/>
        </w:rPr>
        <w:t>1.728,49</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BB79B8"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ANTENAL d.o.o., Novigrad, Antenal 9A, OIB: 11979216514</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357.416,61</w:t>
      </w:r>
      <w:r w:rsidRPr="005333AC">
        <w:rPr>
          <w:rFonts w:cs="Arial" w:hAnsi="Arial" w:ascii="Arial"/>
        </w:rPr>
        <w:t xml:space="preserve"> kn, a koji iznos glasi na </w:t>
      </w:r>
      <w:r w:rsidR="00701C0B">
        <w:rPr>
          <w:rFonts w:cs="Arial" w:hAnsi="Arial" w:ascii="Arial"/>
        </w:rPr>
        <w:t>250.191,63</w:t>
      </w:r>
      <w:r w:rsidRPr="005333AC">
        <w:rPr>
          <w:rFonts w:cs="Arial" w:hAnsi="Arial" w:ascii="Arial"/>
        </w:rPr>
        <w:t xml:space="preserve"> kn, namiriti kako slijedi:</w:t>
      </w:r>
    </w:p>
    <w:p w:rsidRDefault="00BC6C3E" w:rsidP="00BB79B8"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701C0B">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701C0B">
        <w:rPr>
          <w:rFonts w:cs="Arial" w:hAnsi="Arial" w:ascii="Arial"/>
        </w:rPr>
        <w:t>5.212,33</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BB79B8"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701C0B">
        <w:rPr>
          <w:rFonts w:cs="Arial" w:hAnsi="Arial" w:ascii="Arial"/>
        </w:rPr>
        <w:t>5.212,33</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BB79B8"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UNICO, obrt za ugostiteljstvo, vl. Josip Jelačić, OIB: 53440364047</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117.133,00</w:t>
      </w:r>
      <w:r w:rsidRPr="005333AC">
        <w:rPr>
          <w:rFonts w:cs="Arial" w:hAnsi="Arial" w:ascii="Arial"/>
        </w:rPr>
        <w:t xml:space="preserve"> kn, a koji iznos glasi na </w:t>
      </w:r>
      <w:r w:rsidR="00701C0B">
        <w:rPr>
          <w:rFonts w:cs="Arial" w:hAnsi="Arial" w:ascii="Arial"/>
        </w:rPr>
        <w:t>81.993,10</w:t>
      </w:r>
      <w:r w:rsidRPr="005333AC">
        <w:rPr>
          <w:rFonts w:cs="Arial" w:hAnsi="Arial" w:ascii="Arial"/>
        </w:rPr>
        <w:t xml:space="preserve"> kn, namiriti kako slijedi:</w:t>
      </w:r>
    </w:p>
    <w:p w:rsidRDefault="00BC6C3E" w:rsidP="00BB79B8" w:rsidR="00BC6C3E" w:rsidRPr="005333AC">
      <w:pPr>
        <w:spacing w:lineRule="auto" w:line="360" w:before="240"/>
        <w:jc w:val="both"/>
        <w:rPr>
          <w:rFonts w:cs="Arial" w:hAnsi="Arial" w:ascii="Arial"/>
        </w:rPr>
      </w:pPr>
      <w:r w:rsidRPr="005333AC">
        <w:rPr>
          <w:rFonts w:cs="Arial" w:hAnsi="Arial" w:ascii="Arial"/>
        </w:rPr>
        <w:lastRenderedPageBreak/>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701C0B">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701C0B">
        <w:rPr>
          <w:rFonts w:cs="Arial" w:hAnsi="Arial" w:ascii="Arial"/>
        </w:rPr>
        <w:t>1.708,19</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BB79B8"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701C0B">
        <w:rPr>
          <w:rFonts w:cs="Arial" w:hAnsi="Arial" w:ascii="Arial"/>
        </w:rPr>
        <w:t>1.708,19</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A76ED7"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GEO STIL d.o.o., Novigrad, Epulonova 3, OIB: 33862796402</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1.600,00</w:t>
      </w:r>
      <w:r w:rsidRPr="005333AC">
        <w:rPr>
          <w:rFonts w:cs="Arial" w:hAnsi="Arial" w:ascii="Arial"/>
        </w:rPr>
        <w:t xml:space="preserve"> kn, a koji iznos glasi na </w:t>
      </w:r>
      <w:r w:rsidR="00701C0B">
        <w:rPr>
          <w:rFonts w:cs="Arial" w:hAnsi="Arial" w:ascii="Arial"/>
        </w:rPr>
        <w:t>1.120,00</w:t>
      </w:r>
      <w:r w:rsidRPr="005333AC">
        <w:rPr>
          <w:rFonts w:cs="Arial" w:hAnsi="Arial" w:ascii="Arial"/>
        </w:rPr>
        <w:t xml:space="preserve"> kn, namiriti kako slijedi:</w:t>
      </w:r>
    </w:p>
    <w:p w:rsidRDefault="00BC6C3E" w:rsidP="00A76ED7"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701C0B">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701C0B">
        <w:rPr>
          <w:rFonts w:cs="Arial" w:hAnsi="Arial" w:ascii="Arial"/>
        </w:rPr>
        <w:t>23,33</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A76ED7"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701C0B">
        <w:rPr>
          <w:rFonts w:cs="Arial" w:hAnsi="Arial" w:ascii="Arial"/>
        </w:rPr>
        <w:t>23,33</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A76ED7"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TERA d.o.o., Umag, Vinogradska ulica 17, OIB: 13824554156</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sidR="00701C0B">
        <w:rPr>
          <w:rFonts w:cs="Arial" w:hAnsi="Arial" w:ascii="Arial"/>
        </w:rPr>
        <w:t>260.000,00</w:t>
      </w:r>
      <w:r w:rsidRPr="005333AC">
        <w:rPr>
          <w:rFonts w:cs="Arial" w:hAnsi="Arial" w:ascii="Arial"/>
        </w:rPr>
        <w:t xml:space="preserve"> kn, a koji iznos glasi na </w:t>
      </w:r>
      <w:r w:rsidR="00701C0B">
        <w:rPr>
          <w:rFonts w:cs="Arial" w:hAnsi="Arial" w:ascii="Arial"/>
        </w:rPr>
        <w:t>182.000,00</w:t>
      </w:r>
      <w:r w:rsidRPr="005333AC">
        <w:rPr>
          <w:rFonts w:cs="Arial" w:hAnsi="Arial" w:ascii="Arial"/>
        </w:rPr>
        <w:t xml:space="preserve"> kn, namiriti kako slijedi:</w:t>
      </w:r>
    </w:p>
    <w:p w:rsidRDefault="00BC6C3E" w:rsidP="00A76ED7"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701C0B">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701C0B">
        <w:rPr>
          <w:rFonts w:cs="Arial" w:hAnsi="Arial" w:ascii="Arial"/>
        </w:rPr>
        <w:t>3.791,67</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A76ED7"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701C0B">
        <w:rPr>
          <w:rFonts w:cs="Arial" w:hAnsi="Arial" w:ascii="Arial"/>
        </w:rPr>
        <w:t>3.791,67</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482C6F" w:rsidR="00BC6C3E" w:rsidRPr="005333AC">
      <w:pPr>
        <w:spacing w:lineRule="auto" w:line="360" w:before="240"/>
        <w:jc w:val="both"/>
        <w:rPr>
          <w:rFonts w:cs="Arial" w:hAnsi="Arial" w:ascii="Arial"/>
        </w:rPr>
      </w:pPr>
      <w:r w:rsidRPr="005333AC">
        <w:rPr>
          <w:rFonts w:cs="Arial" w:hAnsi="Arial" w:ascii="Arial"/>
        </w:rPr>
        <w:lastRenderedPageBreak/>
        <w:t xml:space="preserve">Vjerovniku </w:t>
      </w:r>
      <w:r>
        <w:rPr>
          <w:rFonts w:cs="Arial" w:hAnsi="Arial" w:ascii="Arial"/>
          <w:b/>
          <w:bCs/>
        </w:rPr>
        <w:t>HEP ELEKTRA d.o.o., Zagreb, Ulica grada Vukovara 37, OIB: 43965974818</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18.003,35</w:t>
      </w:r>
      <w:r w:rsidRPr="005333AC">
        <w:rPr>
          <w:rFonts w:cs="Arial" w:hAnsi="Arial" w:ascii="Arial"/>
        </w:rPr>
        <w:t xml:space="preserve"> kn, a koji iznos glasi na </w:t>
      </w:r>
      <w:r w:rsidR="00701C0B">
        <w:rPr>
          <w:rFonts w:cs="Arial" w:hAnsi="Arial" w:ascii="Arial"/>
        </w:rPr>
        <w:t>12.602,35</w:t>
      </w:r>
      <w:r w:rsidRPr="005333AC">
        <w:rPr>
          <w:rFonts w:cs="Arial" w:hAnsi="Arial" w:ascii="Arial"/>
        </w:rPr>
        <w:t xml:space="preserve"> kn, namiriti kako slijedi:</w:t>
      </w:r>
    </w:p>
    <w:p w:rsidRDefault="00BC6C3E" w:rsidP="00482C6F"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701C0B">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701C0B">
        <w:rPr>
          <w:rFonts w:cs="Arial" w:hAnsi="Arial" w:ascii="Arial"/>
        </w:rPr>
        <w:t>262,55</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482C6F"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701C0B">
        <w:rPr>
          <w:rFonts w:cs="Arial" w:hAnsi="Arial" w:ascii="Arial"/>
        </w:rPr>
        <w:t>262,55</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482C6F"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OSMI BIT d.o.o., Zagreb, Ožujska 12, OIB: 64546332276</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2.175,00</w:t>
      </w:r>
      <w:r w:rsidRPr="005333AC">
        <w:rPr>
          <w:rFonts w:cs="Arial" w:hAnsi="Arial" w:ascii="Arial"/>
        </w:rPr>
        <w:t xml:space="preserve"> kn, a koji iznos glasi na </w:t>
      </w:r>
      <w:r w:rsidR="00701C0B">
        <w:rPr>
          <w:rFonts w:cs="Arial" w:hAnsi="Arial" w:ascii="Arial"/>
        </w:rPr>
        <w:t>1.522,50</w:t>
      </w:r>
      <w:r w:rsidRPr="005333AC">
        <w:rPr>
          <w:rFonts w:cs="Arial" w:hAnsi="Arial" w:ascii="Arial"/>
        </w:rPr>
        <w:t xml:space="preserve"> kn, namiriti kako slijedi:</w:t>
      </w:r>
    </w:p>
    <w:p w:rsidRDefault="00BC6C3E" w:rsidP="00482C6F"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701C0B">
        <w:rPr>
          <w:rFonts w:cs="Arial" w:hAnsi="Arial" w:ascii="Arial"/>
        </w:rPr>
        <w:t xml:space="preserve">48 </w:t>
      </w:r>
      <w:r w:rsidR="006F3548">
        <w:rPr>
          <w:rFonts w:cs="Arial" w:hAnsi="Arial" w:ascii="Arial"/>
        </w:rPr>
        <w:t>(četrdesetiosam)</w:t>
      </w:r>
      <w:r w:rsidRPr="005333AC">
        <w:rPr>
          <w:rFonts w:cs="Arial" w:hAnsi="Arial" w:ascii="Arial"/>
        </w:rPr>
        <w:t xml:space="preserve"> jednakih, uzastopnih  anuiteta u iznosu od </w:t>
      </w:r>
      <w:r w:rsidR="00701C0B">
        <w:rPr>
          <w:rFonts w:cs="Arial" w:hAnsi="Arial" w:ascii="Arial"/>
        </w:rPr>
        <w:t>31,72</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482C6F"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701C0B">
        <w:rPr>
          <w:rFonts w:cs="Arial" w:hAnsi="Arial" w:ascii="Arial"/>
        </w:rPr>
        <w:t>31,72</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482C6F"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KTC proizvodnja, trgovina, usluge i turistička agencija d.d., Križevci, N. Tesle 18, OIB: 95970838122</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11.069,51</w:t>
      </w:r>
      <w:r w:rsidRPr="005333AC">
        <w:rPr>
          <w:rFonts w:cs="Arial" w:hAnsi="Arial" w:ascii="Arial"/>
        </w:rPr>
        <w:t xml:space="preserve"> kn, a koji iznos glasi na </w:t>
      </w:r>
      <w:r w:rsidR="00701C0B">
        <w:rPr>
          <w:rFonts w:cs="Arial" w:hAnsi="Arial" w:ascii="Arial"/>
        </w:rPr>
        <w:t>7.748,66</w:t>
      </w:r>
      <w:r w:rsidRPr="005333AC">
        <w:rPr>
          <w:rFonts w:cs="Arial" w:hAnsi="Arial" w:ascii="Arial"/>
        </w:rPr>
        <w:t xml:space="preserve"> kn, namiriti kako slijedi:</w:t>
      </w:r>
    </w:p>
    <w:p w:rsidRDefault="00BC6C3E" w:rsidP="00482C6F"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701C0B">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701C0B">
        <w:rPr>
          <w:rFonts w:cs="Arial" w:hAnsi="Arial" w:ascii="Arial"/>
        </w:rPr>
        <w:t>161,43</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482C6F" w:rsidR="00BC6C3E" w:rsidRPr="005333AC">
      <w:pPr>
        <w:spacing w:lineRule="auto" w:line="360" w:before="240"/>
        <w:jc w:val="both"/>
        <w:rPr>
          <w:rFonts w:cs="Arial" w:hAnsi="Arial" w:ascii="Arial"/>
        </w:rPr>
      </w:pPr>
      <w:r w:rsidRPr="005333AC">
        <w:rPr>
          <w:rFonts w:cs="Arial" w:hAnsi="Arial" w:ascii="Arial"/>
        </w:rPr>
        <w:lastRenderedPageBreak/>
        <w:t>-</w:t>
      </w:r>
      <w:r w:rsidRPr="005333AC">
        <w:rPr>
          <w:rFonts w:cs="Arial" w:hAnsi="Arial" w:ascii="Arial"/>
        </w:rPr>
        <w:tab/>
        <w:t xml:space="preserve">Prvi anuitet u iznosu od </w:t>
      </w:r>
      <w:r w:rsidR="00701C0B">
        <w:rPr>
          <w:rFonts w:cs="Arial" w:hAnsi="Arial" w:ascii="Arial"/>
        </w:rPr>
        <w:t>161,43</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482C6F"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STRUKTURA INŽENJERING d.o.o., Zagreb, Gradišćanska ulica 34, OIB: 08115216969</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36.000,00</w:t>
      </w:r>
      <w:r w:rsidRPr="005333AC">
        <w:rPr>
          <w:rFonts w:cs="Arial" w:hAnsi="Arial" w:ascii="Arial"/>
        </w:rPr>
        <w:t xml:space="preserve"> kn, a koji iznos glasi na </w:t>
      </w:r>
      <w:r w:rsidR="00701C0B">
        <w:rPr>
          <w:rFonts w:cs="Arial" w:hAnsi="Arial" w:ascii="Arial"/>
        </w:rPr>
        <w:t>25.200,00</w:t>
      </w:r>
      <w:r w:rsidRPr="005333AC">
        <w:rPr>
          <w:rFonts w:cs="Arial" w:hAnsi="Arial" w:ascii="Arial"/>
        </w:rPr>
        <w:t xml:space="preserve"> kn, namiriti kako slijedi:</w:t>
      </w:r>
    </w:p>
    <w:p w:rsidRDefault="00BC6C3E" w:rsidP="00482C6F"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701C0B">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701C0B">
        <w:rPr>
          <w:rFonts w:cs="Arial" w:hAnsi="Arial" w:ascii="Arial"/>
        </w:rPr>
        <w:t>525,00</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482C6F"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701C0B">
        <w:rPr>
          <w:rFonts w:cs="Arial" w:hAnsi="Arial" w:ascii="Arial"/>
        </w:rPr>
        <w:t>525,00</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DE0A0A"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FIDUS GRADNJA d.o.o., Zagreb, Ilica 253, OIB: 39103538847</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sidR="00701C0B">
        <w:rPr>
          <w:rFonts w:cs="Arial" w:hAnsi="Arial" w:ascii="Arial"/>
        </w:rPr>
        <w:t>60.000,00</w:t>
      </w:r>
      <w:r w:rsidRPr="005333AC">
        <w:rPr>
          <w:rFonts w:cs="Arial" w:hAnsi="Arial" w:ascii="Arial"/>
        </w:rPr>
        <w:t xml:space="preserve"> kn, a koji iznos glasi na </w:t>
      </w:r>
      <w:r w:rsidR="00701C0B">
        <w:rPr>
          <w:rFonts w:cs="Arial" w:hAnsi="Arial" w:ascii="Arial"/>
        </w:rPr>
        <w:t>42.000,00</w:t>
      </w:r>
      <w:r w:rsidRPr="005333AC">
        <w:rPr>
          <w:rFonts w:cs="Arial" w:hAnsi="Arial" w:ascii="Arial"/>
        </w:rPr>
        <w:t xml:space="preserve"> kn, namiriti kako slijedi:</w:t>
      </w:r>
    </w:p>
    <w:p w:rsidRDefault="00BC6C3E" w:rsidP="00DE0A0A"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701C0B">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701C0B">
        <w:rPr>
          <w:rFonts w:cs="Arial" w:hAnsi="Arial" w:ascii="Arial"/>
        </w:rPr>
        <w:t>875,00</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DE0A0A"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701C0B">
        <w:rPr>
          <w:rFonts w:cs="Arial" w:hAnsi="Arial" w:ascii="Arial"/>
        </w:rPr>
        <w:t>875,00</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DE0A0A"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VISINA DIR d.o.o. Bestovje, Savska cesta 1a, OIB: 69154724516</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sidR="00701C0B">
        <w:rPr>
          <w:rFonts w:cs="Arial" w:hAnsi="Arial" w:ascii="Arial"/>
        </w:rPr>
        <w:t>34.320</w:t>
      </w:r>
      <w:r>
        <w:rPr>
          <w:rFonts w:cs="Arial" w:hAnsi="Arial" w:ascii="Arial"/>
        </w:rPr>
        <w:t>,00</w:t>
      </w:r>
      <w:r w:rsidRPr="005333AC">
        <w:rPr>
          <w:rFonts w:cs="Arial" w:hAnsi="Arial" w:ascii="Arial"/>
        </w:rPr>
        <w:t xml:space="preserve"> kn, a koji iznos glasi na </w:t>
      </w:r>
      <w:r w:rsidR="00701C0B">
        <w:rPr>
          <w:rFonts w:cs="Arial" w:hAnsi="Arial" w:ascii="Arial"/>
        </w:rPr>
        <w:t>24.024,00</w:t>
      </w:r>
      <w:r w:rsidRPr="005333AC">
        <w:rPr>
          <w:rFonts w:cs="Arial" w:hAnsi="Arial" w:ascii="Arial"/>
        </w:rPr>
        <w:t xml:space="preserve"> kn, namiriti kako slijedi:</w:t>
      </w:r>
    </w:p>
    <w:p w:rsidRDefault="00BC6C3E" w:rsidP="00DE0A0A"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w:t>
      </w:r>
      <w:r w:rsidRPr="005333AC">
        <w:rPr>
          <w:rFonts w:cs="Arial" w:hAnsi="Arial" w:ascii="Arial"/>
        </w:rPr>
        <w:lastRenderedPageBreak/>
        <w:t xml:space="preserve">teče razdoblje otplate pri čemu se tražbina namiruje u </w:t>
      </w:r>
      <w:r w:rsidR="00701C0B">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701C0B">
        <w:rPr>
          <w:rFonts w:cs="Arial" w:hAnsi="Arial" w:ascii="Arial"/>
        </w:rPr>
        <w:t>500,00</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DE0A0A"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701C0B">
        <w:rPr>
          <w:rFonts w:cs="Arial" w:hAnsi="Arial" w:ascii="Arial"/>
        </w:rPr>
        <w:t>500,50</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DE0A0A"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BLOKADA d.o.o., Novigrad, Bužinija, Fakinija 13, OIB: 73126181330</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189.975,00</w:t>
      </w:r>
      <w:r w:rsidRPr="005333AC">
        <w:rPr>
          <w:rFonts w:cs="Arial" w:hAnsi="Arial" w:ascii="Arial"/>
        </w:rPr>
        <w:t xml:space="preserve"> kn, a koji iznos glasi na </w:t>
      </w:r>
      <w:r w:rsidR="0037480B">
        <w:rPr>
          <w:rFonts w:cs="Arial" w:hAnsi="Arial" w:ascii="Arial"/>
        </w:rPr>
        <w:t>132.982,50</w:t>
      </w:r>
      <w:r w:rsidRPr="005333AC">
        <w:rPr>
          <w:rFonts w:cs="Arial" w:hAnsi="Arial" w:ascii="Arial"/>
        </w:rPr>
        <w:t xml:space="preserve"> kn, namiriti kako slijedi:</w:t>
      </w:r>
    </w:p>
    <w:p w:rsidRDefault="00BC6C3E" w:rsidP="00DE0A0A"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37480B">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37480B">
        <w:rPr>
          <w:rFonts w:cs="Arial" w:hAnsi="Arial" w:ascii="Arial"/>
        </w:rPr>
        <w:t>2.770,47</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DE0A0A"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37480B">
        <w:rPr>
          <w:rFonts w:cs="Arial" w:hAnsi="Arial" w:ascii="Arial"/>
        </w:rPr>
        <w:t>2.770,47</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A77065"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UP RENT d.o.o., Zagreb, Radnička cesta 184, OIB: 78351512977</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sidR="0037480B">
        <w:rPr>
          <w:rFonts w:cs="Arial" w:hAnsi="Arial" w:ascii="Arial"/>
        </w:rPr>
        <w:t>29.428,53</w:t>
      </w:r>
      <w:r w:rsidRPr="005333AC">
        <w:rPr>
          <w:rFonts w:cs="Arial" w:hAnsi="Arial" w:ascii="Arial"/>
        </w:rPr>
        <w:t xml:space="preserve"> kn, a koji iznos glasi na </w:t>
      </w:r>
      <w:r w:rsidR="0037480B">
        <w:rPr>
          <w:rFonts w:cs="Arial" w:hAnsi="Arial" w:ascii="Arial"/>
        </w:rPr>
        <w:t>20.599,97</w:t>
      </w:r>
      <w:r w:rsidRPr="005333AC">
        <w:rPr>
          <w:rFonts w:cs="Arial" w:hAnsi="Arial" w:ascii="Arial"/>
        </w:rPr>
        <w:t xml:space="preserve"> kn, namiriti kako slijedi:</w:t>
      </w:r>
    </w:p>
    <w:p w:rsidRDefault="00BC6C3E" w:rsidP="00A77065"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37480B">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37480B">
        <w:rPr>
          <w:rFonts w:cs="Arial" w:hAnsi="Arial" w:ascii="Arial"/>
        </w:rPr>
        <w:t>429,17</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A77065"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37480B">
        <w:rPr>
          <w:rFonts w:cs="Arial" w:hAnsi="Arial" w:ascii="Arial"/>
        </w:rPr>
        <w:t>429,17</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A77065"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UP LIFTS d.o.o., Zagreb, Radnička cesta 184, OIB: 00866998010</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sidR="0037480B">
        <w:rPr>
          <w:rFonts w:cs="Arial" w:hAnsi="Arial" w:ascii="Arial"/>
        </w:rPr>
        <w:t>142.784,51</w:t>
      </w:r>
      <w:r w:rsidRPr="005333AC">
        <w:rPr>
          <w:rFonts w:cs="Arial" w:hAnsi="Arial" w:ascii="Arial"/>
        </w:rPr>
        <w:t xml:space="preserve"> kn, a koji iznos glasi na </w:t>
      </w:r>
      <w:r w:rsidR="0037480B">
        <w:rPr>
          <w:rFonts w:cs="Arial" w:hAnsi="Arial" w:ascii="Arial"/>
        </w:rPr>
        <w:t>99.949,16</w:t>
      </w:r>
      <w:r w:rsidRPr="005333AC">
        <w:rPr>
          <w:rFonts w:cs="Arial" w:hAnsi="Arial" w:ascii="Arial"/>
        </w:rPr>
        <w:t xml:space="preserve"> kn, namiriti kako slijedi:</w:t>
      </w:r>
    </w:p>
    <w:p w:rsidRDefault="00BC6C3E" w:rsidP="00A77065" w:rsidR="00BC6C3E" w:rsidRPr="005333AC">
      <w:pPr>
        <w:spacing w:lineRule="auto" w:line="360" w:before="240"/>
        <w:jc w:val="both"/>
        <w:rPr>
          <w:rFonts w:cs="Arial" w:hAnsi="Arial" w:ascii="Arial"/>
        </w:rPr>
      </w:pPr>
      <w:r w:rsidRPr="005333AC">
        <w:rPr>
          <w:rFonts w:cs="Arial" w:hAnsi="Arial" w:ascii="Arial"/>
        </w:rPr>
        <w:lastRenderedPageBreak/>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37480B">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37480B">
        <w:rPr>
          <w:rFonts w:cs="Arial" w:hAnsi="Arial" w:ascii="Arial"/>
        </w:rPr>
        <w:t>2.082,27</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A77065"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37480B">
        <w:rPr>
          <w:rFonts w:cs="Arial" w:hAnsi="Arial" w:ascii="Arial"/>
        </w:rPr>
        <w:t>2.082,27</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A8184A"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A1 HRVATSKA d.o.o., Zagreb, Vrtni put 1, OIB: 29524210204</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1.610,43</w:t>
      </w:r>
      <w:r w:rsidRPr="005333AC">
        <w:rPr>
          <w:rFonts w:cs="Arial" w:hAnsi="Arial" w:ascii="Arial"/>
        </w:rPr>
        <w:t xml:space="preserve"> kn, a koji iznos glasi na </w:t>
      </w:r>
      <w:r w:rsidR="0037480B">
        <w:rPr>
          <w:rFonts w:cs="Arial" w:hAnsi="Arial" w:ascii="Arial"/>
        </w:rPr>
        <w:t>1.127,30</w:t>
      </w:r>
      <w:r w:rsidRPr="005333AC">
        <w:rPr>
          <w:rFonts w:cs="Arial" w:hAnsi="Arial" w:ascii="Arial"/>
        </w:rPr>
        <w:t xml:space="preserve"> kn, namiriti kako slijedi:</w:t>
      </w:r>
    </w:p>
    <w:p w:rsidRDefault="00BC6C3E" w:rsidP="00A8184A"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37480B">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37480B">
        <w:rPr>
          <w:rFonts w:cs="Arial" w:hAnsi="Arial" w:ascii="Arial"/>
        </w:rPr>
        <w:t>23,49</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A8184A"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37480B">
        <w:rPr>
          <w:rFonts w:cs="Arial" w:hAnsi="Arial" w:ascii="Arial"/>
        </w:rPr>
        <w:t xml:space="preserve">23,49 </w:t>
      </w:r>
      <w:r w:rsidRPr="005333AC">
        <w:rPr>
          <w:rFonts w:cs="Arial" w:hAnsi="Arial" w:ascii="Arial"/>
        </w:rPr>
        <w:t xml:space="preserve">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A8184A"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ROBI TRANS d.o.o., Novigrad, Puljere 28/B, OIB: 92171084962</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5.250,00</w:t>
      </w:r>
      <w:r w:rsidRPr="005333AC">
        <w:rPr>
          <w:rFonts w:cs="Arial" w:hAnsi="Arial" w:ascii="Arial"/>
        </w:rPr>
        <w:t xml:space="preserve"> kn, a koji iznos glasi na </w:t>
      </w:r>
      <w:r w:rsidR="0037480B">
        <w:rPr>
          <w:rFonts w:cs="Arial" w:hAnsi="Arial" w:ascii="Arial"/>
        </w:rPr>
        <w:t>3.675,00</w:t>
      </w:r>
      <w:r w:rsidRPr="005333AC">
        <w:rPr>
          <w:rFonts w:cs="Arial" w:hAnsi="Arial" w:ascii="Arial"/>
        </w:rPr>
        <w:t xml:space="preserve"> kn, namiriti kako slijedi:</w:t>
      </w:r>
    </w:p>
    <w:p w:rsidRDefault="00BC6C3E" w:rsidP="00A8184A"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37480B">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37480B">
        <w:rPr>
          <w:rFonts w:cs="Arial" w:hAnsi="Arial" w:ascii="Arial"/>
        </w:rPr>
        <w:t>76,56</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A8184A"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37480B">
        <w:rPr>
          <w:rFonts w:cs="Arial" w:hAnsi="Arial" w:ascii="Arial"/>
        </w:rPr>
        <w:t>76,56</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ED0D26"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ENUCLEO PROJEKTI d.o.o., Zlatar, Martinečka 42, OIB: 16433745460</w:t>
      </w:r>
      <w:r w:rsidRPr="005333AC">
        <w:rPr>
          <w:rFonts w:cs="Arial" w:hAnsi="Arial" w:ascii="Arial"/>
        </w:rPr>
        <w:t xml:space="preserve">, </w:t>
      </w:r>
      <w:r w:rsidRPr="005333AC">
        <w:rPr>
          <w:rFonts w:cs="Arial" w:hAnsi="Arial" w:ascii="Arial"/>
        </w:rPr>
        <w:lastRenderedPageBreak/>
        <w:t xml:space="preserve">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646.861,20</w:t>
      </w:r>
      <w:r w:rsidRPr="005333AC">
        <w:rPr>
          <w:rFonts w:cs="Arial" w:hAnsi="Arial" w:ascii="Arial"/>
        </w:rPr>
        <w:t xml:space="preserve"> kn, a koji iznos glasi na </w:t>
      </w:r>
      <w:r w:rsidR="0037480B">
        <w:rPr>
          <w:rFonts w:cs="Arial" w:hAnsi="Arial" w:ascii="Arial"/>
        </w:rPr>
        <w:t>452.802,84</w:t>
      </w:r>
      <w:r w:rsidRPr="005333AC">
        <w:rPr>
          <w:rFonts w:cs="Arial" w:hAnsi="Arial" w:ascii="Arial"/>
        </w:rPr>
        <w:t xml:space="preserve"> kn, namiriti kako slijedi:</w:t>
      </w:r>
    </w:p>
    <w:p w:rsidRDefault="00BC6C3E" w:rsidP="00ED0D26"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37480B">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37480B">
        <w:rPr>
          <w:rFonts w:cs="Arial" w:hAnsi="Arial" w:ascii="Arial"/>
        </w:rPr>
        <w:t>9.433,39</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ED0D26"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37480B">
        <w:rPr>
          <w:rFonts w:cs="Arial" w:hAnsi="Arial" w:ascii="Arial"/>
        </w:rPr>
        <w:t>9.433,39</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ED0D26"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VODOOPSKRBA I ODVODNJA d.o.o., Zagreb, Folnegovićeva 1, OIB: 83416546499</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985,94</w:t>
      </w:r>
      <w:r w:rsidRPr="005333AC">
        <w:rPr>
          <w:rFonts w:cs="Arial" w:hAnsi="Arial" w:ascii="Arial"/>
        </w:rPr>
        <w:t xml:space="preserve"> kn, a koji iznos glasi na </w:t>
      </w:r>
      <w:r w:rsidR="0037480B">
        <w:rPr>
          <w:rFonts w:cs="Arial" w:hAnsi="Arial" w:ascii="Arial"/>
        </w:rPr>
        <w:t>690,16</w:t>
      </w:r>
      <w:r w:rsidRPr="005333AC">
        <w:rPr>
          <w:rFonts w:cs="Arial" w:hAnsi="Arial" w:ascii="Arial"/>
        </w:rPr>
        <w:t xml:space="preserve"> kn, namiriti kako slijedi:</w:t>
      </w:r>
    </w:p>
    <w:p w:rsidRDefault="00BC6C3E" w:rsidP="00ED0D26"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37480B">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37480B">
        <w:rPr>
          <w:rFonts w:cs="Arial" w:hAnsi="Arial" w:ascii="Arial"/>
        </w:rPr>
        <w:t>14,38</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ED0D26"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37480B">
        <w:rPr>
          <w:rFonts w:cs="Arial" w:hAnsi="Arial" w:ascii="Arial"/>
        </w:rPr>
        <w:t>14,38</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ED0D26"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LIPAPROMET d.o.o., Zagreb, Radnička cesta 220a, OIB: 27060811148</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sidR="002D4CEA">
        <w:rPr>
          <w:rFonts w:cs="Arial" w:hAnsi="Arial" w:ascii="Arial"/>
        </w:rPr>
        <w:t>256.727,23</w:t>
      </w:r>
      <w:r w:rsidRPr="005333AC">
        <w:rPr>
          <w:rFonts w:cs="Arial" w:hAnsi="Arial" w:ascii="Arial"/>
        </w:rPr>
        <w:t xml:space="preserve"> kn, a koji izno</w:t>
      </w:r>
      <w:r w:rsidR="002D4CEA">
        <w:rPr>
          <w:rFonts w:cs="Arial" w:hAnsi="Arial" w:ascii="Arial"/>
        </w:rPr>
        <w:t xml:space="preserve">s glasi na 179.709,06 </w:t>
      </w:r>
      <w:r w:rsidRPr="005333AC">
        <w:rPr>
          <w:rFonts w:cs="Arial" w:hAnsi="Arial" w:ascii="Arial"/>
        </w:rPr>
        <w:t>kn, namiriti kako slijedi:</w:t>
      </w:r>
    </w:p>
    <w:p w:rsidRDefault="00BC6C3E" w:rsidP="00ED0D26"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2D4CEA">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2D4CEA">
        <w:rPr>
          <w:rFonts w:cs="Arial" w:hAnsi="Arial" w:ascii="Arial"/>
        </w:rPr>
        <w:t>3.743,94</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w:t>
      </w:r>
      <w:r w:rsidRPr="005333AC">
        <w:rPr>
          <w:rFonts w:cs="Arial" w:hAnsi="Arial" w:ascii="Arial"/>
        </w:rPr>
        <w:lastRenderedPageBreak/>
        <w:t>godišnje.</w:t>
      </w:r>
    </w:p>
    <w:p w:rsidRDefault="00BC6C3E" w:rsidP="00ED0D26"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2D4CEA">
        <w:rPr>
          <w:rFonts w:cs="Arial" w:hAnsi="Arial" w:ascii="Arial"/>
        </w:rPr>
        <w:t>3.743,94</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ED0D26"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OBRT ZA PROIZVODNJU AMBALAŽE OD PLASTIKE „SANPLAST“, vl. Alenko Zović, Pazin, Katun Trviški bb, OIB: 30110902637</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7.500,00</w:t>
      </w:r>
      <w:r w:rsidRPr="005333AC">
        <w:rPr>
          <w:rFonts w:cs="Arial" w:hAnsi="Arial" w:ascii="Arial"/>
        </w:rPr>
        <w:t xml:space="preserve"> kn, a koji iznos glasi na </w:t>
      </w:r>
      <w:r w:rsidR="007A62D2">
        <w:rPr>
          <w:rFonts w:cs="Arial" w:hAnsi="Arial" w:ascii="Arial"/>
        </w:rPr>
        <w:t>5.250,00</w:t>
      </w:r>
      <w:r w:rsidRPr="005333AC">
        <w:rPr>
          <w:rFonts w:cs="Arial" w:hAnsi="Arial" w:ascii="Arial"/>
        </w:rPr>
        <w:t xml:space="preserve"> kn, namiriti kako slijedi:</w:t>
      </w:r>
    </w:p>
    <w:p w:rsidRDefault="00BC6C3E" w:rsidP="00ED0D26"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w:t>
      </w:r>
      <w:r w:rsidR="007A62D2">
        <w:rPr>
          <w:rFonts w:cs="Arial" w:hAnsi="Arial" w:ascii="Arial"/>
        </w:rPr>
        <w:t>ri čemu se tražbina namiruje u 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7A62D2">
        <w:rPr>
          <w:rFonts w:cs="Arial" w:hAnsi="Arial" w:ascii="Arial"/>
        </w:rPr>
        <w:t>109,38</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ED0D26"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7A62D2">
        <w:rPr>
          <w:rFonts w:cs="Arial" w:hAnsi="Arial" w:ascii="Arial"/>
        </w:rPr>
        <w:t>109,38</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ED0D26"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AUTOPRIJEVOZNIČKI OBRT „Gacka-trans“, vl. Ivan Šimatović</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3.200,00</w:t>
      </w:r>
      <w:r w:rsidRPr="005333AC">
        <w:rPr>
          <w:rFonts w:cs="Arial" w:hAnsi="Arial" w:ascii="Arial"/>
        </w:rPr>
        <w:t xml:space="preserve"> kn, a koji iznos glasi na </w:t>
      </w:r>
      <w:r w:rsidR="007A62D2">
        <w:rPr>
          <w:rFonts w:cs="Arial" w:hAnsi="Arial" w:ascii="Arial"/>
        </w:rPr>
        <w:t>2.240,00</w:t>
      </w:r>
      <w:r w:rsidRPr="005333AC">
        <w:rPr>
          <w:rFonts w:cs="Arial" w:hAnsi="Arial" w:ascii="Arial"/>
        </w:rPr>
        <w:t xml:space="preserve"> kn, namiriti kako slijedi:</w:t>
      </w:r>
    </w:p>
    <w:p w:rsidRDefault="00BC6C3E" w:rsidP="00ED0D26"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7A62D2">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7A62D2">
        <w:rPr>
          <w:rFonts w:cs="Arial" w:hAnsi="Arial" w:ascii="Arial"/>
        </w:rPr>
        <w:t>46,67</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ED0D26"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7A62D2">
        <w:rPr>
          <w:rFonts w:cs="Arial" w:hAnsi="Arial" w:ascii="Arial"/>
        </w:rPr>
        <w:t>46,67</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ED0D26"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APEXVITA d.o.o., Rijeka, Kavarija 9, OIB: 74072198840,</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16.400,00</w:t>
      </w:r>
      <w:r w:rsidRPr="005333AC">
        <w:rPr>
          <w:rFonts w:cs="Arial" w:hAnsi="Arial" w:ascii="Arial"/>
        </w:rPr>
        <w:t xml:space="preserve"> kn, a koji iznos glasi na </w:t>
      </w:r>
      <w:r w:rsidR="007A62D2">
        <w:rPr>
          <w:rFonts w:cs="Arial" w:hAnsi="Arial" w:ascii="Arial"/>
        </w:rPr>
        <w:t>11.480,00</w:t>
      </w:r>
      <w:r w:rsidRPr="005333AC">
        <w:rPr>
          <w:rFonts w:cs="Arial" w:hAnsi="Arial" w:ascii="Arial"/>
        </w:rPr>
        <w:t xml:space="preserve"> kn, namiriti kako slijedi:</w:t>
      </w:r>
    </w:p>
    <w:p w:rsidRDefault="00BC6C3E" w:rsidP="00ED0D26" w:rsidR="00BC6C3E" w:rsidRPr="005333AC">
      <w:pPr>
        <w:spacing w:lineRule="auto" w:line="360" w:before="240"/>
        <w:jc w:val="both"/>
        <w:rPr>
          <w:rFonts w:cs="Arial" w:hAnsi="Arial" w:ascii="Arial"/>
        </w:rPr>
      </w:pPr>
      <w:r w:rsidRPr="005333AC">
        <w:rPr>
          <w:rFonts w:cs="Arial" w:hAnsi="Arial" w:ascii="Arial"/>
        </w:rPr>
        <w:lastRenderedPageBreak/>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7A62D2">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7A62D2">
        <w:rPr>
          <w:rFonts w:cs="Arial" w:hAnsi="Arial" w:ascii="Arial"/>
        </w:rPr>
        <w:t>239,17</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ED0D26"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7A62D2">
        <w:rPr>
          <w:rFonts w:cs="Arial" w:hAnsi="Arial" w:ascii="Arial"/>
        </w:rPr>
        <w:t>239,17</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ED0D26"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TERMOPLIN PIM d.o.o., Bjelovar, Ul. hrvatskog proljeća 6, OIB: 24023195150</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sidR="007A62D2">
        <w:rPr>
          <w:rFonts w:cs="Arial" w:hAnsi="Arial" w:ascii="Arial"/>
        </w:rPr>
        <w:t>715.837,63</w:t>
      </w:r>
      <w:r w:rsidRPr="005333AC">
        <w:rPr>
          <w:rFonts w:cs="Arial" w:hAnsi="Arial" w:ascii="Arial"/>
        </w:rPr>
        <w:t xml:space="preserve"> kn, a koji iznos glasi na </w:t>
      </w:r>
      <w:r w:rsidR="007A62D2">
        <w:rPr>
          <w:rFonts w:cs="Arial" w:hAnsi="Arial" w:ascii="Arial"/>
        </w:rPr>
        <w:t>501.086,34</w:t>
      </w:r>
      <w:r w:rsidRPr="005333AC">
        <w:rPr>
          <w:rFonts w:cs="Arial" w:hAnsi="Arial" w:ascii="Arial"/>
        </w:rPr>
        <w:t xml:space="preserve"> kn, namiriti kako slijedi:</w:t>
      </w:r>
    </w:p>
    <w:p w:rsidRDefault="00BC6C3E" w:rsidP="00ED0D26"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7A62D2">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7A62D2">
        <w:rPr>
          <w:rFonts w:cs="Arial" w:hAnsi="Arial" w:ascii="Arial"/>
        </w:rPr>
        <w:t>10.439,30</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ED0D26"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7A62D2">
        <w:rPr>
          <w:rFonts w:cs="Arial" w:hAnsi="Arial" w:ascii="Arial"/>
        </w:rPr>
        <w:t>10.439,30</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545FB8"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BETON TOMIŠIĆ d.o.o., Žminj, Gradišće 8A, OIB: 82766393306</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3.772,50</w:t>
      </w:r>
      <w:r w:rsidRPr="005333AC">
        <w:rPr>
          <w:rFonts w:cs="Arial" w:hAnsi="Arial" w:ascii="Arial"/>
        </w:rPr>
        <w:t xml:space="preserve"> kn, a koji iznos glasi na </w:t>
      </w:r>
      <w:r w:rsidR="007A62D2">
        <w:rPr>
          <w:rFonts w:cs="Arial" w:hAnsi="Arial" w:ascii="Arial"/>
        </w:rPr>
        <w:t>2.640,75</w:t>
      </w:r>
      <w:r w:rsidRPr="005333AC">
        <w:rPr>
          <w:rFonts w:cs="Arial" w:hAnsi="Arial" w:ascii="Arial"/>
        </w:rPr>
        <w:t xml:space="preserve"> kn, namiriti kako slijedi:</w:t>
      </w:r>
    </w:p>
    <w:p w:rsidRDefault="00BC6C3E" w:rsidP="00545FB8"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7A62D2">
        <w:rPr>
          <w:rFonts w:cs="Arial" w:hAnsi="Arial" w:ascii="Arial"/>
        </w:rPr>
        <w:t xml:space="preserve">48 </w:t>
      </w:r>
      <w:r w:rsidR="006F3548">
        <w:rPr>
          <w:rFonts w:cs="Arial" w:hAnsi="Arial" w:ascii="Arial"/>
        </w:rPr>
        <w:t>(četrdesetiosam)</w:t>
      </w:r>
      <w:r w:rsidRPr="005333AC">
        <w:rPr>
          <w:rFonts w:cs="Arial" w:hAnsi="Arial" w:ascii="Arial"/>
        </w:rPr>
        <w:t xml:space="preserve"> jednakih, uzastopnih  anuiteta u iznosu od </w:t>
      </w:r>
      <w:r w:rsidR="007A62D2">
        <w:rPr>
          <w:rFonts w:cs="Arial" w:hAnsi="Arial" w:ascii="Arial"/>
        </w:rPr>
        <w:t>55,02</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545FB8"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7A62D2">
        <w:rPr>
          <w:rFonts w:cs="Arial" w:hAnsi="Arial" w:ascii="Arial"/>
        </w:rPr>
        <w:t>55,02</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227F4F" w:rsidR="00BC6C3E" w:rsidRPr="005333AC">
      <w:pPr>
        <w:spacing w:lineRule="auto" w:line="360" w:before="240"/>
        <w:jc w:val="both"/>
        <w:rPr>
          <w:rFonts w:cs="Arial" w:hAnsi="Arial" w:ascii="Arial"/>
        </w:rPr>
      </w:pPr>
      <w:r w:rsidRPr="005333AC">
        <w:rPr>
          <w:rFonts w:cs="Arial" w:hAnsi="Arial" w:ascii="Arial"/>
        </w:rPr>
        <w:lastRenderedPageBreak/>
        <w:t xml:space="preserve">Vjerovniku </w:t>
      </w:r>
      <w:r>
        <w:rPr>
          <w:rFonts w:cs="Arial" w:hAnsi="Arial" w:ascii="Arial"/>
          <w:b/>
          <w:bCs/>
        </w:rPr>
        <w:t>KONE d.o.o., Zagreb, Zagrebačka cesta 145 A/III, OIB: 15526597734</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116.964,00</w:t>
      </w:r>
      <w:r w:rsidRPr="005333AC">
        <w:rPr>
          <w:rFonts w:cs="Arial" w:hAnsi="Arial" w:ascii="Arial"/>
        </w:rPr>
        <w:t xml:space="preserve"> kn, a koji iznos glasi na </w:t>
      </w:r>
      <w:r w:rsidR="007A62D2">
        <w:rPr>
          <w:rFonts w:cs="Arial" w:hAnsi="Arial" w:ascii="Arial"/>
        </w:rPr>
        <w:t>81.874,80</w:t>
      </w:r>
      <w:r w:rsidRPr="005333AC">
        <w:rPr>
          <w:rFonts w:cs="Arial" w:hAnsi="Arial" w:ascii="Arial"/>
        </w:rPr>
        <w:t xml:space="preserve"> kn, namiriti kako slijedi:</w:t>
      </w:r>
    </w:p>
    <w:p w:rsidRDefault="00BC6C3E" w:rsidP="00227F4F"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7A62D2">
        <w:rPr>
          <w:rFonts w:cs="Arial" w:hAnsi="Arial" w:ascii="Arial"/>
        </w:rPr>
        <w:t xml:space="preserve">48 </w:t>
      </w:r>
      <w:r w:rsidR="006F3548">
        <w:rPr>
          <w:rFonts w:cs="Arial" w:hAnsi="Arial" w:ascii="Arial"/>
        </w:rPr>
        <w:t>(četrdesetiosam)</w:t>
      </w:r>
      <w:r w:rsidRPr="005333AC">
        <w:rPr>
          <w:rFonts w:cs="Arial" w:hAnsi="Arial" w:ascii="Arial"/>
        </w:rPr>
        <w:t xml:space="preserve"> jednakih, uzastopnih  anuiteta u iznosu od </w:t>
      </w:r>
      <w:r w:rsidR="007A62D2">
        <w:rPr>
          <w:rFonts w:cs="Arial" w:hAnsi="Arial" w:ascii="Arial"/>
        </w:rPr>
        <w:t>1.705,73</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227F4F"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76,73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227F4F"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OBRT ZA CESTOVNI PRIJEVOZ ROBE „AUTOTRANSPORTI“, vl. Franjo Radetić, Žminj, Grizili 26, OIB: 39544183998,</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13.875,00</w:t>
      </w:r>
      <w:r w:rsidR="007A62D2">
        <w:rPr>
          <w:rFonts w:cs="Arial" w:hAnsi="Arial" w:ascii="Arial"/>
        </w:rPr>
        <w:t xml:space="preserve"> kn, a koji iznos glasi na 9.712,50 </w:t>
      </w:r>
      <w:r w:rsidRPr="005333AC">
        <w:rPr>
          <w:rFonts w:cs="Arial" w:hAnsi="Arial" w:ascii="Arial"/>
        </w:rPr>
        <w:t>kn, namiriti kako slijedi:</w:t>
      </w:r>
    </w:p>
    <w:p w:rsidRDefault="00BC6C3E" w:rsidP="00227F4F"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7A62D2">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7A62D2">
        <w:rPr>
          <w:rFonts w:cs="Arial" w:hAnsi="Arial" w:ascii="Arial"/>
        </w:rPr>
        <w:t>202,34</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227F4F"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7A62D2">
        <w:rPr>
          <w:rFonts w:cs="Arial" w:hAnsi="Arial" w:ascii="Arial"/>
        </w:rPr>
        <w:t>202,34</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227F4F"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PRIBOLŠAN j.d.o.o., Zagreb, Hanamanova 26, OIB: 17769125500</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4.800,00</w:t>
      </w:r>
      <w:r w:rsidRPr="005333AC">
        <w:rPr>
          <w:rFonts w:cs="Arial" w:hAnsi="Arial" w:ascii="Arial"/>
        </w:rPr>
        <w:t xml:space="preserve"> kn, a koji iznos glasi na </w:t>
      </w:r>
      <w:r w:rsidR="007A62D2">
        <w:rPr>
          <w:rFonts w:cs="Arial" w:hAnsi="Arial" w:ascii="Arial"/>
        </w:rPr>
        <w:t>3.360,00</w:t>
      </w:r>
      <w:r w:rsidRPr="005333AC">
        <w:rPr>
          <w:rFonts w:cs="Arial" w:hAnsi="Arial" w:ascii="Arial"/>
        </w:rPr>
        <w:t xml:space="preserve"> kn, namiriti kako slijedi:</w:t>
      </w:r>
    </w:p>
    <w:p w:rsidRDefault="00BC6C3E" w:rsidP="00227F4F"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7A62D2">
        <w:rPr>
          <w:rFonts w:cs="Arial" w:hAnsi="Arial" w:ascii="Arial"/>
        </w:rPr>
        <w:t xml:space="preserve">48 </w:t>
      </w:r>
      <w:r w:rsidR="006F3548">
        <w:rPr>
          <w:rFonts w:cs="Arial" w:hAnsi="Arial" w:ascii="Arial"/>
        </w:rPr>
        <w:t>(četrdesetiosam)</w:t>
      </w:r>
      <w:r w:rsidRPr="005333AC">
        <w:rPr>
          <w:rFonts w:cs="Arial" w:hAnsi="Arial" w:ascii="Arial"/>
        </w:rPr>
        <w:t xml:space="preserve"> jednakih, uzastopnih  anuiteta u iznosu od </w:t>
      </w:r>
      <w:r w:rsidR="007A62D2">
        <w:rPr>
          <w:rFonts w:cs="Arial" w:hAnsi="Arial" w:ascii="Arial"/>
        </w:rPr>
        <w:t>70,00</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227F4F" w:rsidR="00BC6C3E" w:rsidRPr="005333AC">
      <w:pPr>
        <w:spacing w:lineRule="auto" w:line="360" w:before="240"/>
        <w:jc w:val="both"/>
        <w:rPr>
          <w:rFonts w:cs="Arial" w:hAnsi="Arial" w:ascii="Arial"/>
        </w:rPr>
      </w:pPr>
      <w:r w:rsidRPr="005333AC">
        <w:rPr>
          <w:rFonts w:cs="Arial" w:hAnsi="Arial" w:ascii="Arial"/>
        </w:rPr>
        <w:lastRenderedPageBreak/>
        <w:t>-</w:t>
      </w:r>
      <w:r w:rsidRPr="005333AC">
        <w:rPr>
          <w:rFonts w:cs="Arial" w:hAnsi="Arial" w:ascii="Arial"/>
        </w:rPr>
        <w:tab/>
        <w:t xml:space="preserve">Prvi anuitet u iznosu od </w:t>
      </w:r>
      <w:r w:rsidR="007A62D2">
        <w:rPr>
          <w:rFonts w:cs="Arial" w:hAnsi="Arial" w:ascii="Arial"/>
        </w:rPr>
        <w:t>70,00</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227F4F"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METAL KRMPOTIĆ  d.o.o., Zagreb, Samoborska cesta 230, OIB: 09304335375</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43.217,50</w:t>
      </w:r>
      <w:r w:rsidRPr="005333AC">
        <w:rPr>
          <w:rFonts w:cs="Arial" w:hAnsi="Arial" w:ascii="Arial"/>
        </w:rPr>
        <w:t xml:space="preserve"> kn, a koji iznos glasi na </w:t>
      </w:r>
      <w:r w:rsidR="007A62D2">
        <w:rPr>
          <w:rFonts w:cs="Arial" w:hAnsi="Arial" w:ascii="Arial"/>
        </w:rPr>
        <w:t>30.252,25</w:t>
      </w:r>
      <w:r w:rsidRPr="005333AC">
        <w:rPr>
          <w:rFonts w:cs="Arial" w:hAnsi="Arial" w:ascii="Arial"/>
        </w:rPr>
        <w:t xml:space="preserve"> kn, namiriti kako slijedi:</w:t>
      </w:r>
    </w:p>
    <w:p w:rsidRDefault="00BC6C3E" w:rsidP="00227F4F"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7A62D2">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7A62D2">
        <w:rPr>
          <w:rFonts w:cs="Arial" w:hAnsi="Arial" w:ascii="Arial"/>
        </w:rPr>
        <w:t>630,26</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227F4F"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7A62D2">
        <w:rPr>
          <w:rFonts w:cs="Arial" w:hAnsi="Arial" w:ascii="Arial"/>
        </w:rPr>
        <w:t>630,26</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227F4F"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DSV Hrvatska d.o.o., Zagreb, Slavonska avenija 56, OIB: 97365626215</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437,50</w:t>
      </w:r>
      <w:r w:rsidRPr="005333AC">
        <w:rPr>
          <w:rFonts w:cs="Arial" w:hAnsi="Arial" w:ascii="Arial"/>
        </w:rPr>
        <w:t xml:space="preserve"> kn, a koji iznos glasi na </w:t>
      </w:r>
      <w:r w:rsidR="007A62D2">
        <w:rPr>
          <w:rFonts w:cs="Arial" w:hAnsi="Arial" w:ascii="Arial"/>
        </w:rPr>
        <w:t>306,25</w:t>
      </w:r>
      <w:r w:rsidRPr="005333AC">
        <w:rPr>
          <w:rFonts w:cs="Arial" w:hAnsi="Arial" w:ascii="Arial"/>
        </w:rPr>
        <w:t xml:space="preserve"> kn, namiriti kako slijedi:</w:t>
      </w:r>
    </w:p>
    <w:p w:rsidRDefault="00BC6C3E" w:rsidP="00227F4F"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7A62D2">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7A62D2">
        <w:rPr>
          <w:rFonts w:cs="Arial" w:hAnsi="Arial" w:ascii="Arial"/>
        </w:rPr>
        <w:t>6,38</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227F4F"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7A62D2">
        <w:rPr>
          <w:rFonts w:cs="Arial" w:hAnsi="Arial" w:ascii="Arial"/>
        </w:rPr>
        <w:t>6,38</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227F4F"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ISTARSKI VODOVOD d.o.o., Buzet, Sv. Ivan 8, OIB: 13269963589</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9.855,78</w:t>
      </w:r>
      <w:r w:rsidRPr="005333AC">
        <w:rPr>
          <w:rFonts w:cs="Arial" w:hAnsi="Arial" w:ascii="Arial"/>
        </w:rPr>
        <w:t xml:space="preserve"> kn, a koji iznos glasi na </w:t>
      </w:r>
      <w:r w:rsidR="007A62D2">
        <w:rPr>
          <w:rFonts w:cs="Arial" w:hAnsi="Arial" w:ascii="Arial"/>
        </w:rPr>
        <w:t>6.899,05</w:t>
      </w:r>
      <w:r w:rsidRPr="005333AC">
        <w:rPr>
          <w:rFonts w:cs="Arial" w:hAnsi="Arial" w:ascii="Arial"/>
        </w:rPr>
        <w:t xml:space="preserve"> kn, namiriti kako slijedi:</w:t>
      </w:r>
    </w:p>
    <w:p w:rsidRDefault="00BC6C3E" w:rsidP="00227F4F"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w:t>
      </w:r>
      <w:r w:rsidR="003979B0">
        <w:rPr>
          <w:rFonts w:cs="Arial" w:hAnsi="Arial" w:ascii="Arial"/>
        </w:rPr>
        <w:lastRenderedPageBreak/>
        <w:t xml:space="preserve">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7A62D2">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7A62D2">
        <w:rPr>
          <w:rFonts w:cs="Arial" w:hAnsi="Arial" w:ascii="Arial"/>
        </w:rPr>
        <w:t>143,73</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227F4F"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7A62D2">
        <w:rPr>
          <w:rFonts w:cs="Arial" w:hAnsi="Arial" w:ascii="Arial"/>
        </w:rPr>
        <w:t>143,73</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227F4F"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ELEKTROMETAL NOVA d.o.o., Bjelovar, Ferde Rusana 21, OIB: 02542413872</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215.097,03</w:t>
      </w:r>
      <w:r w:rsidR="007A62D2">
        <w:rPr>
          <w:rFonts w:cs="Arial" w:hAnsi="Arial" w:ascii="Arial"/>
        </w:rPr>
        <w:t xml:space="preserve"> kn, a koji iznos glasi na 150.567,92 </w:t>
      </w:r>
      <w:r w:rsidRPr="005333AC">
        <w:rPr>
          <w:rFonts w:cs="Arial" w:hAnsi="Arial" w:ascii="Arial"/>
        </w:rPr>
        <w:t>kn, namiriti kako slijedi:</w:t>
      </w:r>
    </w:p>
    <w:p w:rsidRDefault="00BC6C3E" w:rsidP="00227F4F"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7A62D2">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7A62D2">
        <w:rPr>
          <w:rFonts w:cs="Arial" w:hAnsi="Arial" w:ascii="Arial"/>
        </w:rPr>
        <w:t>3.136,83</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227F4F"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7A62D2">
        <w:rPr>
          <w:rFonts w:cs="Arial" w:hAnsi="Arial" w:ascii="Arial"/>
        </w:rPr>
        <w:t>3.136,83</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4B5442"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ELEKTROINŽENJERING BRODAR d.o.o., Rakov Potok, Samoborska cesta 200, OIB: 21963050893</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130.177,46</w:t>
      </w:r>
      <w:r w:rsidRPr="005333AC">
        <w:rPr>
          <w:rFonts w:cs="Arial" w:hAnsi="Arial" w:ascii="Arial"/>
        </w:rPr>
        <w:t xml:space="preserve"> kn, a koji iznos glasi na </w:t>
      </w:r>
      <w:r w:rsidR="00812284">
        <w:rPr>
          <w:rFonts w:cs="Arial" w:hAnsi="Arial" w:ascii="Arial"/>
        </w:rPr>
        <w:t>91.124,22</w:t>
      </w:r>
      <w:r w:rsidRPr="005333AC">
        <w:rPr>
          <w:rFonts w:cs="Arial" w:hAnsi="Arial" w:ascii="Arial"/>
        </w:rPr>
        <w:t xml:space="preserve"> kn, namiriti kako slijedi:</w:t>
      </w:r>
    </w:p>
    <w:p w:rsidRDefault="00BC6C3E" w:rsidP="004B5442"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812284">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812284">
        <w:rPr>
          <w:rFonts w:cs="Arial" w:hAnsi="Arial" w:ascii="Arial"/>
        </w:rPr>
        <w:t>1.898,42</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4B5442"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812284">
        <w:rPr>
          <w:rFonts w:cs="Arial" w:hAnsi="Arial" w:ascii="Arial"/>
        </w:rPr>
        <w:t>1.898,42</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w:t>
      </w:r>
      <w:r w:rsidRPr="005333AC">
        <w:rPr>
          <w:rFonts w:cs="Arial" w:hAnsi="Arial" w:ascii="Arial"/>
        </w:rPr>
        <w:lastRenderedPageBreak/>
        <w:t>Rješenje o sklopljenoj predstečajnoj nagodbi pred Trgovačkim sudom.</w:t>
      </w:r>
    </w:p>
    <w:p w:rsidRDefault="00BC6C3E" w:rsidP="004B5442"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 xml:space="preserve">MORENA FABRIS, </w:t>
      </w:r>
      <w:r w:rsidR="00812284">
        <w:rPr>
          <w:rFonts w:cs="Arial" w:hAnsi="Arial" w:ascii="Arial"/>
          <w:b/>
          <w:bCs/>
        </w:rPr>
        <w:t xml:space="preserve">Novigrad, Drage Gervaisa 15, </w:t>
      </w:r>
      <w:r>
        <w:rPr>
          <w:rFonts w:cs="Arial" w:hAnsi="Arial" w:ascii="Arial"/>
          <w:b/>
          <w:bCs/>
        </w:rPr>
        <w:t>OIB: 79809639192</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12.500,00</w:t>
      </w:r>
      <w:r w:rsidRPr="005333AC">
        <w:rPr>
          <w:rFonts w:cs="Arial" w:hAnsi="Arial" w:ascii="Arial"/>
        </w:rPr>
        <w:t xml:space="preserve"> kn, a koji iznos glasi na </w:t>
      </w:r>
      <w:r w:rsidR="00812284">
        <w:rPr>
          <w:rFonts w:cs="Arial" w:hAnsi="Arial" w:ascii="Arial"/>
        </w:rPr>
        <w:t>8.750,00</w:t>
      </w:r>
      <w:r w:rsidRPr="005333AC">
        <w:rPr>
          <w:rFonts w:cs="Arial" w:hAnsi="Arial" w:ascii="Arial"/>
        </w:rPr>
        <w:t xml:space="preserve"> kn, namiriti kako slijedi:</w:t>
      </w:r>
    </w:p>
    <w:p w:rsidRDefault="00BC6C3E" w:rsidP="004B5442"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812284">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812284">
        <w:rPr>
          <w:rFonts w:cs="Arial" w:hAnsi="Arial" w:ascii="Arial"/>
        </w:rPr>
        <w:t>182,29</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4B5442"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812284">
        <w:rPr>
          <w:rFonts w:cs="Arial" w:hAnsi="Arial" w:ascii="Arial"/>
        </w:rPr>
        <w:t>182,29</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4B5442"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VODOPROMET d.o.o., Ližnjan Valtura, Valtursko polje 212, OIB: 40321585935</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600,00</w:t>
      </w:r>
      <w:r w:rsidRPr="005333AC">
        <w:rPr>
          <w:rFonts w:cs="Arial" w:hAnsi="Arial" w:ascii="Arial"/>
        </w:rPr>
        <w:t xml:space="preserve"> kn, a koji iznos glasi na </w:t>
      </w:r>
      <w:r w:rsidR="00812284">
        <w:rPr>
          <w:rFonts w:cs="Arial" w:hAnsi="Arial" w:ascii="Arial"/>
        </w:rPr>
        <w:t>420,00</w:t>
      </w:r>
      <w:r w:rsidRPr="005333AC">
        <w:rPr>
          <w:rFonts w:cs="Arial" w:hAnsi="Arial" w:ascii="Arial"/>
        </w:rPr>
        <w:t xml:space="preserve"> kn, namiriti kako slijedi:</w:t>
      </w:r>
    </w:p>
    <w:p w:rsidRDefault="00BC6C3E" w:rsidP="004B5442"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812284">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812284">
        <w:rPr>
          <w:rFonts w:cs="Arial" w:hAnsi="Arial" w:ascii="Arial"/>
        </w:rPr>
        <w:t>8,75</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4B5442"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812284">
        <w:rPr>
          <w:rFonts w:cs="Arial" w:hAnsi="Arial" w:ascii="Arial"/>
        </w:rPr>
        <w:t>8,75</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4B5442"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BESEDNIK prijevoz i trgovina j.d.o.o., Krapinske Toplice, Ulica vinogradski put 14, OIB: 0406062972</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150,00</w:t>
      </w:r>
      <w:r w:rsidRPr="005333AC">
        <w:rPr>
          <w:rFonts w:cs="Arial" w:hAnsi="Arial" w:ascii="Arial"/>
        </w:rPr>
        <w:t xml:space="preserve"> kn, a koji iznos glasi na </w:t>
      </w:r>
      <w:r w:rsidR="00812284">
        <w:rPr>
          <w:rFonts w:cs="Arial" w:hAnsi="Arial" w:ascii="Arial"/>
        </w:rPr>
        <w:t>105,00</w:t>
      </w:r>
      <w:r w:rsidRPr="005333AC">
        <w:rPr>
          <w:rFonts w:cs="Arial" w:hAnsi="Arial" w:ascii="Arial"/>
        </w:rPr>
        <w:t xml:space="preserve"> kn, namiriti kako slijedi:</w:t>
      </w:r>
    </w:p>
    <w:p w:rsidRDefault="00BC6C3E" w:rsidP="004B5442"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w:t>
      </w:r>
      <w:r w:rsidR="00812284">
        <w:rPr>
          <w:rFonts w:cs="Arial" w:hAnsi="Arial" w:ascii="Arial"/>
        </w:rPr>
        <w:t>ri čemu se tražbina namiruje u 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w:t>
      </w:r>
      <w:r w:rsidRPr="005333AC">
        <w:rPr>
          <w:rFonts w:cs="Arial" w:hAnsi="Arial" w:ascii="Arial"/>
        </w:rPr>
        <w:lastRenderedPageBreak/>
        <w:t xml:space="preserve">uzastopnih  anuiteta u iznosu od </w:t>
      </w:r>
      <w:r w:rsidR="00812284">
        <w:rPr>
          <w:rFonts w:cs="Arial" w:hAnsi="Arial" w:ascii="Arial"/>
        </w:rPr>
        <w:t>2,19</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4B5442"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812284">
        <w:rPr>
          <w:rFonts w:cs="Arial" w:hAnsi="Arial" w:ascii="Arial"/>
        </w:rPr>
        <w:t>2,19</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4D3A9D"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 xml:space="preserve">BILIĆ-ERIĆ d.o.o. za privatnu zaštitu, Sesvete, Ljudevita Posavskog 3, Trgovački centar Millennijum, OIB: 68580128211 </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37.125,00</w:t>
      </w:r>
      <w:r w:rsidRPr="005333AC">
        <w:rPr>
          <w:rFonts w:cs="Arial" w:hAnsi="Arial" w:ascii="Arial"/>
        </w:rPr>
        <w:t xml:space="preserve"> kn, a koji iznos glasi na </w:t>
      </w:r>
      <w:r w:rsidR="00812284">
        <w:rPr>
          <w:rFonts w:cs="Arial" w:hAnsi="Arial" w:ascii="Arial"/>
        </w:rPr>
        <w:t>25.987,50</w:t>
      </w:r>
      <w:r w:rsidRPr="005333AC">
        <w:rPr>
          <w:rFonts w:cs="Arial" w:hAnsi="Arial" w:ascii="Arial"/>
        </w:rPr>
        <w:t xml:space="preserve"> kn, namiriti kako slijedi:</w:t>
      </w:r>
    </w:p>
    <w:p w:rsidRDefault="00BC6C3E" w:rsidP="004D3A9D"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812284">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812284">
        <w:rPr>
          <w:rFonts w:cs="Arial" w:hAnsi="Arial" w:ascii="Arial"/>
        </w:rPr>
        <w:t>541,41</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4D3A9D"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812284">
        <w:rPr>
          <w:rFonts w:cs="Arial" w:hAnsi="Arial" w:ascii="Arial"/>
        </w:rPr>
        <w:t>541,41</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4D3A9D"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KVARNER ADRIA d.o.o., Viškovo, Mladenići 130, OIB: 58728799549</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28.994,00</w:t>
      </w:r>
      <w:r w:rsidRPr="005333AC">
        <w:rPr>
          <w:rFonts w:cs="Arial" w:hAnsi="Arial" w:ascii="Arial"/>
        </w:rPr>
        <w:t xml:space="preserve"> kn, a koji iznos glasi na </w:t>
      </w:r>
      <w:r w:rsidR="005744EA">
        <w:rPr>
          <w:rFonts w:cs="Arial" w:hAnsi="Arial" w:ascii="Arial"/>
        </w:rPr>
        <w:t>20.295,80</w:t>
      </w:r>
      <w:r w:rsidRPr="005333AC">
        <w:rPr>
          <w:rFonts w:cs="Arial" w:hAnsi="Arial" w:ascii="Arial"/>
        </w:rPr>
        <w:t xml:space="preserve"> kn, namiriti kako slijedi:</w:t>
      </w:r>
    </w:p>
    <w:p w:rsidRDefault="00BC6C3E" w:rsidP="004D3A9D"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5744EA">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5744EA">
        <w:rPr>
          <w:rFonts w:cs="Arial" w:hAnsi="Arial" w:ascii="Arial"/>
        </w:rPr>
        <w:t>422,83</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4D3A9D"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5744EA">
        <w:rPr>
          <w:rFonts w:cs="Arial" w:hAnsi="Arial" w:ascii="Arial"/>
        </w:rPr>
        <w:t>422,83</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4D3A9D"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EURO STIL j.d.o.o., Zagreb, Ulica Ivana Roglića 28, OIB: 74522264646</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9.200,00</w:t>
      </w:r>
      <w:r w:rsidR="005744EA">
        <w:rPr>
          <w:rFonts w:cs="Arial" w:hAnsi="Arial" w:ascii="Arial"/>
        </w:rPr>
        <w:t xml:space="preserve"> kn, a koji iznos glasi na 6.440,00 </w:t>
      </w:r>
      <w:r w:rsidRPr="005333AC">
        <w:rPr>
          <w:rFonts w:cs="Arial" w:hAnsi="Arial" w:ascii="Arial"/>
        </w:rPr>
        <w:t>kn, namiriti kako slijedi:</w:t>
      </w:r>
    </w:p>
    <w:p w:rsidRDefault="00BC6C3E" w:rsidP="004D3A9D" w:rsidR="00BC6C3E" w:rsidRPr="005333AC">
      <w:pPr>
        <w:spacing w:lineRule="auto" w:line="360" w:before="240"/>
        <w:jc w:val="both"/>
        <w:rPr>
          <w:rFonts w:cs="Arial" w:hAnsi="Arial" w:ascii="Arial"/>
        </w:rPr>
      </w:pPr>
      <w:r w:rsidRPr="005333AC">
        <w:rPr>
          <w:rFonts w:cs="Arial" w:hAnsi="Arial" w:ascii="Arial"/>
        </w:rPr>
        <w:lastRenderedPageBreak/>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5744EA">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5744EA">
        <w:rPr>
          <w:rFonts w:cs="Arial" w:hAnsi="Arial" w:ascii="Arial"/>
        </w:rPr>
        <w:t>134,17</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4D3A9D"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5744EA">
        <w:rPr>
          <w:rFonts w:cs="Arial" w:hAnsi="Arial" w:ascii="Arial"/>
        </w:rPr>
        <w:t>134,17</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410322"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CINČAONA HELENA d.o.o., Sveta Helena, Sveta Helena 155, OIB: 18867325461</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sidR="00C95861">
        <w:rPr>
          <w:rFonts w:cs="Arial" w:hAnsi="Arial" w:ascii="Arial"/>
        </w:rPr>
        <w:t>90.201</w:t>
      </w:r>
      <w:r>
        <w:rPr>
          <w:rFonts w:cs="Arial" w:hAnsi="Arial" w:ascii="Arial"/>
        </w:rPr>
        <w:t>,00</w:t>
      </w:r>
      <w:r w:rsidRPr="005333AC">
        <w:rPr>
          <w:rFonts w:cs="Arial" w:hAnsi="Arial" w:ascii="Arial"/>
        </w:rPr>
        <w:t xml:space="preserve"> kn, a koji iznos glasi na </w:t>
      </w:r>
      <w:r w:rsidR="00C95861">
        <w:rPr>
          <w:rFonts w:cs="Arial" w:hAnsi="Arial" w:ascii="Arial"/>
        </w:rPr>
        <w:t>63.140,70</w:t>
      </w:r>
      <w:r w:rsidRPr="005333AC">
        <w:rPr>
          <w:rFonts w:cs="Arial" w:hAnsi="Arial" w:ascii="Arial"/>
        </w:rPr>
        <w:t xml:space="preserve"> kn, namiriti kako slijedi:</w:t>
      </w:r>
    </w:p>
    <w:p w:rsidRDefault="00BC6C3E" w:rsidP="00410322"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C95861">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C95861">
        <w:rPr>
          <w:rFonts w:cs="Arial" w:hAnsi="Arial" w:ascii="Arial"/>
        </w:rPr>
        <w:t>1.315,43</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410322"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C95861">
        <w:rPr>
          <w:rFonts w:cs="Arial" w:hAnsi="Arial" w:ascii="Arial"/>
        </w:rPr>
        <w:t>1.315,43</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410322"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MOSLAVINATRANSPORT, prijevozna zadruga</w:t>
      </w:r>
      <w:r w:rsidR="000410C3">
        <w:rPr>
          <w:rFonts w:cs="Arial" w:hAnsi="Arial" w:ascii="Arial"/>
          <w:b/>
          <w:bCs/>
        </w:rPr>
        <w:t>, Kutina, Dubrovačka 2</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5.300,00</w:t>
      </w:r>
      <w:r w:rsidRPr="005333AC">
        <w:rPr>
          <w:rFonts w:cs="Arial" w:hAnsi="Arial" w:ascii="Arial"/>
        </w:rPr>
        <w:t xml:space="preserve"> kn, a koji iznos glasi na </w:t>
      </w:r>
      <w:r w:rsidR="001A2048">
        <w:rPr>
          <w:rFonts w:cs="Arial" w:hAnsi="Arial" w:ascii="Arial"/>
        </w:rPr>
        <w:t>3.710,00</w:t>
      </w:r>
      <w:r w:rsidRPr="005333AC">
        <w:rPr>
          <w:rFonts w:cs="Arial" w:hAnsi="Arial" w:ascii="Arial"/>
        </w:rPr>
        <w:t xml:space="preserve"> kn, namiriti kako slijedi:</w:t>
      </w:r>
    </w:p>
    <w:p w:rsidRDefault="00BC6C3E" w:rsidP="00410322"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1A2048">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1A2048">
        <w:rPr>
          <w:rFonts w:cs="Arial" w:hAnsi="Arial" w:ascii="Arial"/>
        </w:rPr>
        <w:t>77,29</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410322"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1A2048">
        <w:rPr>
          <w:rFonts w:cs="Arial" w:hAnsi="Arial" w:ascii="Arial"/>
        </w:rPr>
        <w:t>77,29</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410322" w:rsidR="00BC6C3E" w:rsidRPr="005333AC">
      <w:pPr>
        <w:spacing w:lineRule="auto" w:line="360" w:before="240"/>
        <w:jc w:val="both"/>
        <w:rPr>
          <w:rFonts w:cs="Arial" w:hAnsi="Arial" w:ascii="Arial"/>
        </w:rPr>
      </w:pPr>
      <w:r w:rsidRPr="005333AC">
        <w:rPr>
          <w:rFonts w:cs="Arial" w:hAnsi="Arial" w:ascii="Arial"/>
        </w:rPr>
        <w:lastRenderedPageBreak/>
        <w:t xml:space="preserve">Vjerovniku </w:t>
      </w:r>
      <w:r>
        <w:rPr>
          <w:rFonts w:cs="Arial" w:hAnsi="Arial" w:ascii="Arial"/>
          <w:b/>
          <w:bCs/>
        </w:rPr>
        <w:t>GRAD ZAGREB, Zagreb, Trg Stjepana Radića 1, OIB: 618178949347,</w:t>
      </w:r>
      <w:r w:rsidRPr="005333AC">
        <w:rPr>
          <w:rFonts w:cs="Arial" w:hAnsi="Arial" w:ascii="Arial"/>
        </w:rPr>
        <w:t xml:space="preserve">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2.310,60</w:t>
      </w:r>
      <w:r w:rsidRPr="005333AC">
        <w:rPr>
          <w:rFonts w:cs="Arial" w:hAnsi="Arial" w:ascii="Arial"/>
        </w:rPr>
        <w:t xml:space="preserve"> kn, a koji iznos glasi na </w:t>
      </w:r>
      <w:r w:rsidR="001A2048">
        <w:rPr>
          <w:rFonts w:cs="Arial" w:hAnsi="Arial" w:ascii="Arial"/>
        </w:rPr>
        <w:t>1.617,42</w:t>
      </w:r>
      <w:r w:rsidRPr="005333AC">
        <w:rPr>
          <w:rFonts w:cs="Arial" w:hAnsi="Arial" w:ascii="Arial"/>
        </w:rPr>
        <w:t xml:space="preserve"> kn, namiriti kako slijedi:</w:t>
      </w:r>
    </w:p>
    <w:p w:rsidRDefault="00BC6C3E" w:rsidP="00410322"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1A2048">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1A2048">
        <w:rPr>
          <w:rFonts w:cs="Arial" w:hAnsi="Arial" w:ascii="Arial"/>
        </w:rPr>
        <w:t>33,70</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410322" w:rsidR="00BC6C3E">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1A2048">
        <w:rPr>
          <w:rFonts w:cs="Arial" w:hAnsi="Arial" w:ascii="Arial"/>
        </w:rPr>
        <w:t>33,70</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1A2048" w:rsidP="001A2048" w:rsidR="001A2048"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ELTOR d.o.o., Pazin, Lovrin, Industrijska ulica 18, OIB: 79465431268</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11.933,50</w:t>
      </w:r>
      <w:r w:rsidRPr="005333AC">
        <w:rPr>
          <w:rFonts w:cs="Arial" w:hAnsi="Arial" w:ascii="Arial"/>
        </w:rPr>
        <w:t xml:space="preserve"> kn, a koji iznos glasi na </w:t>
      </w:r>
      <w:r>
        <w:rPr>
          <w:rFonts w:cs="Arial" w:hAnsi="Arial" w:ascii="Arial"/>
        </w:rPr>
        <w:t>8.353,45</w:t>
      </w:r>
      <w:r w:rsidRPr="005333AC">
        <w:rPr>
          <w:rFonts w:cs="Arial" w:hAnsi="Arial" w:ascii="Arial"/>
        </w:rPr>
        <w:t xml:space="preserve"> kn, namiriti kako slijedi:</w:t>
      </w:r>
    </w:p>
    <w:p w:rsidRDefault="001A2048" w:rsidP="001A2048" w:rsidR="001A2048"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Pr>
          <w:rFonts w:cs="Arial" w:hAnsi="Arial" w:ascii="Arial"/>
        </w:rPr>
        <w:t>48</w:t>
      </w:r>
      <w:r w:rsidRPr="005333AC">
        <w:rPr>
          <w:rFonts w:cs="Arial" w:hAnsi="Arial" w:ascii="Arial"/>
        </w:rPr>
        <w:t xml:space="preserve"> </w:t>
      </w:r>
      <w:r>
        <w:rPr>
          <w:rFonts w:cs="Arial" w:hAnsi="Arial" w:ascii="Arial"/>
        </w:rPr>
        <w:t>(četrdesetiosam)</w:t>
      </w:r>
      <w:r w:rsidRPr="005333AC">
        <w:rPr>
          <w:rFonts w:cs="Arial" w:hAnsi="Arial" w:ascii="Arial"/>
        </w:rPr>
        <w:t xml:space="preserve"> jednakih, uzastopnih  anuiteta u iznosu od </w:t>
      </w:r>
      <w:r>
        <w:rPr>
          <w:rFonts w:cs="Arial" w:hAnsi="Arial" w:ascii="Arial"/>
        </w:rPr>
        <w:t>174,03</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1A2048" w:rsidP="001A2048" w:rsidR="001A2048"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Pr>
          <w:rFonts w:cs="Arial" w:hAnsi="Arial" w:ascii="Arial"/>
        </w:rPr>
        <w:t>174,03</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410322"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GRAĐEVINARSTVO I PROIZVODNJA KRK d.d., Krk, Stjepana Radića 31, OIB: 05146274847</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925,00</w:t>
      </w:r>
      <w:r w:rsidRPr="005333AC">
        <w:rPr>
          <w:rFonts w:cs="Arial" w:hAnsi="Arial" w:ascii="Arial"/>
        </w:rPr>
        <w:t xml:space="preserve"> kn, a koji iznos glasi na </w:t>
      </w:r>
      <w:r w:rsidR="001A2048">
        <w:rPr>
          <w:rFonts w:cs="Arial" w:hAnsi="Arial" w:ascii="Arial"/>
        </w:rPr>
        <w:t>647,50</w:t>
      </w:r>
      <w:r w:rsidRPr="005333AC">
        <w:rPr>
          <w:rFonts w:cs="Arial" w:hAnsi="Arial" w:ascii="Arial"/>
        </w:rPr>
        <w:t xml:space="preserve"> kn, namiriti kako slijedi:</w:t>
      </w:r>
    </w:p>
    <w:p w:rsidRDefault="00BC6C3E" w:rsidP="00410322"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1A2048">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1A2048">
        <w:rPr>
          <w:rFonts w:cs="Arial" w:hAnsi="Arial" w:ascii="Arial"/>
        </w:rPr>
        <w:t>13,49</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410322" w:rsidR="00BC6C3E" w:rsidRPr="005333AC">
      <w:pPr>
        <w:spacing w:lineRule="auto" w:line="360" w:before="240"/>
        <w:jc w:val="both"/>
        <w:rPr>
          <w:rFonts w:cs="Arial" w:hAnsi="Arial" w:ascii="Arial"/>
        </w:rPr>
      </w:pPr>
      <w:r w:rsidRPr="005333AC">
        <w:rPr>
          <w:rFonts w:cs="Arial" w:hAnsi="Arial" w:ascii="Arial"/>
        </w:rPr>
        <w:lastRenderedPageBreak/>
        <w:t>-</w:t>
      </w:r>
      <w:r w:rsidRPr="005333AC">
        <w:rPr>
          <w:rFonts w:cs="Arial" w:hAnsi="Arial" w:ascii="Arial"/>
        </w:rPr>
        <w:tab/>
        <w:t xml:space="preserve">Prvi anuitet u iznosu od </w:t>
      </w:r>
      <w:r w:rsidR="001A2048">
        <w:rPr>
          <w:rFonts w:cs="Arial" w:hAnsi="Arial" w:ascii="Arial"/>
        </w:rPr>
        <w:t>13,49</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297179"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 xml:space="preserve">PANKRETIĆ TRANSPORTI j.d.o.o., Lovrečka Velika, Lovrečka Velika 2, OIB: 71638419696, </w:t>
      </w:r>
      <w:r w:rsidRPr="005333AC">
        <w:rPr>
          <w:rFonts w:cs="Arial" w:hAnsi="Arial" w:ascii="Arial"/>
        </w:rPr>
        <w:t xml:space="preserve">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 xml:space="preserve">1.375,00 </w:t>
      </w:r>
      <w:r w:rsidRPr="005333AC">
        <w:rPr>
          <w:rFonts w:cs="Arial" w:hAnsi="Arial" w:ascii="Arial"/>
        </w:rPr>
        <w:t xml:space="preserve">kn, a koji iznos glasi na </w:t>
      </w:r>
      <w:r w:rsidR="001A2048">
        <w:rPr>
          <w:rFonts w:cs="Arial" w:hAnsi="Arial" w:ascii="Arial"/>
        </w:rPr>
        <w:t>962,50</w:t>
      </w:r>
      <w:r w:rsidRPr="005333AC">
        <w:rPr>
          <w:rFonts w:cs="Arial" w:hAnsi="Arial" w:ascii="Arial"/>
        </w:rPr>
        <w:t xml:space="preserve"> kn, namiriti kako slijedi:</w:t>
      </w:r>
    </w:p>
    <w:p w:rsidRDefault="00BC6C3E" w:rsidP="00297179"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1A2048">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1A2048">
        <w:rPr>
          <w:rFonts w:cs="Arial" w:hAnsi="Arial" w:ascii="Arial"/>
        </w:rPr>
        <w:t>20,05</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297179"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1A2048">
        <w:rPr>
          <w:rFonts w:cs="Arial" w:hAnsi="Arial" w:ascii="Arial"/>
        </w:rPr>
        <w:t>20,05</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297179"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GOPAL d.o.o., Zagreb, Palinovečka 43, OIB: 74587173715</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664,97</w:t>
      </w:r>
      <w:r w:rsidRPr="005333AC">
        <w:rPr>
          <w:rFonts w:cs="Arial" w:hAnsi="Arial" w:ascii="Arial"/>
        </w:rPr>
        <w:t xml:space="preserve"> kn, a koji iznos glasi na </w:t>
      </w:r>
      <w:r w:rsidR="001A2048">
        <w:rPr>
          <w:rFonts w:cs="Arial" w:hAnsi="Arial" w:ascii="Arial"/>
        </w:rPr>
        <w:t>465,48</w:t>
      </w:r>
      <w:r w:rsidRPr="005333AC">
        <w:rPr>
          <w:rFonts w:cs="Arial" w:hAnsi="Arial" w:ascii="Arial"/>
        </w:rPr>
        <w:t xml:space="preserve"> kn, namiriti kako slijedi:</w:t>
      </w:r>
    </w:p>
    <w:p w:rsidRDefault="00BC6C3E" w:rsidP="00297179"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1A2048">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1A2048">
        <w:rPr>
          <w:rFonts w:cs="Arial" w:hAnsi="Arial" w:ascii="Arial"/>
        </w:rPr>
        <w:t>9,70</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297179"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1A2048">
        <w:rPr>
          <w:rFonts w:cs="Arial" w:hAnsi="Arial" w:ascii="Arial"/>
        </w:rPr>
        <w:t>9,70</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297179"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ACROS proizvodnja, trgovina i usluge d.o.o., Galižana, Poduzetnička zona 9, OIB: 99026314303</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sidR="001A2048">
        <w:rPr>
          <w:rFonts w:cs="Arial" w:hAnsi="Arial" w:ascii="Arial"/>
        </w:rPr>
        <w:t>82.881,59</w:t>
      </w:r>
      <w:r w:rsidRPr="005333AC">
        <w:rPr>
          <w:rFonts w:cs="Arial" w:hAnsi="Arial" w:ascii="Arial"/>
        </w:rPr>
        <w:t xml:space="preserve"> kn, a koji iznos glasi na </w:t>
      </w:r>
      <w:r w:rsidR="001A2048">
        <w:rPr>
          <w:rFonts w:cs="Arial" w:hAnsi="Arial" w:ascii="Arial"/>
        </w:rPr>
        <w:t>58.017,11</w:t>
      </w:r>
      <w:r w:rsidRPr="005333AC">
        <w:rPr>
          <w:rFonts w:cs="Arial" w:hAnsi="Arial" w:ascii="Arial"/>
        </w:rPr>
        <w:t xml:space="preserve"> kn, namiriti kako slijedi:</w:t>
      </w:r>
    </w:p>
    <w:p w:rsidRDefault="00BC6C3E" w:rsidP="00297179"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w:t>
      </w:r>
      <w:r w:rsidR="003979B0">
        <w:rPr>
          <w:rFonts w:cs="Arial" w:hAnsi="Arial" w:ascii="Arial"/>
        </w:rPr>
        <w:lastRenderedPageBreak/>
        <w:t xml:space="preserve">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1A2048">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1A2048">
        <w:rPr>
          <w:rFonts w:cs="Arial" w:hAnsi="Arial" w:ascii="Arial"/>
        </w:rPr>
        <w:t>1.208,69</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297179"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1A2048">
        <w:rPr>
          <w:rFonts w:cs="Arial" w:hAnsi="Arial" w:ascii="Arial"/>
        </w:rPr>
        <w:t>1.208,69</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297179"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USTANOVA ZA ZDRAVSTVENU SKRB OPUS MEDICUS za medicinu rada i športa, Zagreb, Iblerova trg 10, OIB: 00791876079</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2.480.00</w:t>
      </w:r>
      <w:r w:rsidRPr="005333AC">
        <w:rPr>
          <w:rFonts w:cs="Arial" w:hAnsi="Arial" w:ascii="Arial"/>
        </w:rPr>
        <w:t xml:space="preserve"> kn, a koji iznos glasi na </w:t>
      </w:r>
      <w:r w:rsidR="00E76FF2">
        <w:rPr>
          <w:rFonts w:cs="Arial" w:hAnsi="Arial" w:ascii="Arial"/>
        </w:rPr>
        <w:t>1.736,00</w:t>
      </w:r>
      <w:r w:rsidRPr="005333AC">
        <w:rPr>
          <w:rFonts w:cs="Arial" w:hAnsi="Arial" w:ascii="Arial"/>
        </w:rPr>
        <w:t xml:space="preserve"> kn, namiriti kako slijedi:</w:t>
      </w:r>
    </w:p>
    <w:p w:rsidRDefault="00BC6C3E" w:rsidP="00297179"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E76FF2">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E76FF2">
        <w:rPr>
          <w:rFonts w:cs="Arial" w:hAnsi="Arial" w:ascii="Arial"/>
        </w:rPr>
        <w:t>36,17</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297179"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E76FF2">
        <w:rPr>
          <w:rFonts w:cs="Arial" w:hAnsi="Arial" w:ascii="Arial"/>
        </w:rPr>
        <w:t>36,17</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297179"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ATLASSTROY d.o.o., Srbija, Beograd, Dragoslava Srejovića 187 e, 109945960</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249.857,58</w:t>
      </w:r>
      <w:r w:rsidRPr="005333AC">
        <w:rPr>
          <w:rFonts w:cs="Arial" w:hAnsi="Arial" w:ascii="Arial"/>
        </w:rPr>
        <w:t xml:space="preserve"> kn, a koji iznos glasi na </w:t>
      </w:r>
      <w:r w:rsidR="00E76FF2">
        <w:rPr>
          <w:rFonts w:cs="Arial" w:hAnsi="Arial" w:ascii="Arial"/>
        </w:rPr>
        <w:t>174.900,31</w:t>
      </w:r>
      <w:r w:rsidRPr="005333AC">
        <w:rPr>
          <w:rFonts w:cs="Arial" w:hAnsi="Arial" w:ascii="Arial"/>
        </w:rPr>
        <w:t xml:space="preserve"> kn, namiriti kako slijedi:</w:t>
      </w:r>
    </w:p>
    <w:p w:rsidRDefault="00BC6C3E" w:rsidP="00297179"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E76FF2">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E76FF2">
        <w:rPr>
          <w:rFonts w:cs="Arial" w:hAnsi="Arial" w:ascii="Arial"/>
        </w:rPr>
        <w:t>3.643,76</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297179"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E76FF2">
        <w:rPr>
          <w:rFonts w:cs="Arial" w:hAnsi="Arial" w:ascii="Arial"/>
        </w:rPr>
        <w:t>3.643,76</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w:t>
      </w:r>
      <w:r w:rsidRPr="005333AC">
        <w:rPr>
          <w:rFonts w:cs="Arial" w:hAnsi="Arial" w:ascii="Arial"/>
        </w:rPr>
        <w:lastRenderedPageBreak/>
        <w:t>Rješenje o sklopljenoj predstečajnoj nagodbi pred Trgovačkim sudom.</w:t>
      </w:r>
    </w:p>
    <w:p w:rsidRDefault="00BC6C3E" w:rsidP="001011BF"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NOVOTEK ENERGY, Srbija, Beograd, Stojana Ljubica 23, PIB109716706</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134.998,53</w:t>
      </w:r>
      <w:r w:rsidRPr="005333AC">
        <w:rPr>
          <w:rFonts w:cs="Arial" w:hAnsi="Arial" w:ascii="Arial"/>
        </w:rPr>
        <w:t xml:space="preserve"> kn, a koji iznos glasi na </w:t>
      </w:r>
      <w:r w:rsidR="00E76FF2">
        <w:rPr>
          <w:rFonts w:cs="Arial" w:hAnsi="Arial" w:ascii="Arial"/>
        </w:rPr>
        <w:t>94.498,97</w:t>
      </w:r>
      <w:r w:rsidRPr="005333AC">
        <w:rPr>
          <w:rFonts w:cs="Arial" w:hAnsi="Arial" w:ascii="Arial"/>
        </w:rPr>
        <w:t xml:space="preserve"> kn, namiriti kako slijedi:</w:t>
      </w:r>
    </w:p>
    <w:p w:rsidRDefault="00BC6C3E" w:rsidP="001011BF"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E76FF2">
        <w:rPr>
          <w:rFonts w:cs="Arial" w:hAnsi="Arial" w:ascii="Arial"/>
        </w:rPr>
        <w:t xml:space="preserve">48 </w:t>
      </w:r>
      <w:r w:rsidR="006F3548">
        <w:rPr>
          <w:rFonts w:cs="Arial" w:hAnsi="Arial" w:ascii="Arial"/>
        </w:rPr>
        <w:t>(četrdesetiosam)</w:t>
      </w:r>
      <w:r w:rsidRPr="005333AC">
        <w:rPr>
          <w:rFonts w:cs="Arial" w:hAnsi="Arial" w:ascii="Arial"/>
        </w:rPr>
        <w:t xml:space="preserve"> jednakih, uzastopnih  anuiteta u iznosu od </w:t>
      </w:r>
      <w:r w:rsidR="00E76FF2">
        <w:rPr>
          <w:rFonts w:cs="Arial" w:hAnsi="Arial" w:ascii="Arial"/>
        </w:rPr>
        <w:t>1.968,73</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1011BF"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E76FF2">
        <w:rPr>
          <w:rFonts w:cs="Arial" w:hAnsi="Arial" w:ascii="Arial"/>
        </w:rPr>
        <w:t>1.968,73</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1011BF"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VANSA PROJEKT d.o.o., Slovenija, Ljubljana, Cesta Andreja Bitenca 68, SI85889709</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sidR="00E76FF2">
        <w:rPr>
          <w:rFonts w:cs="Arial" w:hAnsi="Arial" w:ascii="Arial"/>
        </w:rPr>
        <w:t>23.590,00</w:t>
      </w:r>
      <w:r w:rsidRPr="005333AC">
        <w:rPr>
          <w:rFonts w:cs="Arial" w:hAnsi="Arial" w:ascii="Arial"/>
        </w:rPr>
        <w:t xml:space="preserve"> kn, a koji iznos glasi na </w:t>
      </w:r>
      <w:r w:rsidR="00E76FF2">
        <w:rPr>
          <w:rFonts w:cs="Arial" w:hAnsi="Arial" w:ascii="Arial"/>
        </w:rPr>
        <w:t>16.513,00</w:t>
      </w:r>
      <w:r w:rsidRPr="005333AC">
        <w:rPr>
          <w:rFonts w:cs="Arial" w:hAnsi="Arial" w:ascii="Arial"/>
        </w:rPr>
        <w:t xml:space="preserve"> kn, namiriti kako slijedi:</w:t>
      </w:r>
    </w:p>
    <w:p w:rsidRDefault="00BC6C3E" w:rsidP="001011BF"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E76FF2">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E76FF2">
        <w:rPr>
          <w:rFonts w:cs="Arial" w:hAnsi="Arial" w:ascii="Arial"/>
        </w:rPr>
        <w:t>344,02</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1011BF"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E76FF2">
        <w:rPr>
          <w:rFonts w:cs="Arial" w:hAnsi="Arial" w:ascii="Arial"/>
        </w:rPr>
        <w:t>344,02</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1011BF" w:rsidR="00BC6C3E" w:rsidRPr="005333AC">
      <w:pPr>
        <w:spacing w:lineRule="auto" w:line="360" w:before="240"/>
        <w:jc w:val="both"/>
        <w:rPr>
          <w:rFonts w:cs="Arial" w:hAnsi="Arial" w:ascii="Arial"/>
        </w:rPr>
      </w:pPr>
      <w:r w:rsidRPr="005333AC">
        <w:rPr>
          <w:rFonts w:cs="Arial" w:hAnsi="Arial" w:ascii="Arial"/>
        </w:rPr>
        <w:t xml:space="preserve">Vjerovniku </w:t>
      </w:r>
      <w:r>
        <w:rPr>
          <w:rFonts w:cs="Arial" w:hAnsi="Arial" w:ascii="Arial"/>
          <w:b/>
          <w:bCs/>
        </w:rPr>
        <w:t>MINISTARSTVO FINANCIJA-POREZNA UPRAVA, Zagreb, Albrechtova 42, OIB: 18683136487</w:t>
      </w:r>
      <w:r w:rsidRPr="005333AC">
        <w:rPr>
          <w:rFonts w:cs="Arial" w:hAnsi="Arial" w:ascii="Arial"/>
        </w:rPr>
        <w:t xml:space="preserve">, otpisuje se </w:t>
      </w:r>
      <w:r>
        <w:rPr>
          <w:rFonts w:cs="Arial" w:hAnsi="Arial" w:ascii="Arial"/>
        </w:rPr>
        <w:t>30</w:t>
      </w:r>
      <w:r w:rsidRPr="005333AC">
        <w:rPr>
          <w:rFonts w:cs="Arial" w:hAnsi="Arial" w:ascii="Arial"/>
        </w:rPr>
        <w:t xml:space="preserve">% ukupno utvrđene tražbine,  dok će se </w:t>
      </w:r>
      <w:r>
        <w:rPr>
          <w:rFonts w:cs="Arial" w:hAnsi="Arial" w:ascii="Arial"/>
        </w:rPr>
        <w:t>70</w:t>
      </w:r>
      <w:r w:rsidRPr="005333AC">
        <w:rPr>
          <w:rFonts w:cs="Arial" w:hAnsi="Arial" w:ascii="Arial"/>
        </w:rPr>
        <w:t xml:space="preserve">% ukupno utvrđene tražbine u iznosu od </w:t>
      </w:r>
      <w:r>
        <w:rPr>
          <w:rFonts w:cs="Arial" w:hAnsi="Arial" w:ascii="Arial"/>
        </w:rPr>
        <w:t>6.936,15</w:t>
      </w:r>
      <w:r w:rsidRPr="005333AC">
        <w:rPr>
          <w:rFonts w:cs="Arial" w:hAnsi="Arial" w:ascii="Arial"/>
        </w:rPr>
        <w:t xml:space="preserve"> kn, a koji iznos glasi na </w:t>
      </w:r>
      <w:r w:rsidR="00E76FF2">
        <w:rPr>
          <w:rFonts w:cs="Arial" w:hAnsi="Arial" w:ascii="Arial"/>
        </w:rPr>
        <w:t>4.855,31</w:t>
      </w:r>
      <w:r w:rsidRPr="005333AC">
        <w:rPr>
          <w:rFonts w:cs="Arial" w:hAnsi="Arial" w:ascii="Arial"/>
        </w:rPr>
        <w:t xml:space="preserve"> kn, namiriti kako slijedi:</w:t>
      </w:r>
    </w:p>
    <w:p w:rsidRDefault="00BC6C3E" w:rsidP="001011BF"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r>
      <w:r w:rsidR="004E75E4">
        <w:rPr>
          <w:rFonts w:cs="Arial" w:hAnsi="Arial" w:ascii="Arial"/>
        </w:rPr>
        <w:t xml:space="preserve">Nakon pravomoćnosti </w:t>
      </w:r>
      <w:r w:rsidR="003979B0">
        <w:rPr>
          <w:rFonts w:cs="Arial" w:hAnsi="Arial" w:ascii="Arial"/>
        </w:rPr>
        <w:t xml:space="preserve">Rješenja kojim je sud utvrdio prihvaćanje plana </w:t>
      </w:r>
      <w:r w:rsidR="003979B0">
        <w:rPr>
          <w:rFonts w:cs="Arial" w:hAnsi="Arial" w:ascii="Arial"/>
        </w:rPr>
        <w:lastRenderedPageBreak/>
        <w:t xml:space="preserve">restrukturiranja i potvrdio predstečajni sporazum, </w:t>
      </w:r>
      <w:r w:rsidR="004E75E4">
        <w:rPr>
          <w:rFonts w:cs="Arial" w:hAnsi="Arial" w:ascii="Arial"/>
        </w:rPr>
        <w:t xml:space="preserve"> a nakon počeka od 12 mjeseci</w:t>
      </w:r>
      <w:r w:rsidRPr="005333AC">
        <w:rPr>
          <w:rFonts w:cs="Arial" w:hAnsi="Arial" w:ascii="Arial"/>
        </w:rPr>
        <w:t xml:space="preserve">  teče razdoblje otplate pri čemu se tražbina namiruje u </w:t>
      </w:r>
      <w:r w:rsidR="00E76FF2">
        <w:rPr>
          <w:rFonts w:cs="Arial" w:hAnsi="Arial" w:ascii="Arial"/>
        </w:rPr>
        <w:t>48</w:t>
      </w:r>
      <w:r w:rsidRPr="005333AC">
        <w:rPr>
          <w:rFonts w:cs="Arial" w:hAnsi="Arial" w:ascii="Arial"/>
        </w:rPr>
        <w:t xml:space="preserve"> </w:t>
      </w:r>
      <w:r w:rsidR="006F3548">
        <w:rPr>
          <w:rFonts w:cs="Arial" w:hAnsi="Arial" w:ascii="Arial"/>
        </w:rPr>
        <w:t>(četrdesetiosam)</w:t>
      </w:r>
      <w:r w:rsidRPr="005333AC">
        <w:rPr>
          <w:rFonts w:cs="Arial" w:hAnsi="Arial" w:ascii="Arial"/>
        </w:rPr>
        <w:t xml:space="preserve"> jednakih, uzastopnih  anuiteta u iznosu od </w:t>
      </w:r>
      <w:r w:rsidR="00E76FF2">
        <w:rPr>
          <w:rFonts w:cs="Arial" w:hAnsi="Arial" w:ascii="Arial"/>
        </w:rPr>
        <w:t>101,15</w:t>
      </w:r>
      <w:r w:rsidRPr="005333AC">
        <w:rPr>
          <w:rFonts w:cs="Arial" w:hAnsi="Arial" w:ascii="Arial"/>
        </w:rPr>
        <w:t xml:space="preserve"> </w:t>
      </w:r>
      <w:r w:rsidR="00F43338">
        <w:rPr>
          <w:rFonts w:cs="Arial" w:hAnsi="Arial" w:ascii="Arial"/>
        </w:rPr>
        <w:t>kn,</w:t>
      </w:r>
      <w:r w:rsidRPr="005333AC">
        <w:rPr>
          <w:rFonts w:cs="Arial" w:hAnsi="Arial" w:ascii="Arial"/>
        </w:rPr>
        <w:t xml:space="preserve"> uvećanih za kamatnu stopu </w:t>
      </w:r>
      <w:r w:rsidR="00A76EF6">
        <w:rPr>
          <w:rFonts w:cs="Arial" w:hAnsi="Arial" w:ascii="Arial"/>
        </w:rPr>
        <w:t>5%</w:t>
      </w:r>
      <w:r w:rsidRPr="005333AC">
        <w:rPr>
          <w:rFonts w:cs="Arial" w:hAnsi="Arial" w:ascii="Arial"/>
        </w:rPr>
        <w:t xml:space="preserve"> godišnje.</w:t>
      </w:r>
    </w:p>
    <w:p w:rsidRDefault="00BC6C3E" w:rsidP="001011BF"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 xml:space="preserve">Prvi anuitet u iznosu od </w:t>
      </w:r>
      <w:r w:rsidR="00E76FF2">
        <w:rPr>
          <w:rFonts w:cs="Arial" w:hAnsi="Arial" w:ascii="Arial"/>
        </w:rPr>
        <w:t>101,15</w:t>
      </w:r>
      <w:r w:rsidRPr="005333AC">
        <w:rPr>
          <w:rFonts w:cs="Arial" w:hAnsi="Arial" w:ascii="Arial"/>
        </w:rPr>
        <w:t xml:space="preserve"> kn, uvećanih za kamatnu stopu </w:t>
      </w:r>
      <w:r w:rsidR="00A76EF6">
        <w:rPr>
          <w:rFonts w:cs="Arial" w:hAnsi="Arial" w:ascii="Arial"/>
        </w:rPr>
        <w:t>5%</w:t>
      </w:r>
      <w:r w:rsidRPr="005333AC">
        <w:rPr>
          <w:rFonts w:cs="Arial" w:hAnsi="Arial" w:ascii="Arial"/>
        </w:rPr>
        <w:t xml:space="preserve"> godišnje,  na naplatu dospijeva prvog dana u mjesecu nakon mjeseca u kojem je doneseno Rješenje o sklopljenoj predstečajnoj nagodbi pred Trgovačkim sudom.</w:t>
      </w:r>
    </w:p>
    <w:p w:rsidRDefault="00BC6C3E" w:rsidP="006F246E" w:rsidR="00BC6C3E">
      <w:pPr>
        <w:spacing w:lineRule="auto" w:line="360" w:before="240"/>
        <w:jc w:val="both"/>
        <w:rPr>
          <w:rFonts w:cs="Arial" w:hAnsi="Arial" w:ascii="Arial"/>
        </w:rPr>
      </w:pPr>
      <w:r>
        <w:rPr>
          <w:rFonts w:cs="Arial" w:hAnsi="Arial" w:ascii="Arial"/>
        </w:rPr>
        <w:t>N</w:t>
      </w:r>
      <w:r w:rsidRPr="005333AC">
        <w:rPr>
          <w:rFonts w:cs="Arial" w:hAnsi="Arial" w:ascii="Arial"/>
        </w:rPr>
        <w:t>apomena:</w:t>
      </w:r>
    </w:p>
    <w:p w:rsidRDefault="009334CD" w:rsidP="006F246E" w:rsidR="009334CD" w:rsidRPr="005333AC">
      <w:pPr>
        <w:spacing w:lineRule="auto" w:line="360"/>
        <w:jc w:val="both"/>
        <w:rPr>
          <w:rFonts w:cs="Arial" w:hAnsi="Arial" w:ascii="Arial"/>
        </w:rPr>
      </w:pPr>
    </w:p>
    <w:p w:rsidRDefault="00BC6C3E" w:rsidP="006F246E" w:rsidR="00BC6C3E">
      <w:pPr>
        <w:spacing w:lineRule="auto" w:line="360"/>
        <w:jc w:val="both"/>
        <w:rPr>
          <w:rFonts w:cs="Arial" w:hAnsi="Arial" w:ascii="Arial"/>
        </w:rPr>
      </w:pPr>
      <w:r w:rsidRPr="005333AC">
        <w:rPr>
          <w:rFonts w:cs="Arial" w:hAnsi="Arial" w:ascii="Arial"/>
        </w:rPr>
        <w:t xml:space="preserve">Društvo </w:t>
      </w:r>
      <w:r>
        <w:rPr>
          <w:rFonts w:cs="Arial" w:hAnsi="Arial" w:ascii="Arial"/>
        </w:rPr>
        <w:t>PARAMONT</w:t>
      </w:r>
      <w:r w:rsidRPr="005333AC">
        <w:rPr>
          <w:rFonts w:cs="Arial" w:hAnsi="Arial" w:ascii="Arial"/>
        </w:rPr>
        <w:t xml:space="preserve"> </w:t>
      </w:r>
      <w:r w:rsidR="009334CD">
        <w:rPr>
          <w:rFonts w:cs="Arial" w:hAnsi="Arial" w:ascii="Arial"/>
        </w:rPr>
        <w:t xml:space="preserve">d.o.o. </w:t>
      </w:r>
      <w:r w:rsidRPr="005333AC">
        <w:rPr>
          <w:rFonts w:cs="Arial" w:hAnsi="Arial" w:ascii="Arial"/>
        </w:rPr>
        <w:t xml:space="preserve">nema tražbina po osnovi izlučnih </w:t>
      </w:r>
      <w:r w:rsidR="009334CD">
        <w:rPr>
          <w:rFonts w:cs="Arial" w:hAnsi="Arial" w:ascii="Arial"/>
        </w:rPr>
        <w:t xml:space="preserve"> i </w:t>
      </w:r>
      <w:r w:rsidRPr="005333AC">
        <w:rPr>
          <w:rFonts w:cs="Arial" w:hAnsi="Arial" w:ascii="Arial"/>
        </w:rPr>
        <w:t>razlučnih prava</w:t>
      </w:r>
      <w:r w:rsidR="009334CD">
        <w:rPr>
          <w:rFonts w:cs="Arial" w:hAnsi="Arial" w:ascii="Arial"/>
        </w:rPr>
        <w:t>.</w:t>
      </w:r>
    </w:p>
    <w:p w:rsidRDefault="009334CD" w:rsidP="006F246E" w:rsidR="009334CD">
      <w:pPr>
        <w:spacing w:lineRule="auto" w:line="360"/>
        <w:jc w:val="both"/>
        <w:rPr>
          <w:rFonts w:cs="Arial" w:hAnsi="Arial" w:ascii="Arial"/>
        </w:rPr>
      </w:pPr>
      <w:r>
        <w:rPr>
          <w:rFonts w:cs="Arial" w:hAnsi="Arial" w:ascii="Arial"/>
        </w:rPr>
        <w:t>Društvo PARAMONT d.o.o. ima u tijeku dva sudska postupka, no tražbine tužitelja iz istih predmeta su u cijelosti navedene u prijedlogu plana restrukturiranja kao tražbine koje društvo PARAMONT d.o.o. priznaje.</w:t>
      </w:r>
    </w:p>
    <w:p w:rsidRDefault="00BC6C3E" w:rsidP="00B62E38" w:rsidR="00BC6C3E" w:rsidRPr="00B62E38">
      <w:pPr>
        <w:pStyle w:val="Naslov1"/>
      </w:pPr>
      <w:bookmarkStart w:name="_Toc432750654" w:id="62"/>
      <w:bookmarkStart w:name="_Toc432416062" w:id="63"/>
      <w:bookmarkStart w:name="_Toc430627160" w:id="64"/>
      <w:bookmarkStart w:name="_Toc9511826" w:id="65"/>
      <w:r w:rsidRPr="00B62E38">
        <w:t>8. PLANIRANI IZNOS TROŠKOVA RESTRUKTURIRANJA</w:t>
      </w:r>
      <w:bookmarkEnd w:id="62"/>
      <w:bookmarkEnd w:id="63"/>
      <w:bookmarkEnd w:id="64"/>
      <w:bookmarkEnd w:id="65"/>
    </w:p>
    <w:p w:rsidRDefault="00BC6C3E" w:rsidR="00BC6C3E" w:rsidRPr="005333AC">
      <w:pPr>
        <w:spacing w:lineRule="auto" w:line="360" w:before="240"/>
        <w:jc w:val="both"/>
        <w:rPr>
          <w:rFonts w:cs="Arial" w:hAnsi="Arial" w:ascii="Arial"/>
        </w:rPr>
      </w:pPr>
      <w:r w:rsidRPr="005333AC">
        <w:rPr>
          <w:rFonts w:cs="Arial" w:hAnsi="Arial" w:ascii="Arial"/>
        </w:rPr>
        <w:t xml:space="preserve"> Troškove restrukturiranja, uključujući i troškove pravnih i poslovnih savjetnika, troškova postupka, i sl. procjenjujemo na cca </w:t>
      </w:r>
      <w:r>
        <w:rPr>
          <w:rFonts w:cs="Arial" w:hAnsi="Arial" w:ascii="Arial"/>
        </w:rPr>
        <w:t>42</w:t>
      </w:r>
      <w:r w:rsidRPr="005333AC">
        <w:rPr>
          <w:rFonts w:cs="Arial" w:hAnsi="Arial" w:ascii="Arial"/>
        </w:rPr>
        <w:t>.000,00 kn.</w:t>
      </w:r>
    </w:p>
    <w:p w:rsidRDefault="00BC6C3E" w:rsidR="00BC6C3E" w:rsidRPr="005333AC">
      <w:pPr>
        <w:spacing w:lineRule="auto" w:line="360" w:before="240"/>
        <w:jc w:val="both"/>
        <w:rPr>
          <w:rFonts w:cs="Arial" w:hAnsi="Arial" w:ascii="Arial"/>
        </w:rPr>
      </w:pPr>
      <w:r w:rsidRPr="005333AC">
        <w:rPr>
          <w:rFonts w:cs="Arial" w:hAnsi="Arial" w:ascii="Arial"/>
        </w:rPr>
        <w:t>Troškovi restrukturiranja podijeljeni su u skupine koji uključuju sljedeće grupe troškova:</w:t>
      </w:r>
    </w:p>
    <w:p w:rsidRDefault="00BC6C3E" w:rsidP="00F9109B" w:rsidR="00BC6C3E" w:rsidRPr="005333AC">
      <w:pPr>
        <w:spacing w:lineRule="auto" w:line="360" w:before="240"/>
        <w:jc w:val="both"/>
        <w:rPr>
          <w:rFonts w:cs="Arial" w:hAnsi="Arial" w:ascii="Arial"/>
        </w:rPr>
      </w:pPr>
      <w:r w:rsidRPr="005333AC">
        <w:rPr>
          <w:rFonts w:cs="Arial" w:hAnsi="Arial" w:ascii="Arial"/>
        </w:rPr>
        <w:t xml:space="preserve">- </w:t>
      </w:r>
      <w:r w:rsidRPr="005333AC">
        <w:rPr>
          <w:rFonts w:cs="Arial" w:hAnsi="Arial" w:ascii="Arial"/>
        </w:rPr>
        <w:tab/>
        <w:t>Administrativni troškovi</w:t>
      </w:r>
      <w:r w:rsidRPr="005333AC">
        <w:rPr>
          <w:rFonts w:cs="Arial" w:hAnsi="Arial" w:ascii="Arial"/>
        </w:rPr>
        <w:tab/>
      </w:r>
      <w:r w:rsidRPr="005333AC">
        <w:rPr>
          <w:rFonts w:cs="Arial" w:hAnsi="Arial" w:ascii="Arial"/>
        </w:rPr>
        <w:tab/>
      </w:r>
      <w:r w:rsidRPr="005333AC">
        <w:rPr>
          <w:rFonts w:cs="Arial" w:hAnsi="Arial" w:ascii="Arial"/>
        </w:rPr>
        <w:tab/>
      </w:r>
      <w:r>
        <w:rPr>
          <w:rFonts w:cs="Arial" w:hAnsi="Arial" w:ascii="Arial"/>
        </w:rPr>
        <w:t>2</w:t>
      </w:r>
      <w:r w:rsidRPr="005333AC">
        <w:rPr>
          <w:rFonts w:cs="Arial" w:hAnsi="Arial" w:ascii="Arial"/>
        </w:rPr>
        <w:t>0.000,00 kn</w:t>
      </w:r>
    </w:p>
    <w:p w:rsidRDefault="00BC6C3E" w:rsidP="00F9109B"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Operat</w:t>
      </w:r>
      <w:r>
        <w:rPr>
          <w:rFonts w:cs="Arial" w:hAnsi="Arial" w:ascii="Arial"/>
        </w:rPr>
        <w:t>ivni troškovi restrukturiranja</w:t>
      </w:r>
      <w:r>
        <w:rPr>
          <w:rFonts w:cs="Arial" w:hAnsi="Arial" w:ascii="Arial"/>
        </w:rPr>
        <w:tab/>
        <w:t>20</w:t>
      </w:r>
      <w:r w:rsidRPr="005333AC">
        <w:rPr>
          <w:rFonts w:cs="Arial" w:hAnsi="Arial" w:ascii="Arial"/>
        </w:rPr>
        <w:t>.000,00 kn</w:t>
      </w:r>
    </w:p>
    <w:p w:rsidRDefault="00BC6C3E" w:rsidP="00F9109B" w:rsidR="00BC6C3E" w:rsidRPr="005333AC">
      <w:pPr>
        <w:spacing w:lineRule="auto" w:line="360" w:before="240"/>
        <w:jc w:val="both"/>
        <w:rPr>
          <w:rFonts w:cs="Arial" w:hAnsi="Arial" w:ascii="Arial"/>
        </w:rPr>
      </w:pPr>
      <w:r w:rsidRPr="005333AC">
        <w:rPr>
          <w:rFonts w:cs="Arial" w:hAnsi="Arial" w:ascii="Arial"/>
        </w:rPr>
        <w:t>-</w:t>
      </w:r>
      <w:r w:rsidRPr="005333AC">
        <w:rPr>
          <w:rFonts w:cs="Arial" w:hAnsi="Arial" w:ascii="Arial"/>
        </w:rPr>
        <w:tab/>
        <w:t>Ostali troškovi</w:t>
      </w:r>
      <w:r w:rsidRPr="005333AC">
        <w:rPr>
          <w:rFonts w:cs="Arial" w:hAnsi="Arial" w:ascii="Arial"/>
        </w:rPr>
        <w:tab/>
      </w:r>
      <w:r w:rsidRPr="005333AC">
        <w:rPr>
          <w:rFonts w:cs="Arial" w:hAnsi="Arial" w:ascii="Arial"/>
        </w:rPr>
        <w:tab/>
      </w:r>
      <w:r w:rsidRPr="005333AC">
        <w:rPr>
          <w:rFonts w:cs="Arial" w:hAnsi="Arial" w:ascii="Arial"/>
        </w:rPr>
        <w:tab/>
      </w:r>
      <w:r w:rsidRPr="005333AC">
        <w:rPr>
          <w:rFonts w:cs="Arial" w:hAnsi="Arial" w:ascii="Arial"/>
        </w:rPr>
        <w:tab/>
        <w:t>2.000,00 kn</w:t>
      </w:r>
      <w:r w:rsidRPr="005333AC">
        <w:rPr>
          <w:rFonts w:cs="Arial" w:hAnsi="Arial" w:ascii="Arial"/>
        </w:rPr>
        <w:tab/>
      </w:r>
      <w:r w:rsidRPr="005333AC">
        <w:rPr>
          <w:rFonts w:cs="Arial" w:hAnsi="Arial" w:ascii="Arial"/>
        </w:rPr>
        <w:tab/>
      </w:r>
    </w:p>
    <w:p w:rsidRDefault="00BC6C3E" w:rsidP="00B62E38" w:rsidR="00BC6C3E" w:rsidRPr="00B62E38">
      <w:pPr>
        <w:pStyle w:val="Naslov1"/>
      </w:pPr>
      <w:bookmarkStart w:name="_Toc432750655" w:id="66"/>
      <w:bookmarkStart w:name="_Toc432416063" w:id="67"/>
      <w:bookmarkStart w:name="_Toc430627161" w:id="68"/>
      <w:bookmarkStart w:name="_Toc9511827" w:id="69"/>
      <w:r w:rsidRPr="00B62E38">
        <w:t>9. USPOREDBA S OČEKIVANIM NAMIRENJEM U SLUČAJU STEČAJA</w:t>
      </w:r>
      <w:bookmarkEnd w:id="66"/>
      <w:bookmarkEnd w:id="67"/>
      <w:bookmarkEnd w:id="68"/>
      <w:bookmarkEnd w:id="69"/>
    </w:p>
    <w:p w:rsidRDefault="00BC6C3E" w:rsidR="00BC6C3E" w:rsidRPr="005333AC">
      <w:pPr>
        <w:spacing w:lineRule="auto" w:line="360" w:after="240" w:before="240"/>
        <w:jc w:val="both"/>
        <w:rPr>
          <w:rFonts w:cs="Arial" w:hAnsi="Arial" w:ascii="Arial"/>
        </w:rPr>
      </w:pPr>
      <w:r w:rsidRPr="005333AC">
        <w:rPr>
          <w:rFonts w:cs="Arial" w:hAnsi="Arial" w:ascii="Arial"/>
        </w:rPr>
        <w:t>U slučaju provođenja stečajnog postupka odnosno ubrzane prodaje imovine, razvidno je iz današnjih slučajeva da se vrijednosti imovine zbog načina prodaje znatno obezvrjeđuje, tako da vjerovnici u tom slučaju ne bi uspjeli namiriti svoja potraživanja na kvalitetan način i u kratkom roku kao što je moguće provesti u postupku predstečajne nagodbe.</w:t>
      </w:r>
    </w:p>
    <w:p w:rsidRDefault="00BC6C3E" w:rsidR="00BC6C3E" w:rsidRPr="005333AC">
      <w:pPr>
        <w:spacing w:lineRule="auto" w:line="360" w:after="240" w:before="240"/>
        <w:jc w:val="both"/>
        <w:rPr>
          <w:rFonts w:cs="Arial" w:hAnsi="Arial" w:ascii="Arial"/>
        </w:rPr>
      </w:pPr>
      <w:r w:rsidRPr="005333AC">
        <w:rPr>
          <w:rFonts w:cs="Arial" w:hAnsi="Arial" w:ascii="Arial"/>
        </w:rPr>
        <w:lastRenderedPageBreak/>
        <w:t xml:space="preserve">U predmetnom slučaju kad bi došlo do provođenja stečajnog postupka </w:t>
      </w:r>
      <w:r>
        <w:rPr>
          <w:rFonts w:cs="Arial" w:hAnsi="Arial" w:ascii="Arial"/>
        </w:rPr>
        <w:t>ne</w:t>
      </w:r>
      <w:r w:rsidRPr="005333AC">
        <w:rPr>
          <w:rFonts w:cs="Arial" w:hAnsi="Arial" w:ascii="Arial"/>
        </w:rPr>
        <w:t xml:space="preserve"> bi došlo</w:t>
      </w:r>
      <w:r>
        <w:rPr>
          <w:rFonts w:cs="Arial" w:hAnsi="Arial" w:ascii="Arial"/>
        </w:rPr>
        <w:t xml:space="preserve"> niti</w:t>
      </w:r>
      <w:r w:rsidRPr="005333AC">
        <w:rPr>
          <w:rFonts w:cs="Arial" w:hAnsi="Arial" w:ascii="Arial"/>
        </w:rPr>
        <w:t xml:space="preserve"> do namirenja prvog višeg isplatnog reda, obzirom je prava vrijednost društva </w:t>
      </w:r>
      <w:r>
        <w:rPr>
          <w:rFonts w:cs="Arial" w:hAnsi="Arial" w:ascii="Arial"/>
        </w:rPr>
        <w:t>PARAMONT</w:t>
      </w:r>
      <w:r w:rsidRPr="005333AC">
        <w:rPr>
          <w:rFonts w:cs="Arial" w:hAnsi="Arial" w:ascii="Arial"/>
        </w:rPr>
        <w:t xml:space="preserve"> d.o.o. </w:t>
      </w:r>
      <w:r>
        <w:rPr>
          <w:rFonts w:cs="Arial" w:hAnsi="Arial" w:ascii="Arial"/>
        </w:rPr>
        <w:t>know how</w:t>
      </w:r>
      <w:r w:rsidRPr="005333AC">
        <w:rPr>
          <w:rFonts w:cs="Arial" w:hAnsi="Arial" w:ascii="Arial"/>
        </w:rPr>
        <w:t>.</w:t>
      </w:r>
    </w:p>
    <w:p w:rsidRDefault="00BC6C3E" w:rsidR="00BC6C3E" w:rsidRPr="005333AC">
      <w:pPr>
        <w:spacing w:lineRule="auto" w:line="360" w:before="120"/>
        <w:jc w:val="both"/>
        <w:rPr>
          <w:rFonts w:cs="Arial" w:hAnsi="Arial" w:ascii="Arial"/>
        </w:rPr>
      </w:pPr>
      <w:r w:rsidRPr="005333AC">
        <w:rPr>
          <w:rFonts w:cs="Arial" w:hAnsi="Arial" w:ascii="Arial"/>
        </w:rPr>
        <w:t xml:space="preserve">Plan financijskog i operativnog restrukturiranja društva </w:t>
      </w:r>
      <w:r>
        <w:rPr>
          <w:rFonts w:cs="Arial" w:hAnsi="Arial" w:ascii="Arial"/>
        </w:rPr>
        <w:t>PARAMONT</w:t>
      </w:r>
      <w:r w:rsidRPr="005333AC">
        <w:rPr>
          <w:rFonts w:cs="Arial" w:hAnsi="Arial" w:ascii="Arial"/>
        </w:rPr>
        <w:t xml:space="preserve"> d.o.o. za 201</w:t>
      </w:r>
      <w:r>
        <w:rPr>
          <w:rFonts w:cs="Arial" w:hAnsi="Arial" w:ascii="Arial"/>
        </w:rPr>
        <w:t>9</w:t>
      </w:r>
      <w:r w:rsidRPr="005333AC">
        <w:rPr>
          <w:rFonts w:cs="Arial" w:hAnsi="Arial" w:ascii="Arial"/>
        </w:rPr>
        <w:t>.-202</w:t>
      </w:r>
      <w:r>
        <w:rPr>
          <w:rFonts w:cs="Arial" w:hAnsi="Arial" w:ascii="Arial"/>
        </w:rPr>
        <w:t>3</w:t>
      </w:r>
      <w:r w:rsidRPr="005333AC">
        <w:rPr>
          <w:rFonts w:cs="Arial" w:hAnsi="Arial" w:ascii="Arial"/>
        </w:rPr>
        <w:t xml:space="preserve">. godinu usvojio je i odobrio direktor društva dana </w:t>
      </w:r>
      <w:r>
        <w:rPr>
          <w:rFonts w:cs="Arial" w:hAnsi="Arial" w:ascii="Arial"/>
        </w:rPr>
        <w:t>20</w:t>
      </w:r>
      <w:r w:rsidRPr="005333AC">
        <w:rPr>
          <w:rFonts w:cs="Arial" w:hAnsi="Arial" w:ascii="Arial"/>
        </w:rPr>
        <w:t>.0</w:t>
      </w:r>
      <w:r>
        <w:rPr>
          <w:rFonts w:cs="Arial" w:hAnsi="Arial" w:ascii="Arial"/>
        </w:rPr>
        <w:t>5</w:t>
      </w:r>
      <w:r w:rsidRPr="005333AC">
        <w:rPr>
          <w:rFonts w:cs="Arial" w:hAnsi="Arial" w:ascii="Arial"/>
        </w:rPr>
        <w:t>.201</w:t>
      </w:r>
      <w:r>
        <w:rPr>
          <w:rFonts w:cs="Arial" w:hAnsi="Arial" w:ascii="Arial"/>
        </w:rPr>
        <w:t>9</w:t>
      </w:r>
      <w:r w:rsidRPr="005333AC">
        <w:rPr>
          <w:rFonts w:cs="Arial" w:hAnsi="Arial" w:ascii="Arial"/>
        </w:rPr>
        <w:t>. godine.</w:t>
      </w:r>
    </w:p>
    <w:p w:rsidRDefault="00BC6C3E" w:rsidR="00BC6C3E" w:rsidRPr="005333AC">
      <w:pPr>
        <w:spacing w:lineRule="auto" w:line="360" w:before="120"/>
        <w:jc w:val="both"/>
        <w:rPr>
          <w:rFonts w:cs="Arial" w:hAnsi="Arial" w:ascii="Arial"/>
        </w:rPr>
      </w:pPr>
    </w:p>
    <w:p w:rsidRDefault="00BC6C3E" w:rsidR="00BC6C3E" w:rsidRPr="005333AC">
      <w:pPr>
        <w:spacing w:lineRule="auto" w:line="360" w:before="120"/>
        <w:jc w:val="both"/>
        <w:rPr>
          <w:rFonts w:cs="Arial" w:hAnsi="Arial" w:ascii="Arial"/>
        </w:rPr>
      </w:pPr>
    </w:p>
    <w:p w:rsidRDefault="00BC6C3E" w:rsidR="00BC6C3E" w:rsidRPr="005333AC">
      <w:pPr>
        <w:spacing w:lineRule="auto" w:line="360" w:before="120"/>
        <w:jc w:val="both"/>
        <w:rPr>
          <w:rFonts w:cs="Arial" w:hAnsi="Arial" w:ascii="Arial"/>
        </w:rPr>
      </w:pPr>
    </w:p>
    <w:p w:rsidRDefault="00BC6C3E" w:rsidP="007C3FF9" w:rsidR="00BC6C3E" w:rsidRPr="005333AC">
      <w:pPr>
        <w:jc w:val="right"/>
        <w:rPr>
          <w:rFonts w:cs="Arial" w:hAnsi="Arial" w:ascii="Arial"/>
        </w:rPr>
      </w:pPr>
      <w:r w:rsidRPr="005333AC">
        <w:rPr>
          <w:rFonts w:cs="Arial" w:hAnsi="Arial" w:ascii="Arial"/>
        </w:rPr>
        <w:t>__________________________</w:t>
      </w:r>
    </w:p>
    <w:p w:rsidRDefault="00BC6C3E" w:rsidP="007C3FF9" w:rsidR="00BC6C3E" w:rsidRPr="005333AC">
      <w:pPr>
        <w:jc w:val="right"/>
        <w:rPr>
          <w:rFonts w:cs="Arial" w:hAnsi="Arial" w:ascii="Arial"/>
        </w:rPr>
      </w:pPr>
      <w:r>
        <w:rPr>
          <w:rFonts w:cs="Arial" w:hAnsi="Arial" w:ascii="Arial"/>
        </w:rPr>
        <w:t>PARAMONT</w:t>
      </w:r>
      <w:r w:rsidRPr="005333AC">
        <w:rPr>
          <w:rFonts w:cs="Arial" w:hAnsi="Arial" w:ascii="Arial"/>
        </w:rPr>
        <w:t xml:space="preserve"> d.o.o. </w:t>
      </w:r>
    </w:p>
    <w:p w:rsidRDefault="00BC6C3E" w:rsidP="007C3FF9" w:rsidR="00BC6C3E" w:rsidRPr="005333AC">
      <w:pPr>
        <w:spacing w:after="240" w:before="240"/>
        <w:jc w:val="right"/>
        <w:rPr>
          <w:rFonts w:cs="Arial" w:hAnsi="Arial" w:ascii="Arial"/>
        </w:rPr>
      </w:pPr>
    </w:p>
    <w:p w:rsidRDefault="00BC6C3E" w:rsidR="00BC6C3E" w:rsidRPr="005333AC">
      <w:pPr>
        <w:rPr>
          <w:rFonts w:cs="Arial" w:hAnsi="Arial" w:ascii="Arial"/>
        </w:rPr>
      </w:pPr>
    </w:p>
    <w:sectPr w:rsidSect="00DA0CC1" w:rsidR="00BC6C3E" w:rsidRPr="005333AC">
      <w:headerReference w:type="default" r:id="rId18"/>
      <w:footerReference w:type="default" r:id="rId19"/>
      <w:pgSz w:h="16838" w:w="11906"/>
      <w:pgMar w:gutter="0" w:footer="708" w:header="708" w:left="1417" w:bottom="1417" w:right="1417" w:top="1417"/>
      <w:pgNumType w:chapStyle="1"/>
      <w:cols w:space="720"/>
      <w:titlePg/>
      <w:docGrid w:charSpace="-6145"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694A" w:rsidP="00171985" w:rsidR="0034694A">
      <w:pPr>
        <w:spacing w:lineRule="auto" w:line="240"/>
      </w:pPr>
      <w:r>
        <w:separator/>
      </w:r>
    </w:p>
  </w:endnote>
  <w:endnote w:id="0" w:type="continuationSeparator">
    <w:p w:rsidRDefault="0034694A" w:rsidP="00171985" w:rsidR="0034694A">
      <w:pPr>
        <w:spacing w:lineRule="auto" w:line="24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OpenSymbol">
    <w:altName w:val="Arial Unicode MS"/>
    <w:panose1 w:val="00000000000000000000"/>
    <w:charset w:val="80"/>
    <w:family w:val="auto"/>
    <w:notTrueType/>
    <w:pitch w:val="default"/>
    <w:sig w:csb1="00000000" w:csb0="00020000" w:usb3="00000000" w:usb2="00000010" w:usb1="08070000" w:usb0="00000001"/>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Microsoft YaHei">
    <w:panose1 w:val="020B0503020204020204"/>
    <w:charset w:val="86"/>
    <w:family w:val="swiss"/>
    <w:pitch w:val="variable"/>
    <w:sig w:csb1="00000000" w:csb0="0004001F" w:usb3="00000000" w:usb2="00000016" w:usb1="28CF3C52" w:usb0="80000287"/>
  </w:font>
  <w:font w:name="Arial Narrow">
    <w:panose1 w:val="020B0606020202030204"/>
    <w:charset w:val="EE"/>
    <w:family w:val="swiss"/>
    <w:pitch w:val="variable"/>
    <w:sig w:csb1="00000000" w:csb0="0000009F" w:usb3="00000000" w:usb2="00000000" w:usb1="00000800" w:usb0="00000287"/>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6C8A" w:rsidR="00576C8A" w:rsidRPr="0014298C">
    <w:pPr>
      <w:pStyle w:val="Podnoje"/>
      <w:jc w:val="right"/>
      <w:rPr>
        <w:b/>
        <w:bCs/>
        <w:color w:val="0070C0"/>
      </w:rPr>
    </w:pPr>
    <w:r w:rsidRPr="0014298C">
      <w:rPr>
        <w:b/>
        <w:bCs/>
        <w:color w:val="0070C0"/>
      </w:rPr>
      <w:t>Plan financijskog i oper</w:t>
    </w:r>
    <w:r>
      <w:rPr>
        <w:b/>
        <w:bCs/>
        <w:color w:val="0070C0"/>
      </w:rPr>
      <w:t>ativnog restrukturiranja za 2019.-2023</w:t>
    </w:r>
    <w:r w:rsidRPr="0014298C">
      <w:rPr>
        <w:b/>
        <w:bCs/>
        <w:color w:val="0070C0"/>
      </w:rPr>
      <w:t xml:space="preserve">. </w:t>
    </w:r>
  </w:p>
  <w:p w:rsidRDefault="00576C8A" w:rsidR="00576C8A" w:rsidRPr="0014298C">
    <w:pPr>
      <w:pStyle w:val="Zaglavlje"/>
      <w:rPr>
        <w:color w:val="0070C0"/>
      </w:rPr>
    </w:pPr>
    <w:r w:rsidRPr="0014298C">
      <w:rPr>
        <w:color w:val="0070C0"/>
      </w:rPr>
      <w:fldChar w:fldCharType="begin"/>
    </w:r>
    <w:r w:rsidRPr="0014298C">
      <w:rPr>
        <w:color w:val="0070C0"/>
      </w:rPr>
      <w:instrText xml:space="preserve"> PAGE </w:instrText>
    </w:r>
    <w:r w:rsidRPr="0014298C">
      <w:rPr>
        <w:color w:val="0070C0"/>
      </w:rPr>
      <w:fldChar w:fldCharType="separate"/>
    </w:r>
    <w:r w:rsidR="00FE1091">
      <w:rPr>
        <w:noProof/>
        <w:color w:val="0070C0"/>
      </w:rPr>
      <w:t>8</w:t>
    </w:r>
    <w:r w:rsidRPr="0014298C">
      <w:rPr>
        <w:color w:val="0070C0"/>
      </w:rPr>
      <w:fldChar w:fldCharType="end"/>
    </w:r>
  </w:p>
  <w:p w:rsidRDefault="00576C8A" w:rsidR="00576C8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694A" w:rsidP="00171985" w:rsidR="0034694A">
      <w:pPr>
        <w:spacing w:lineRule="auto" w:line="240"/>
      </w:pPr>
      <w:r>
        <w:separator/>
      </w:r>
    </w:p>
  </w:footnote>
  <w:footnote w:id="0" w:type="continuationSeparator">
    <w:p w:rsidRDefault="0034694A" w:rsidP="00171985" w:rsidR="0034694A">
      <w:pPr>
        <w:spacing w:lineRule="auto" w:line="24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6C8A" w:rsidP="0014298C" w:rsidR="00576C8A">
    <w:pPr>
      <w:pStyle w:val="Zaglavlje"/>
      <w:pBdr>
        <w:bottom w:space="1" w:sz="24" w:color="0070C0" w:val="single"/>
      </w:pBdr>
      <w:rPr>
        <w:b/>
        <w:bCs/>
        <w:color w:val="0070C0"/>
      </w:rPr>
    </w:pPr>
    <w:r>
      <w:rPr>
        <w:b/>
        <w:bCs/>
        <w:color w:val="0070C0"/>
      </w:rPr>
      <w:t>PARAMONT</w:t>
    </w:r>
    <w:r w:rsidRPr="0014298C">
      <w:rPr>
        <w:b/>
        <w:bCs/>
        <w:color w:val="0070C0"/>
      </w:rPr>
      <w:t xml:space="preserve"> d.o.o.</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pStyle w:val="Naslov1"/>
      <w:suff w:val="nothing"/>
      <w:lvlText w:val=""/>
      <w:lvlJc w:val="left"/>
      <w:pPr>
        <w:tabs>
          <w:tab w:pos="432" w:val="num"/>
        </w:tabs>
        <w:ind w:hanging="432" w:left="432"/>
      </w:pPr>
    </w:lvl>
    <w:lvl w:ilvl="1">
      <w:start w:val="1"/>
      <w:numFmt w:val="none"/>
      <w:pStyle w:val="Naslov2"/>
      <w:suff w:val="nothing"/>
      <w:lvlText w:val=""/>
      <w:lvlJc w:val="left"/>
      <w:pPr>
        <w:tabs>
          <w:tab w:pos="576" w:val="num"/>
        </w:tabs>
        <w:ind w:hanging="576" w:left="576"/>
      </w:pPr>
    </w:lvl>
    <w:lvl w:ilvl="2">
      <w:start w:val="1"/>
      <w:numFmt w:val="none"/>
      <w:pStyle w:val="Naslov3"/>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1">
    <w:nsid w:val="00000002"/>
    <w:multiLevelType w:val="multilevel"/>
    <w:tmpl w:val="00000002"/>
    <w:name w:val="WWNum1"/>
    <w:lvl w:ilvl="0">
      <w:start w:val="1"/>
      <w:numFmt w:val="bullet"/>
      <w:lvlText w:val=""/>
      <w:lvlJc w:val="left"/>
      <w:pPr>
        <w:tabs>
          <w:tab w:pos="0" w:val="num"/>
        </w:tabs>
        <w:ind w:hanging="360" w:left="720"/>
      </w:pPr>
      <w:rPr>
        <w:rFonts w:cs="Symbol" w:hAnsi="Symbol" w:ascii="Symbol"/>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2">
    <w:nsid w:val="00000003"/>
    <w:multiLevelType w:val="multilevel"/>
    <w:tmpl w:val="00000003"/>
    <w:name w:val="WWNum2"/>
    <w:lvl w:ilvl="0">
      <w:start w:val="1"/>
      <w:numFmt w:val="bullet"/>
      <w:lvlText w:val=""/>
      <w:lvlJc w:val="left"/>
      <w:pPr>
        <w:tabs>
          <w:tab w:pos="0" w:val="num"/>
        </w:tabs>
        <w:ind w:hanging="360" w:left="720"/>
      </w:pPr>
      <w:rPr>
        <w:rFonts w:cs="Symbol" w:hAnsi="Symbol" w:ascii="Symbol"/>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3">
    <w:nsid w:val="00000004"/>
    <w:multiLevelType w:val="multilevel"/>
    <w:tmpl w:val="00000004"/>
    <w:name w:val="WWNum6"/>
    <w:lvl w:ilvl="0">
      <w:start w:val="1"/>
      <w:numFmt w:val="bullet"/>
      <w:lvlText w:val=""/>
      <w:lvlJc w:val="left"/>
      <w:pPr>
        <w:tabs>
          <w:tab w:pos="0" w:val="num"/>
        </w:tabs>
        <w:ind w:hanging="360" w:left="720"/>
      </w:pPr>
      <w:rPr>
        <w:rFonts w:cs="Symbol" w:hAnsi="Symbol" w:ascii="Symbol"/>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4">
    <w:nsid w:val="00000005"/>
    <w:multiLevelType w:val="multilevel"/>
    <w:tmpl w:val="00000005"/>
    <w:name w:val="WWNum9"/>
    <w:lvl w:ilvl="0">
      <w:start w:val="7"/>
      <w:numFmt w:val="bullet"/>
      <w:lvlText w:val="-"/>
      <w:lvlJc w:val="left"/>
      <w:pPr>
        <w:tabs>
          <w:tab w:pos="0" w:val="num"/>
        </w:tabs>
        <w:ind w:hanging="360" w:left="720"/>
      </w:pPr>
      <w:rPr>
        <w:rFonts w:cs="Verdana" w:hAnsi="Verdana" w:ascii="Verdana"/>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5">
    <w:nsid w:val="00000007"/>
    <w:multiLevelType w:val="multilevel"/>
    <w:tmpl w:val="00000007"/>
    <w:lvl w:ilvl="0">
      <w:start w:val="1"/>
      <w:numFmt w:val="bullet"/>
      <w:lvlText w:val=""/>
      <w:lvlJc w:val="left"/>
      <w:pPr>
        <w:tabs>
          <w:tab w:pos="720" w:val="num"/>
        </w:tabs>
        <w:ind w:hanging="360" w:left="720"/>
      </w:pPr>
      <w:rPr>
        <w:rFonts w:cs="Symbol" w:hAnsi="Symbol" w:ascii="Symbol"/>
      </w:rPr>
    </w:lvl>
    <w:lvl w:ilvl="1">
      <w:start w:val="1"/>
      <w:numFmt w:val="bullet"/>
      <w:lvlText w:val="◦"/>
      <w:lvlJc w:val="left"/>
      <w:pPr>
        <w:tabs>
          <w:tab w:pos="1080" w:val="num"/>
        </w:tabs>
        <w:ind w:hanging="360" w:left="1080"/>
      </w:pPr>
      <w:rPr>
        <w:rFonts w:eastAsia="OpenSymbol" w:ascii="OpenSymbol"/>
      </w:rPr>
    </w:lvl>
    <w:lvl w:ilvl="2">
      <w:start w:val="1"/>
      <w:numFmt w:val="bullet"/>
      <w:lvlText w:val="▪"/>
      <w:lvlJc w:val="left"/>
      <w:pPr>
        <w:tabs>
          <w:tab w:pos="1440" w:val="num"/>
        </w:tabs>
        <w:ind w:hanging="360" w:left="1440"/>
      </w:pPr>
      <w:rPr>
        <w:rFonts w:eastAsia="OpenSymbol" w:ascii="OpenSymbol"/>
      </w:rPr>
    </w:lvl>
    <w:lvl w:ilvl="3">
      <w:start w:val="1"/>
      <w:numFmt w:val="bullet"/>
      <w:lvlText w:val=""/>
      <w:lvlJc w:val="left"/>
      <w:pPr>
        <w:tabs>
          <w:tab w:pos="1800" w:val="num"/>
        </w:tabs>
        <w:ind w:hanging="360" w:left="1800"/>
      </w:pPr>
      <w:rPr>
        <w:rFonts w:cs="Symbol" w:hAnsi="Symbol" w:ascii="Symbol"/>
      </w:rPr>
    </w:lvl>
    <w:lvl w:ilvl="4">
      <w:start w:val="1"/>
      <w:numFmt w:val="bullet"/>
      <w:lvlText w:val="◦"/>
      <w:lvlJc w:val="left"/>
      <w:pPr>
        <w:tabs>
          <w:tab w:pos="2160" w:val="num"/>
        </w:tabs>
        <w:ind w:hanging="360" w:left="2160"/>
      </w:pPr>
      <w:rPr>
        <w:rFonts w:eastAsia="OpenSymbol" w:ascii="OpenSymbol"/>
      </w:rPr>
    </w:lvl>
    <w:lvl w:ilvl="5">
      <w:start w:val="1"/>
      <w:numFmt w:val="bullet"/>
      <w:lvlText w:val="▪"/>
      <w:lvlJc w:val="left"/>
      <w:pPr>
        <w:tabs>
          <w:tab w:pos="2520" w:val="num"/>
        </w:tabs>
        <w:ind w:hanging="360" w:left="2520"/>
      </w:pPr>
      <w:rPr>
        <w:rFonts w:eastAsia="OpenSymbol" w:ascii="OpenSymbol"/>
      </w:rPr>
    </w:lvl>
    <w:lvl w:ilvl="6">
      <w:start w:val="1"/>
      <w:numFmt w:val="bullet"/>
      <w:lvlText w:val=""/>
      <w:lvlJc w:val="left"/>
      <w:pPr>
        <w:tabs>
          <w:tab w:pos="2880" w:val="num"/>
        </w:tabs>
        <w:ind w:hanging="360" w:left="2880"/>
      </w:pPr>
      <w:rPr>
        <w:rFonts w:cs="Symbol" w:hAnsi="Symbol" w:ascii="Symbol"/>
      </w:rPr>
    </w:lvl>
    <w:lvl w:ilvl="7">
      <w:start w:val="1"/>
      <w:numFmt w:val="bullet"/>
      <w:lvlText w:val="◦"/>
      <w:lvlJc w:val="left"/>
      <w:pPr>
        <w:tabs>
          <w:tab w:pos="3240" w:val="num"/>
        </w:tabs>
        <w:ind w:hanging="360" w:left="3240"/>
      </w:pPr>
      <w:rPr>
        <w:rFonts w:eastAsia="OpenSymbol" w:ascii="OpenSymbol"/>
      </w:rPr>
    </w:lvl>
    <w:lvl w:ilvl="8">
      <w:start w:val="1"/>
      <w:numFmt w:val="bullet"/>
      <w:lvlText w:val="▪"/>
      <w:lvlJc w:val="left"/>
      <w:pPr>
        <w:tabs>
          <w:tab w:pos="3600" w:val="num"/>
        </w:tabs>
        <w:ind w:hanging="360" w:left="3600"/>
      </w:pPr>
      <w:rPr>
        <w:rFonts w:eastAsia="OpenSymbol" w:ascii="OpenSymbol"/>
      </w:rPr>
    </w:lvl>
  </w:abstractNum>
  <w:abstractNum w:abstractNumId="6">
    <w:nsid w:val="00000008"/>
    <w:multiLevelType w:val="multilevel"/>
    <w:tmpl w:val="00000008"/>
    <w:lvl w:ilvl="0">
      <w:start w:val="1"/>
      <w:numFmt w:val="bullet"/>
      <w:lvlText w:val=""/>
      <w:lvlJc w:val="left"/>
      <w:pPr>
        <w:tabs>
          <w:tab w:pos="720" w:val="num"/>
        </w:tabs>
        <w:ind w:hanging="360" w:left="720"/>
      </w:pPr>
      <w:rPr>
        <w:rFonts w:cs="Symbol" w:hAnsi="Symbol" w:ascii="Symbol"/>
      </w:rPr>
    </w:lvl>
    <w:lvl w:ilvl="1">
      <w:start w:val="1"/>
      <w:numFmt w:val="bullet"/>
      <w:lvlText w:val="◦"/>
      <w:lvlJc w:val="left"/>
      <w:pPr>
        <w:tabs>
          <w:tab w:pos="1080" w:val="num"/>
        </w:tabs>
        <w:ind w:hanging="360" w:left="1080"/>
      </w:pPr>
      <w:rPr>
        <w:rFonts w:eastAsia="OpenSymbol" w:ascii="OpenSymbol"/>
      </w:rPr>
    </w:lvl>
    <w:lvl w:ilvl="2">
      <w:start w:val="1"/>
      <w:numFmt w:val="bullet"/>
      <w:lvlText w:val="▪"/>
      <w:lvlJc w:val="left"/>
      <w:pPr>
        <w:tabs>
          <w:tab w:pos="1440" w:val="num"/>
        </w:tabs>
        <w:ind w:hanging="360" w:left="1440"/>
      </w:pPr>
      <w:rPr>
        <w:rFonts w:eastAsia="OpenSymbol" w:ascii="OpenSymbol"/>
      </w:rPr>
    </w:lvl>
    <w:lvl w:ilvl="3">
      <w:start w:val="1"/>
      <w:numFmt w:val="bullet"/>
      <w:lvlText w:val=""/>
      <w:lvlJc w:val="left"/>
      <w:pPr>
        <w:tabs>
          <w:tab w:pos="1800" w:val="num"/>
        </w:tabs>
        <w:ind w:hanging="360" w:left="1800"/>
      </w:pPr>
      <w:rPr>
        <w:rFonts w:cs="Symbol" w:hAnsi="Symbol" w:ascii="Symbol"/>
      </w:rPr>
    </w:lvl>
    <w:lvl w:ilvl="4">
      <w:start w:val="1"/>
      <w:numFmt w:val="bullet"/>
      <w:lvlText w:val="◦"/>
      <w:lvlJc w:val="left"/>
      <w:pPr>
        <w:tabs>
          <w:tab w:pos="2160" w:val="num"/>
        </w:tabs>
        <w:ind w:hanging="360" w:left="2160"/>
      </w:pPr>
      <w:rPr>
        <w:rFonts w:eastAsia="OpenSymbol" w:ascii="OpenSymbol"/>
      </w:rPr>
    </w:lvl>
    <w:lvl w:ilvl="5">
      <w:start w:val="1"/>
      <w:numFmt w:val="bullet"/>
      <w:lvlText w:val="▪"/>
      <w:lvlJc w:val="left"/>
      <w:pPr>
        <w:tabs>
          <w:tab w:pos="2520" w:val="num"/>
        </w:tabs>
        <w:ind w:hanging="360" w:left="2520"/>
      </w:pPr>
      <w:rPr>
        <w:rFonts w:eastAsia="OpenSymbol" w:ascii="OpenSymbol"/>
      </w:rPr>
    </w:lvl>
    <w:lvl w:ilvl="6">
      <w:start w:val="1"/>
      <w:numFmt w:val="bullet"/>
      <w:lvlText w:val=""/>
      <w:lvlJc w:val="left"/>
      <w:pPr>
        <w:tabs>
          <w:tab w:pos="2880" w:val="num"/>
        </w:tabs>
        <w:ind w:hanging="360" w:left="2880"/>
      </w:pPr>
      <w:rPr>
        <w:rFonts w:cs="Symbol" w:hAnsi="Symbol" w:ascii="Symbol"/>
      </w:rPr>
    </w:lvl>
    <w:lvl w:ilvl="7">
      <w:start w:val="1"/>
      <w:numFmt w:val="bullet"/>
      <w:lvlText w:val="◦"/>
      <w:lvlJc w:val="left"/>
      <w:pPr>
        <w:tabs>
          <w:tab w:pos="3240" w:val="num"/>
        </w:tabs>
        <w:ind w:hanging="360" w:left="3240"/>
      </w:pPr>
      <w:rPr>
        <w:rFonts w:eastAsia="OpenSymbol" w:ascii="OpenSymbol"/>
      </w:rPr>
    </w:lvl>
    <w:lvl w:ilvl="8">
      <w:start w:val="1"/>
      <w:numFmt w:val="bullet"/>
      <w:lvlText w:val="▪"/>
      <w:lvlJc w:val="left"/>
      <w:pPr>
        <w:tabs>
          <w:tab w:pos="3600" w:val="num"/>
        </w:tabs>
        <w:ind w:hanging="360" w:left="3600"/>
      </w:pPr>
      <w:rPr>
        <w:rFonts w:eastAsia="OpenSymbol" w:ascii="OpenSymbol"/>
      </w:rPr>
    </w:lvl>
  </w:abstractNum>
  <w:abstractNum w:abstractNumId="7">
    <w:nsid w:val="07FE51AD"/>
    <w:multiLevelType w:val="hybridMultilevel"/>
    <w:tmpl w:val="3F0281DE"/>
    <w:lvl w:tplc="00E6E008" w:ilvl="0">
      <w:start w:val="18"/>
      <w:numFmt w:val="bullet"/>
      <w:lvlText w:val="-"/>
      <w:lvlJc w:val="left"/>
      <w:pPr>
        <w:ind w:hanging="360" w:left="3417"/>
      </w:pPr>
      <w:rPr>
        <w:rFonts w:eastAsia="SimSun" w:hAnsi="Times New Roman" w:ascii="Times New Roman" w:hint="default"/>
      </w:rPr>
    </w:lvl>
    <w:lvl w:tplc="041A0003" w:ilvl="1">
      <w:start w:val="1"/>
      <w:numFmt w:val="bullet"/>
      <w:lvlText w:val="o"/>
      <w:lvlJc w:val="left"/>
      <w:pPr>
        <w:ind w:hanging="360" w:left="4137"/>
      </w:pPr>
      <w:rPr>
        <w:rFonts w:cs="Courier New" w:hAnsi="Courier New" w:ascii="Courier New" w:hint="default"/>
      </w:rPr>
    </w:lvl>
    <w:lvl w:tplc="041A0005" w:ilvl="2">
      <w:start w:val="1"/>
      <w:numFmt w:val="bullet"/>
      <w:lvlText w:val=""/>
      <w:lvlJc w:val="left"/>
      <w:pPr>
        <w:ind w:hanging="360" w:left="4857"/>
      </w:pPr>
      <w:rPr>
        <w:rFonts w:cs="Wingdings" w:hAnsi="Wingdings" w:ascii="Wingdings" w:hint="default"/>
      </w:rPr>
    </w:lvl>
    <w:lvl w:tplc="041A0001" w:ilvl="3">
      <w:start w:val="1"/>
      <w:numFmt w:val="bullet"/>
      <w:lvlText w:val=""/>
      <w:lvlJc w:val="left"/>
      <w:pPr>
        <w:ind w:hanging="360" w:left="5577"/>
      </w:pPr>
      <w:rPr>
        <w:rFonts w:cs="Symbol" w:hAnsi="Symbol" w:ascii="Symbol" w:hint="default"/>
      </w:rPr>
    </w:lvl>
    <w:lvl w:tplc="041A0003" w:ilvl="4">
      <w:start w:val="1"/>
      <w:numFmt w:val="bullet"/>
      <w:lvlText w:val="o"/>
      <w:lvlJc w:val="left"/>
      <w:pPr>
        <w:ind w:hanging="360" w:left="6297"/>
      </w:pPr>
      <w:rPr>
        <w:rFonts w:cs="Courier New" w:hAnsi="Courier New" w:ascii="Courier New" w:hint="default"/>
      </w:rPr>
    </w:lvl>
    <w:lvl w:tplc="041A0005" w:ilvl="5">
      <w:start w:val="1"/>
      <w:numFmt w:val="bullet"/>
      <w:lvlText w:val=""/>
      <w:lvlJc w:val="left"/>
      <w:pPr>
        <w:ind w:hanging="360" w:left="7017"/>
      </w:pPr>
      <w:rPr>
        <w:rFonts w:cs="Wingdings" w:hAnsi="Wingdings" w:ascii="Wingdings" w:hint="default"/>
      </w:rPr>
    </w:lvl>
    <w:lvl w:tplc="041A0001" w:ilvl="6">
      <w:start w:val="1"/>
      <w:numFmt w:val="bullet"/>
      <w:lvlText w:val=""/>
      <w:lvlJc w:val="left"/>
      <w:pPr>
        <w:ind w:hanging="360" w:left="7737"/>
      </w:pPr>
      <w:rPr>
        <w:rFonts w:cs="Symbol" w:hAnsi="Symbol" w:ascii="Symbol" w:hint="default"/>
      </w:rPr>
    </w:lvl>
    <w:lvl w:tplc="041A0003" w:ilvl="7">
      <w:start w:val="1"/>
      <w:numFmt w:val="bullet"/>
      <w:lvlText w:val="o"/>
      <w:lvlJc w:val="left"/>
      <w:pPr>
        <w:ind w:hanging="360" w:left="8457"/>
      </w:pPr>
      <w:rPr>
        <w:rFonts w:cs="Courier New" w:hAnsi="Courier New" w:ascii="Courier New" w:hint="default"/>
      </w:rPr>
    </w:lvl>
    <w:lvl w:tplc="041A0005" w:ilvl="8">
      <w:start w:val="1"/>
      <w:numFmt w:val="bullet"/>
      <w:lvlText w:val=""/>
      <w:lvlJc w:val="left"/>
      <w:pPr>
        <w:ind w:hanging="360" w:left="9177"/>
      </w:pPr>
      <w:rPr>
        <w:rFonts w:cs="Wingdings" w:hAnsi="Wingdings" w:ascii="Wingdings" w:hint="default"/>
      </w:rPr>
    </w:lvl>
  </w:abstractNum>
  <w:abstractNum w:abstractNumId="8">
    <w:nsid w:val="469C0D29"/>
    <w:multiLevelType w:val="hybridMultilevel"/>
    <w:tmpl w:val="1A6C08F8"/>
    <w:lvl w:tplc="923EC772"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5"/>
  </w:num>
  <w:num w:numId="8">
    <w:abstractNumId w:val="6"/>
  </w:num>
  <w:num w:numId="9">
    <w:abstractNumId w:val="0"/>
  </w:num>
  <w:num w:numId="10">
    <w:abstractNumId w:val="0"/>
  </w:num>
  <w:num w:numId="11">
    <w:abstractNumId w:val="0"/>
  </w:num>
  <w:num w:numId="12">
    <w:abstractNumId w:val="8"/>
  </w:num>
  <w:num w:numId="13">
    <w:abstractNumId w:val="0"/>
  </w:num>
  <w:num w:numId="1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80"/>
  <w:displayBackgroundShape/>
  <w:embedSystemFonts/>
  <w:hideSpellingErrors/>
  <w:hideGrammaticalErrors/>
  <w:defaultTabStop w:val="708"/>
  <w:hyphenationZone w:val="425"/>
  <w:doNotHyphenateCaps/>
  <w:drawingGridHorizontalSpacing w:val="108"/>
  <w:drawingGridVerticalSpacing w:val="0"/>
  <w:displayHorizontalDrawingGridEvery w:val="0"/>
  <w:displayVerticalDrawingGridEvery w:val="0"/>
  <w:noPunctuationKerning/>
  <w:characterSpacingControl w:val="doNotCompress"/>
  <w:strictFirstAndLastChars/>
  <w:doNotValidateAgainstSchema/>
  <w:doNotDemarcateInvalidXml/>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71985"/>
    <w:rsid w:val="00001B80"/>
    <w:rsid w:val="00006335"/>
    <w:rsid w:val="00014317"/>
    <w:rsid w:val="00014D6A"/>
    <w:rsid w:val="00016057"/>
    <w:rsid w:val="00016BC6"/>
    <w:rsid w:val="00023242"/>
    <w:rsid w:val="000252AA"/>
    <w:rsid w:val="00025992"/>
    <w:rsid w:val="00025CCC"/>
    <w:rsid w:val="00025CEB"/>
    <w:rsid w:val="000356E2"/>
    <w:rsid w:val="000375D3"/>
    <w:rsid w:val="00040BB4"/>
    <w:rsid w:val="000410C3"/>
    <w:rsid w:val="00041E50"/>
    <w:rsid w:val="00060072"/>
    <w:rsid w:val="0008488C"/>
    <w:rsid w:val="000848E6"/>
    <w:rsid w:val="000913DA"/>
    <w:rsid w:val="000A14BB"/>
    <w:rsid w:val="000A692D"/>
    <w:rsid w:val="000B0CC9"/>
    <w:rsid w:val="000B3229"/>
    <w:rsid w:val="000B39C1"/>
    <w:rsid w:val="000B551A"/>
    <w:rsid w:val="000C00AB"/>
    <w:rsid w:val="000C4CF7"/>
    <w:rsid w:val="000C5780"/>
    <w:rsid w:val="000D0BD3"/>
    <w:rsid w:val="000E3A4C"/>
    <w:rsid w:val="000E43BC"/>
    <w:rsid w:val="000E6FF0"/>
    <w:rsid w:val="000F4DEC"/>
    <w:rsid w:val="001011BF"/>
    <w:rsid w:val="00112C0B"/>
    <w:rsid w:val="00113E86"/>
    <w:rsid w:val="00120FDF"/>
    <w:rsid w:val="001270DB"/>
    <w:rsid w:val="0013487A"/>
    <w:rsid w:val="0014298C"/>
    <w:rsid w:val="00144573"/>
    <w:rsid w:val="00146E80"/>
    <w:rsid w:val="00171985"/>
    <w:rsid w:val="00184437"/>
    <w:rsid w:val="00197204"/>
    <w:rsid w:val="001A2048"/>
    <w:rsid w:val="001A2FD2"/>
    <w:rsid w:val="001A52C8"/>
    <w:rsid w:val="001A724C"/>
    <w:rsid w:val="001B7762"/>
    <w:rsid w:val="001C0143"/>
    <w:rsid w:val="001C0A56"/>
    <w:rsid w:val="001C2ADB"/>
    <w:rsid w:val="001C7DB5"/>
    <w:rsid w:val="001E7E8C"/>
    <w:rsid w:val="001F72E9"/>
    <w:rsid w:val="001F7FE0"/>
    <w:rsid w:val="002031E4"/>
    <w:rsid w:val="0021318B"/>
    <w:rsid w:val="002156D7"/>
    <w:rsid w:val="00224818"/>
    <w:rsid w:val="00227F4F"/>
    <w:rsid w:val="00243993"/>
    <w:rsid w:val="00251B04"/>
    <w:rsid w:val="00254845"/>
    <w:rsid w:val="00256CFC"/>
    <w:rsid w:val="0026034A"/>
    <w:rsid w:val="00262F26"/>
    <w:rsid w:val="00265229"/>
    <w:rsid w:val="002714D3"/>
    <w:rsid w:val="002718A3"/>
    <w:rsid w:val="002856B0"/>
    <w:rsid w:val="00285C6A"/>
    <w:rsid w:val="00292444"/>
    <w:rsid w:val="0029247F"/>
    <w:rsid w:val="0029588F"/>
    <w:rsid w:val="00297179"/>
    <w:rsid w:val="002B5FCE"/>
    <w:rsid w:val="002D40AE"/>
    <w:rsid w:val="002D4BAC"/>
    <w:rsid w:val="002D4CEA"/>
    <w:rsid w:val="002E2A72"/>
    <w:rsid w:val="002F10E8"/>
    <w:rsid w:val="002F5A7C"/>
    <w:rsid w:val="002F5C1F"/>
    <w:rsid w:val="002F7611"/>
    <w:rsid w:val="003031E5"/>
    <w:rsid w:val="00314F2D"/>
    <w:rsid w:val="00315D3B"/>
    <w:rsid w:val="00320C87"/>
    <w:rsid w:val="00321BFD"/>
    <w:rsid w:val="003229D9"/>
    <w:rsid w:val="003239D1"/>
    <w:rsid w:val="00326E1A"/>
    <w:rsid w:val="00331E88"/>
    <w:rsid w:val="003330AF"/>
    <w:rsid w:val="003368AF"/>
    <w:rsid w:val="0034694A"/>
    <w:rsid w:val="00354DA1"/>
    <w:rsid w:val="003644B3"/>
    <w:rsid w:val="00372A9A"/>
    <w:rsid w:val="0037480B"/>
    <w:rsid w:val="003850A9"/>
    <w:rsid w:val="00392329"/>
    <w:rsid w:val="003979B0"/>
    <w:rsid w:val="003A061E"/>
    <w:rsid w:val="003A434E"/>
    <w:rsid w:val="003C4A27"/>
    <w:rsid w:val="003E2279"/>
    <w:rsid w:val="003E256A"/>
    <w:rsid w:val="003E70A9"/>
    <w:rsid w:val="00404012"/>
    <w:rsid w:val="0040526C"/>
    <w:rsid w:val="00410322"/>
    <w:rsid w:val="00426B8B"/>
    <w:rsid w:val="00436C0B"/>
    <w:rsid w:val="0044144A"/>
    <w:rsid w:val="00482C6F"/>
    <w:rsid w:val="00497078"/>
    <w:rsid w:val="004A0158"/>
    <w:rsid w:val="004B5442"/>
    <w:rsid w:val="004B55E9"/>
    <w:rsid w:val="004C00B5"/>
    <w:rsid w:val="004C1DE8"/>
    <w:rsid w:val="004D3A9D"/>
    <w:rsid w:val="004D471C"/>
    <w:rsid w:val="004D4821"/>
    <w:rsid w:val="004E0F53"/>
    <w:rsid w:val="004E1829"/>
    <w:rsid w:val="004E75E4"/>
    <w:rsid w:val="00512414"/>
    <w:rsid w:val="0051557B"/>
    <w:rsid w:val="00521642"/>
    <w:rsid w:val="005311A3"/>
    <w:rsid w:val="005333AC"/>
    <w:rsid w:val="0054051C"/>
    <w:rsid w:val="00543BB0"/>
    <w:rsid w:val="00545FB8"/>
    <w:rsid w:val="00547571"/>
    <w:rsid w:val="00552C46"/>
    <w:rsid w:val="005542E9"/>
    <w:rsid w:val="00556200"/>
    <w:rsid w:val="005579FC"/>
    <w:rsid w:val="00561A9A"/>
    <w:rsid w:val="0056523D"/>
    <w:rsid w:val="005678FF"/>
    <w:rsid w:val="005744EA"/>
    <w:rsid w:val="00576C8A"/>
    <w:rsid w:val="00582E86"/>
    <w:rsid w:val="0058437C"/>
    <w:rsid w:val="00595FBE"/>
    <w:rsid w:val="00597EBC"/>
    <w:rsid w:val="005A3371"/>
    <w:rsid w:val="005A54AD"/>
    <w:rsid w:val="005A7639"/>
    <w:rsid w:val="005B499E"/>
    <w:rsid w:val="005B67BE"/>
    <w:rsid w:val="005D16B5"/>
    <w:rsid w:val="005D1814"/>
    <w:rsid w:val="005D5A0A"/>
    <w:rsid w:val="005E4193"/>
    <w:rsid w:val="005E4E2B"/>
    <w:rsid w:val="005F6D2B"/>
    <w:rsid w:val="0060518F"/>
    <w:rsid w:val="0060718C"/>
    <w:rsid w:val="006144B8"/>
    <w:rsid w:val="006256B2"/>
    <w:rsid w:val="00642594"/>
    <w:rsid w:val="00642F73"/>
    <w:rsid w:val="006559B0"/>
    <w:rsid w:val="00673B63"/>
    <w:rsid w:val="00675A3E"/>
    <w:rsid w:val="006814E2"/>
    <w:rsid w:val="00682B5E"/>
    <w:rsid w:val="0069342A"/>
    <w:rsid w:val="00695030"/>
    <w:rsid w:val="0069585D"/>
    <w:rsid w:val="006A03A8"/>
    <w:rsid w:val="006F0360"/>
    <w:rsid w:val="006F1377"/>
    <w:rsid w:val="006F246E"/>
    <w:rsid w:val="006F3548"/>
    <w:rsid w:val="00701C0B"/>
    <w:rsid w:val="007112C4"/>
    <w:rsid w:val="00716AB3"/>
    <w:rsid w:val="00720EA3"/>
    <w:rsid w:val="007233C0"/>
    <w:rsid w:val="00727216"/>
    <w:rsid w:val="00732391"/>
    <w:rsid w:val="00737BEC"/>
    <w:rsid w:val="0075112E"/>
    <w:rsid w:val="00755D22"/>
    <w:rsid w:val="00760DD3"/>
    <w:rsid w:val="00761E46"/>
    <w:rsid w:val="00762686"/>
    <w:rsid w:val="00764448"/>
    <w:rsid w:val="00767DC2"/>
    <w:rsid w:val="00774972"/>
    <w:rsid w:val="007775D4"/>
    <w:rsid w:val="007803D1"/>
    <w:rsid w:val="00787999"/>
    <w:rsid w:val="00790BD4"/>
    <w:rsid w:val="00791034"/>
    <w:rsid w:val="007A62D2"/>
    <w:rsid w:val="007C3700"/>
    <w:rsid w:val="007C39CC"/>
    <w:rsid w:val="007C3FF9"/>
    <w:rsid w:val="007C4CFA"/>
    <w:rsid w:val="007C5C9E"/>
    <w:rsid w:val="007C662E"/>
    <w:rsid w:val="007C67C4"/>
    <w:rsid w:val="007D49A7"/>
    <w:rsid w:val="007E5B6E"/>
    <w:rsid w:val="007F12BA"/>
    <w:rsid w:val="007F2E82"/>
    <w:rsid w:val="008022CD"/>
    <w:rsid w:val="00804579"/>
    <w:rsid w:val="00812284"/>
    <w:rsid w:val="008161B2"/>
    <w:rsid w:val="00823755"/>
    <w:rsid w:val="008238C4"/>
    <w:rsid w:val="00827CDE"/>
    <w:rsid w:val="00830DC6"/>
    <w:rsid w:val="008318CA"/>
    <w:rsid w:val="00832695"/>
    <w:rsid w:val="00836DB1"/>
    <w:rsid w:val="00842864"/>
    <w:rsid w:val="00843985"/>
    <w:rsid w:val="008515AB"/>
    <w:rsid w:val="00876056"/>
    <w:rsid w:val="00876CF9"/>
    <w:rsid w:val="00887AB7"/>
    <w:rsid w:val="00894792"/>
    <w:rsid w:val="00896689"/>
    <w:rsid w:val="008A25D1"/>
    <w:rsid w:val="008B4A43"/>
    <w:rsid w:val="008B6FA5"/>
    <w:rsid w:val="008D2E83"/>
    <w:rsid w:val="008E4254"/>
    <w:rsid w:val="00900EA8"/>
    <w:rsid w:val="0090321E"/>
    <w:rsid w:val="009113D8"/>
    <w:rsid w:val="00925A08"/>
    <w:rsid w:val="00926D42"/>
    <w:rsid w:val="00932261"/>
    <w:rsid w:val="009334CD"/>
    <w:rsid w:val="00940667"/>
    <w:rsid w:val="00942223"/>
    <w:rsid w:val="0094589F"/>
    <w:rsid w:val="00964457"/>
    <w:rsid w:val="009647B5"/>
    <w:rsid w:val="009650D0"/>
    <w:rsid w:val="009713D7"/>
    <w:rsid w:val="00971486"/>
    <w:rsid w:val="0097379C"/>
    <w:rsid w:val="00975B2C"/>
    <w:rsid w:val="00994DDE"/>
    <w:rsid w:val="009A1732"/>
    <w:rsid w:val="009B0831"/>
    <w:rsid w:val="009B3BAE"/>
    <w:rsid w:val="009C3363"/>
    <w:rsid w:val="009C6DD0"/>
    <w:rsid w:val="009D50F2"/>
    <w:rsid w:val="009E3906"/>
    <w:rsid w:val="009F0F49"/>
    <w:rsid w:val="00A012E6"/>
    <w:rsid w:val="00A04136"/>
    <w:rsid w:val="00A2301E"/>
    <w:rsid w:val="00A42A0A"/>
    <w:rsid w:val="00A44264"/>
    <w:rsid w:val="00A5059C"/>
    <w:rsid w:val="00A6161D"/>
    <w:rsid w:val="00A64B22"/>
    <w:rsid w:val="00A66E2B"/>
    <w:rsid w:val="00A76ED7"/>
    <w:rsid w:val="00A76EF6"/>
    <w:rsid w:val="00A77065"/>
    <w:rsid w:val="00A80DF7"/>
    <w:rsid w:val="00A8184A"/>
    <w:rsid w:val="00A9711D"/>
    <w:rsid w:val="00AA1A76"/>
    <w:rsid w:val="00AA377B"/>
    <w:rsid w:val="00AB319D"/>
    <w:rsid w:val="00AD5DDB"/>
    <w:rsid w:val="00AD6D06"/>
    <w:rsid w:val="00AE061A"/>
    <w:rsid w:val="00AF5AA8"/>
    <w:rsid w:val="00AF764F"/>
    <w:rsid w:val="00B15FCD"/>
    <w:rsid w:val="00B24B85"/>
    <w:rsid w:val="00B33575"/>
    <w:rsid w:val="00B43270"/>
    <w:rsid w:val="00B452A0"/>
    <w:rsid w:val="00B45720"/>
    <w:rsid w:val="00B512B5"/>
    <w:rsid w:val="00B607E6"/>
    <w:rsid w:val="00B60C54"/>
    <w:rsid w:val="00B62E38"/>
    <w:rsid w:val="00B64CFC"/>
    <w:rsid w:val="00B704D3"/>
    <w:rsid w:val="00B70891"/>
    <w:rsid w:val="00B76C26"/>
    <w:rsid w:val="00B82FAA"/>
    <w:rsid w:val="00B84191"/>
    <w:rsid w:val="00B84E2E"/>
    <w:rsid w:val="00B867C9"/>
    <w:rsid w:val="00BA2F54"/>
    <w:rsid w:val="00BA53AF"/>
    <w:rsid w:val="00BB713E"/>
    <w:rsid w:val="00BB79B8"/>
    <w:rsid w:val="00BC6C3E"/>
    <w:rsid w:val="00BD5B89"/>
    <w:rsid w:val="00BE3C16"/>
    <w:rsid w:val="00BE3D00"/>
    <w:rsid w:val="00BE436E"/>
    <w:rsid w:val="00BE7661"/>
    <w:rsid w:val="00BE78F9"/>
    <w:rsid w:val="00BF3CA6"/>
    <w:rsid w:val="00BF7A45"/>
    <w:rsid w:val="00C0048C"/>
    <w:rsid w:val="00C004F0"/>
    <w:rsid w:val="00C00600"/>
    <w:rsid w:val="00C01620"/>
    <w:rsid w:val="00C01F6D"/>
    <w:rsid w:val="00C044AD"/>
    <w:rsid w:val="00C06560"/>
    <w:rsid w:val="00C12089"/>
    <w:rsid w:val="00C13C3B"/>
    <w:rsid w:val="00C21A2F"/>
    <w:rsid w:val="00C22EE4"/>
    <w:rsid w:val="00C26474"/>
    <w:rsid w:val="00C309C5"/>
    <w:rsid w:val="00C31F58"/>
    <w:rsid w:val="00C448A5"/>
    <w:rsid w:val="00C45362"/>
    <w:rsid w:val="00C564CA"/>
    <w:rsid w:val="00C613EF"/>
    <w:rsid w:val="00C64402"/>
    <w:rsid w:val="00C654DE"/>
    <w:rsid w:val="00C93A20"/>
    <w:rsid w:val="00C95861"/>
    <w:rsid w:val="00C96A2A"/>
    <w:rsid w:val="00CA64BA"/>
    <w:rsid w:val="00CB1B5B"/>
    <w:rsid w:val="00CB1DE5"/>
    <w:rsid w:val="00CB4073"/>
    <w:rsid w:val="00CB695D"/>
    <w:rsid w:val="00CD16F5"/>
    <w:rsid w:val="00CF4CDE"/>
    <w:rsid w:val="00D05B09"/>
    <w:rsid w:val="00D07812"/>
    <w:rsid w:val="00D11092"/>
    <w:rsid w:val="00D1345E"/>
    <w:rsid w:val="00D1570C"/>
    <w:rsid w:val="00D32969"/>
    <w:rsid w:val="00D34008"/>
    <w:rsid w:val="00D430B0"/>
    <w:rsid w:val="00D43E33"/>
    <w:rsid w:val="00D53269"/>
    <w:rsid w:val="00D532B5"/>
    <w:rsid w:val="00D5397B"/>
    <w:rsid w:val="00D56E90"/>
    <w:rsid w:val="00D871FC"/>
    <w:rsid w:val="00DA0CC1"/>
    <w:rsid w:val="00DC6D94"/>
    <w:rsid w:val="00DC7263"/>
    <w:rsid w:val="00DD3564"/>
    <w:rsid w:val="00DD4BC2"/>
    <w:rsid w:val="00DD66B6"/>
    <w:rsid w:val="00DE0A0A"/>
    <w:rsid w:val="00DE2C6B"/>
    <w:rsid w:val="00DE3315"/>
    <w:rsid w:val="00DF4C6B"/>
    <w:rsid w:val="00E018AD"/>
    <w:rsid w:val="00E02136"/>
    <w:rsid w:val="00E0715D"/>
    <w:rsid w:val="00E11FAF"/>
    <w:rsid w:val="00E23F58"/>
    <w:rsid w:val="00E26C29"/>
    <w:rsid w:val="00E352FC"/>
    <w:rsid w:val="00E428F1"/>
    <w:rsid w:val="00E437C0"/>
    <w:rsid w:val="00E44EE2"/>
    <w:rsid w:val="00E46689"/>
    <w:rsid w:val="00E46EB5"/>
    <w:rsid w:val="00E70D51"/>
    <w:rsid w:val="00E70DE8"/>
    <w:rsid w:val="00E76DCE"/>
    <w:rsid w:val="00E76FF2"/>
    <w:rsid w:val="00EA4390"/>
    <w:rsid w:val="00EB2CEA"/>
    <w:rsid w:val="00EB7551"/>
    <w:rsid w:val="00EC030E"/>
    <w:rsid w:val="00EC0D64"/>
    <w:rsid w:val="00EC356F"/>
    <w:rsid w:val="00ED0D26"/>
    <w:rsid w:val="00ED10B6"/>
    <w:rsid w:val="00ED424A"/>
    <w:rsid w:val="00ED4846"/>
    <w:rsid w:val="00EE3B42"/>
    <w:rsid w:val="00EF316C"/>
    <w:rsid w:val="00F06E14"/>
    <w:rsid w:val="00F11E46"/>
    <w:rsid w:val="00F12CB5"/>
    <w:rsid w:val="00F1343F"/>
    <w:rsid w:val="00F30EA4"/>
    <w:rsid w:val="00F31AC3"/>
    <w:rsid w:val="00F40502"/>
    <w:rsid w:val="00F41184"/>
    <w:rsid w:val="00F43338"/>
    <w:rsid w:val="00F6445C"/>
    <w:rsid w:val="00F724BA"/>
    <w:rsid w:val="00F76994"/>
    <w:rsid w:val="00F80E13"/>
    <w:rsid w:val="00F81BFF"/>
    <w:rsid w:val="00F87597"/>
    <w:rsid w:val="00F875CA"/>
    <w:rsid w:val="00F9109B"/>
    <w:rsid w:val="00F9340C"/>
    <w:rsid w:val="00FB7B69"/>
    <w:rsid w:val="00FC02CC"/>
    <w:rsid w:val="00FD63C5"/>
    <w:rsid w:val="00FE1091"/>
    <w:rsid w:val="00FF32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locked="true" w:name="heading 1"/>
    <w:lsdException w:qFormat="true" w:unhideWhenUsed="false" w:semiHidden="false" w:locked="true" w:name="heading 2"/>
    <w:lsdException w:qFormat="true" w:unhideWhenUsed="false" w:semiHidden="false" w:uiPriority="0" w:locked="true" w:name="heading 3"/>
    <w:lsdException w:qFormat="true" w:unhideWhenUsed="false" w:semiHidden="fals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39" w:locked="true" w:name="toc 1"/>
    <w:lsdException w:unhideWhenUsed="false" w:semiHidden="false" w:uiPriority="39" w:locked="true" w:name="toc 2"/>
    <w:lsdException w:unhideWhenUsed="false" w:semiHidden="false" w:uiPriority="39"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nhideWhenUsed="false" w:semiHidden="fals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F7611"/>
    <w:pPr>
      <w:widowControl w:val="false"/>
      <w:suppressAutoHyphens/>
      <w:spacing w:lineRule="atLeast" w:line="100"/>
    </w:pPr>
    <w:rPr>
      <w:rFonts w:eastAsia="SimSun"/>
      <w:kern w:val="1"/>
      <w:sz w:val="24"/>
      <w:szCs w:val="24"/>
      <w:lang w:eastAsia="ar-SA"/>
    </w:rPr>
  </w:style>
  <w:style w:styleId="Naslov1" w:type="paragraph">
    <w:name w:val="heading 1"/>
    <w:basedOn w:val="Normal"/>
    <w:next w:val="Tijeloteksta"/>
    <w:link w:val="Naslov1Char"/>
    <w:uiPriority w:val="99"/>
    <w:qFormat/>
    <w:rsid w:val="002F7611"/>
    <w:pPr>
      <w:keepNext/>
      <w:keepLines/>
      <w:numPr>
        <w:numId w:val="1"/>
      </w:numPr>
      <w:spacing w:before="480"/>
      <w:outlineLvl w:val="0"/>
    </w:pPr>
    <w:rPr>
      <w:rFonts w:cs="Cambria" w:hAnsi="Cambria" w:ascii="Cambria"/>
      <w:b/>
      <w:bCs/>
      <w:color w:val="365F91"/>
      <w:sz w:val="28"/>
      <w:szCs w:val="28"/>
    </w:rPr>
  </w:style>
  <w:style w:styleId="Naslov2" w:type="paragraph">
    <w:name w:val="heading 2"/>
    <w:basedOn w:val="Normal"/>
    <w:next w:val="Tijeloteksta"/>
    <w:link w:val="Naslov2Char"/>
    <w:uiPriority w:val="99"/>
    <w:qFormat/>
    <w:rsid w:val="002F7611"/>
    <w:pPr>
      <w:keepNext/>
      <w:keepLines/>
      <w:numPr>
        <w:ilvl w:val="1"/>
        <w:numId w:val="1"/>
      </w:numPr>
      <w:spacing w:before="200"/>
      <w:outlineLvl w:val="1"/>
    </w:pPr>
    <w:rPr>
      <w:rFonts w:cs="Cambria" w:hAnsi="Cambria" w:ascii="Cambria"/>
      <w:b/>
      <w:bCs/>
      <w:color w:val="4F81BD"/>
      <w:sz w:val="26"/>
      <w:szCs w:val="26"/>
    </w:rPr>
  </w:style>
  <w:style w:styleId="Naslov3" w:type="paragraph">
    <w:name w:val="heading 3"/>
    <w:basedOn w:val="Normal"/>
    <w:next w:val="Tijeloteksta"/>
    <w:link w:val="Naslov3Char"/>
    <w:uiPriority w:val="99"/>
    <w:qFormat/>
    <w:rsid w:val="002F7611"/>
    <w:pPr>
      <w:keepNext/>
      <w:keepLines/>
      <w:numPr>
        <w:ilvl w:val="2"/>
        <w:numId w:val="1"/>
      </w:numPr>
      <w:spacing w:before="200"/>
      <w:outlineLvl w:val="2"/>
    </w:pPr>
    <w:rPr>
      <w:rFonts w:cs="Cambria" w:hAnsi="Cambria" w:ascii="Cambria"/>
      <w:b/>
      <w:bCs/>
      <w:color w:val="4F81BD"/>
    </w:rPr>
  </w:style>
  <w:style w:styleId="Naslov4" w:type="paragraph">
    <w:name w:val="heading 4"/>
    <w:basedOn w:val="Normal"/>
    <w:next w:val="Normal"/>
    <w:link w:val="Naslov4Char"/>
    <w:uiPriority w:val="99"/>
    <w:qFormat/>
    <w:locked/>
    <w:rsid w:val="002F10E8"/>
    <w:pPr>
      <w:keepNext/>
      <w:spacing w:after="60" w:before="240"/>
      <w:outlineLvl w:val="3"/>
    </w:pPr>
    <w:rPr>
      <w:rFonts w:cs="Calibri" w:hAnsi="Calibri" w:ascii="Calibri"/>
      <w:b/>
      <w:bCs/>
      <w:sz w:val="28"/>
      <w:szCs w:val="28"/>
    </w:rPr>
  </w:style>
  <w:style w:styleId="Naslov5" w:type="paragraph">
    <w:name w:val="heading 5"/>
    <w:basedOn w:val="Normal"/>
    <w:next w:val="Normal"/>
    <w:link w:val="Naslov5Char"/>
    <w:unhideWhenUsed/>
    <w:qFormat/>
    <w:locked/>
    <w:rsid w:val="00A6161D"/>
    <w:pPr>
      <w:spacing w:after="60" w:before="240"/>
      <w:outlineLvl w:val="4"/>
    </w:pPr>
    <w:rPr>
      <w:rFonts w:cstheme="minorBidi" w:eastAsiaTheme="minorEastAsia" w:hAnsiTheme="minorHAnsi" w:asciiTheme="minorHAnsi"/>
      <w:b/>
      <w:bCs/>
      <w:i/>
      <w:iCs/>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2F7611"/>
    <w:rPr>
      <w:rFonts w:cs="Cambria" w:eastAsia="SimSun" w:hAnsi="Cambria" w:ascii="Cambria"/>
      <w:b/>
      <w:bCs/>
      <w:color w:val="365F91"/>
      <w:kern w:val="1"/>
      <w:sz w:val="28"/>
      <w:szCs w:val="28"/>
      <w:lang w:eastAsia="ar-SA"/>
    </w:rPr>
  </w:style>
  <w:style w:customStyle="true" w:styleId="Naslov2Char" w:type="character">
    <w:name w:val="Naslov 2 Char"/>
    <w:basedOn w:val="Zadanifontodlomka"/>
    <w:link w:val="Naslov2"/>
    <w:uiPriority w:val="99"/>
    <w:locked/>
    <w:rsid w:val="002F7611"/>
    <w:rPr>
      <w:rFonts w:cs="Cambria" w:eastAsia="SimSun" w:hAnsi="Cambria" w:ascii="Cambria"/>
      <w:b/>
      <w:bCs/>
      <w:color w:val="4F81BD"/>
      <w:kern w:val="1"/>
      <w:sz w:val="26"/>
      <w:szCs w:val="26"/>
      <w:lang w:eastAsia="ar-SA"/>
    </w:rPr>
  </w:style>
  <w:style w:customStyle="true" w:styleId="Naslov3Char" w:type="character">
    <w:name w:val="Naslov 3 Char"/>
    <w:basedOn w:val="Zadanifontodlomka"/>
    <w:link w:val="Naslov3"/>
    <w:uiPriority w:val="99"/>
    <w:locked/>
    <w:rsid w:val="002F7611"/>
    <w:rPr>
      <w:rFonts w:cs="Cambria" w:hAnsi="Cambria" w:ascii="Cambria"/>
      <w:b/>
      <w:bCs/>
      <w:color w:val="4F81BD"/>
    </w:rPr>
  </w:style>
  <w:style w:customStyle="true" w:styleId="Naslov4Char" w:type="character">
    <w:name w:val="Naslov 4 Char"/>
    <w:basedOn w:val="Zadanifontodlomka"/>
    <w:link w:val="Naslov4"/>
    <w:uiPriority w:val="99"/>
    <w:locked/>
    <w:rsid w:val="002F10E8"/>
    <w:rPr>
      <w:rFonts w:cs="Calibri" w:eastAsia="SimSun" w:hAnsi="Calibri" w:ascii="Calibri"/>
      <w:b/>
      <w:bCs/>
      <w:kern w:val="1"/>
      <w:sz w:val="28"/>
      <w:szCs w:val="28"/>
      <w:lang w:bidi="ar-SA" w:eastAsia="ar-SA"/>
    </w:rPr>
  </w:style>
  <w:style w:customStyle="true" w:styleId="HeaderChar" w:type="character">
    <w:name w:val="Header Char"/>
    <w:basedOn w:val="Zadanifontodlomka"/>
    <w:uiPriority w:val="99"/>
    <w:rsid w:val="002F7611"/>
  </w:style>
  <w:style w:customStyle="true" w:styleId="FooterChar" w:type="character">
    <w:name w:val="Footer Char"/>
    <w:basedOn w:val="Zadanifontodlomka"/>
    <w:uiPriority w:val="99"/>
    <w:rsid w:val="002F7611"/>
  </w:style>
  <w:style w:customStyle="true" w:styleId="BalloonTextChar" w:type="character">
    <w:name w:val="Balloon Text Char"/>
    <w:basedOn w:val="Zadanifontodlomka"/>
    <w:uiPriority w:val="99"/>
    <w:rsid w:val="002F7611"/>
    <w:rPr>
      <w:rFonts w:cs="Tahoma" w:hAnsi="Tahoma" w:ascii="Tahoma"/>
      <w:sz w:val="16"/>
      <w:szCs w:val="16"/>
    </w:rPr>
  </w:style>
  <w:style w:customStyle="true" w:styleId="NoSpacingChar" w:type="character">
    <w:name w:val="No Spacing Char"/>
    <w:basedOn w:val="Zadanifontodlomka"/>
    <w:uiPriority w:val="99"/>
    <w:rsid w:val="002F7611"/>
    <w:rPr>
      <w:lang w:val="en-US"/>
    </w:rPr>
  </w:style>
  <w:style w:styleId="Hiperveza" w:type="character">
    <w:name w:val="Hyperlink"/>
    <w:basedOn w:val="Zadanifontodlomka"/>
    <w:uiPriority w:val="99"/>
    <w:rsid w:val="002F7611"/>
    <w:rPr>
      <w:color w:val="0000FF"/>
      <w:u w:val="single"/>
    </w:rPr>
  </w:style>
  <w:style w:customStyle="true" w:styleId="ListParagraphChar" w:type="character">
    <w:name w:val="List Paragraph Char"/>
    <w:uiPriority w:val="99"/>
    <w:rsid w:val="002F7611"/>
  </w:style>
  <w:style w:customStyle="true" w:styleId="ListLabel1" w:type="character">
    <w:name w:val="ListLabel 1"/>
    <w:uiPriority w:val="99"/>
    <w:rsid w:val="002F7611"/>
  </w:style>
  <w:style w:customStyle="true" w:styleId="ListLabel2" w:type="character">
    <w:name w:val="ListLabel 2"/>
    <w:uiPriority w:val="99"/>
    <w:rsid w:val="002F7611"/>
    <w:rPr>
      <w:rFonts w:eastAsia="Times New Roman"/>
      <w:b/>
      <w:bCs/>
      <w:sz w:val="24"/>
      <w:szCs w:val="24"/>
    </w:rPr>
  </w:style>
  <w:style w:customStyle="true" w:styleId="ListLabel3" w:type="character">
    <w:name w:val="ListLabel 3"/>
    <w:uiPriority w:val="99"/>
    <w:rsid w:val="002F7611"/>
  </w:style>
  <w:style w:customStyle="true" w:styleId="ListLabel4" w:type="character">
    <w:name w:val="ListLabel 4"/>
    <w:uiPriority w:val="99"/>
    <w:rsid w:val="002F7611"/>
  </w:style>
  <w:style w:customStyle="true" w:styleId="ListLabel5" w:type="character">
    <w:name w:val="ListLabel 5"/>
    <w:uiPriority w:val="99"/>
    <w:rsid w:val="002F7611"/>
  </w:style>
  <w:style w:customStyle="true" w:styleId="ListLabel6" w:type="character">
    <w:name w:val="ListLabel 6"/>
    <w:uiPriority w:val="99"/>
    <w:rsid w:val="002F7611"/>
  </w:style>
  <w:style w:customStyle="true" w:styleId="Heading" w:type="paragraph">
    <w:name w:val="Heading"/>
    <w:basedOn w:val="Normal"/>
    <w:next w:val="Tijeloteksta"/>
    <w:uiPriority w:val="99"/>
    <w:rsid w:val="002F7611"/>
    <w:pPr>
      <w:keepNext/>
      <w:spacing w:after="120" w:before="240"/>
    </w:pPr>
    <w:rPr>
      <w:rFonts w:cs="Arial" w:eastAsia="Microsoft YaHei" w:hAnsi="Arial" w:ascii="Arial"/>
      <w:sz w:val="28"/>
      <w:szCs w:val="28"/>
    </w:rPr>
  </w:style>
  <w:style w:styleId="Tijeloteksta" w:type="paragraph">
    <w:name w:val="Body Text"/>
    <w:basedOn w:val="Normal"/>
    <w:link w:val="TijelotekstaChar"/>
    <w:uiPriority w:val="99"/>
    <w:rsid w:val="002F7611"/>
    <w:pPr>
      <w:spacing w:after="120"/>
    </w:pPr>
  </w:style>
  <w:style w:customStyle="true" w:styleId="TijelotekstaChar" w:type="character">
    <w:name w:val="Tijelo teksta Char"/>
    <w:basedOn w:val="Zadanifontodlomka"/>
    <w:link w:val="Tijeloteksta"/>
    <w:uiPriority w:val="99"/>
    <w:locked/>
    <w:rsid w:val="00925A08"/>
    <w:rPr>
      <w:rFonts w:eastAsia="SimSun"/>
      <w:kern w:val="1"/>
      <w:sz w:val="24"/>
      <w:szCs w:val="24"/>
      <w:lang w:bidi="ar-SA" w:eastAsia="ar-SA"/>
    </w:rPr>
  </w:style>
  <w:style w:styleId="Popis" w:type="paragraph">
    <w:name w:val="List"/>
    <w:basedOn w:val="Tijeloteksta"/>
    <w:uiPriority w:val="99"/>
    <w:rsid w:val="002F7611"/>
  </w:style>
  <w:style w:styleId="Opisslike" w:type="paragraph">
    <w:name w:val="caption"/>
    <w:basedOn w:val="Normal"/>
    <w:uiPriority w:val="99"/>
    <w:qFormat/>
    <w:rsid w:val="002F7611"/>
    <w:pPr>
      <w:suppressLineNumbers/>
      <w:spacing w:after="120" w:before="120"/>
    </w:pPr>
    <w:rPr>
      <w:i/>
      <w:iCs/>
    </w:rPr>
  </w:style>
  <w:style w:customStyle="true" w:styleId="Index" w:type="paragraph">
    <w:name w:val="Index"/>
    <w:basedOn w:val="Normal"/>
    <w:uiPriority w:val="99"/>
    <w:rsid w:val="002F7611"/>
    <w:pPr>
      <w:suppressLineNumbers/>
    </w:pPr>
  </w:style>
  <w:style w:styleId="Zaglavlje" w:type="paragraph">
    <w:name w:val="header"/>
    <w:basedOn w:val="Normal"/>
    <w:link w:val="ZaglavljeChar"/>
    <w:uiPriority w:val="99"/>
    <w:rsid w:val="002F7611"/>
    <w:pPr>
      <w:suppressLineNumbers/>
      <w:tabs>
        <w:tab w:pos="4536" w:val="center"/>
        <w:tab w:pos="9072" w:val="right"/>
      </w:tabs>
    </w:pPr>
  </w:style>
  <w:style w:customStyle="true" w:styleId="ZaglavljeChar" w:type="character">
    <w:name w:val="Zaglavlje Char"/>
    <w:basedOn w:val="Zadanifontodlomka"/>
    <w:link w:val="Zaglavlje"/>
    <w:uiPriority w:val="99"/>
    <w:locked/>
    <w:rsid w:val="00925A08"/>
    <w:rPr>
      <w:rFonts w:eastAsia="SimSun"/>
      <w:kern w:val="1"/>
      <w:sz w:val="24"/>
      <w:szCs w:val="24"/>
      <w:lang w:bidi="ar-SA" w:eastAsia="ar-SA"/>
    </w:rPr>
  </w:style>
  <w:style w:styleId="Podnoje" w:type="paragraph">
    <w:name w:val="footer"/>
    <w:basedOn w:val="Normal"/>
    <w:link w:val="PodnojeChar"/>
    <w:uiPriority w:val="99"/>
    <w:rsid w:val="002F7611"/>
    <w:pPr>
      <w:suppressLineNumbers/>
      <w:tabs>
        <w:tab w:pos="4536" w:val="center"/>
        <w:tab w:pos="9072" w:val="right"/>
      </w:tabs>
    </w:pPr>
  </w:style>
  <w:style w:customStyle="true" w:styleId="PodnojeChar" w:type="character">
    <w:name w:val="Podnožje Char"/>
    <w:basedOn w:val="Zadanifontodlomka"/>
    <w:link w:val="Podnoje"/>
    <w:uiPriority w:val="99"/>
    <w:locked/>
    <w:rsid w:val="00925A08"/>
    <w:rPr>
      <w:rFonts w:eastAsia="SimSun"/>
      <w:kern w:val="1"/>
      <w:sz w:val="24"/>
      <w:szCs w:val="24"/>
      <w:lang w:bidi="ar-SA" w:eastAsia="ar-SA"/>
    </w:rPr>
  </w:style>
  <w:style w:styleId="Tekstbalonia" w:type="paragraph">
    <w:name w:val="Balloon Text"/>
    <w:basedOn w:val="Normal"/>
    <w:link w:val="TekstbaloniaChar"/>
    <w:uiPriority w:val="99"/>
    <w:semiHidden/>
    <w:rsid w:val="002F7611"/>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925A08"/>
    <w:rPr>
      <w:rFonts w:eastAsia="SimSun"/>
      <w:kern w:val="1"/>
      <w:sz w:val="2"/>
      <w:szCs w:val="2"/>
      <w:lang w:bidi="ar-SA" w:eastAsia="ar-SA"/>
    </w:rPr>
  </w:style>
  <w:style w:styleId="Bezproreda" w:type="paragraph">
    <w:name w:val="No Spacing"/>
    <w:uiPriority w:val="99"/>
    <w:qFormat/>
    <w:rsid w:val="002F7611"/>
    <w:pPr>
      <w:suppressAutoHyphens/>
      <w:spacing w:lineRule="atLeast" w:line="100"/>
    </w:pPr>
    <w:rPr>
      <w:rFonts w:cs="Calibri" w:eastAsia="SimSun" w:hAnsi="Calibri" w:ascii="Calibri"/>
      <w:lang w:eastAsia="ar-SA" w:val="en-US"/>
    </w:rPr>
  </w:style>
  <w:style w:styleId="Odlomakpopisa" w:type="paragraph">
    <w:name w:val="List Paragraph"/>
    <w:basedOn w:val="Normal"/>
    <w:uiPriority w:val="99"/>
    <w:qFormat/>
    <w:rsid w:val="002F7611"/>
    <w:pPr>
      <w:ind w:left="720"/>
    </w:pPr>
  </w:style>
  <w:style w:customStyle="true" w:styleId="ContentsHeading" w:type="paragraph">
    <w:name w:val="Contents Heading"/>
    <w:basedOn w:val="Naslov1"/>
    <w:uiPriority w:val="99"/>
    <w:rsid w:val="002F7611"/>
    <w:pPr>
      <w:numPr>
        <w:numId w:val="0"/>
      </w:numPr>
      <w:suppressLineNumbers/>
    </w:pPr>
    <w:rPr>
      <w:sz w:val="32"/>
      <w:szCs w:val="32"/>
      <w:lang w:val="en-US"/>
    </w:rPr>
  </w:style>
  <w:style w:styleId="Sadraj1" w:type="paragraph">
    <w:name w:val="toc 1"/>
    <w:basedOn w:val="Normal"/>
    <w:autoRedefine/>
    <w:uiPriority w:val="39"/>
    <w:rsid w:val="002F7611"/>
    <w:pPr>
      <w:tabs>
        <w:tab w:pos="9638" w:leader="dot" w:val="right"/>
      </w:tabs>
      <w:spacing w:after="100"/>
    </w:pPr>
  </w:style>
  <w:style w:styleId="Sadraj2" w:type="paragraph">
    <w:name w:val="toc 2"/>
    <w:basedOn w:val="Normal"/>
    <w:autoRedefine/>
    <w:uiPriority w:val="39"/>
    <w:rsid w:val="002F7611"/>
    <w:pPr>
      <w:tabs>
        <w:tab w:pos="9355" w:leader="dot" w:val="right"/>
      </w:tabs>
      <w:spacing w:after="100"/>
      <w:ind w:left="220"/>
    </w:pPr>
  </w:style>
  <w:style w:styleId="Sadraj3" w:type="paragraph">
    <w:name w:val="toc 3"/>
    <w:basedOn w:val="Normal"/>
    <w:autoRedefine/>
    <w:uiPriority w:val="39"/>
    <w:rsid w:val="002F7611"/>
    <w:pPr>
      <w:tabs>
        <w:tab w:pos="9072" w:leader="dot" w:val="right"/>
      </w:tabs>
      <w:spacing w:after="100"/>
      <w:ind w:left="440"/>
    </w:pPr>
  </w:style>
  <w:style w:customStyle="true" w:styleId="TableContents" w:type="paragraph">
    <w:name w:val="Table Contents"/>
    <w:basedOn w:val="Normal"/>
    <w:uiPriority w:val="99"/>
    <w:rsid w:val="002F7611"/>
    <w:pPr>
      <w:suppressLineNumbers/>
    </w:pPr>
  </w:style>
  <w:style w:customStyle="true" w:styleId="TableHeading" w:type="paragraph">
    <w:name w:val="Table Heading"/>
    <w:basedOn w:val="TableContents"/>
    <w:uiPriority w:val="99"/>
    <w:rsid w:val="002F7611"/>
    <w:pPr>
      <w:jc w:val="center"/>
    </w:pPr>
    <w:rPr>
      <w:b/>
      <w:bCs/>
    </w:rPr>
  </w:style>
  <w:style w:styleId="Reetkatablice" w:type="table">
    <w:name w:val="Table Grid"/>
    <w:basedOn w:val="Obinatablica"/>
    <w:uiPriority w:val="99"/>
    <w:rsid w:val="00B84E2E"/>
    <w:rPr>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5Char" w:type="character">
    <w:name w:val="Naslov 5 Char"/>
    <w:basedOn w:val="Zadanifontodlomka"/>
    <w:link w:val="Naslov5"/>
    <w:rsid w:val="00A6161D"/>
    <w:rPr>
      <w:rFonts w:cstheme="minorBidi" w:eastAsiaTheme="minorEastAsia" w:hAnsiTheme="minorHAnsi" w:asciiTheme="minorHAnsi"/>
      <w:b/>
      <w:bCs/>
      <w:i/>
      <w:iCs/>
      <w:kern w:val="1"/>
      <w:sz w:val="26"/>
      <w:szCs w:val="26"/>
      <w:lang w:eastAsia="ar-SA"/>
    </w:rPr>
  </w:style>
  <w:style w:styleId="Istaknuto" w:type="character">
    <w:name w:val="Emphasis"/>
    <w:basedOn w:val="Zadanifontodlomka"/>
    <w:qFormat/>
    <w:locked/>
    <w:rsid w:val="002F5C1F"/>
    <w:rPr>
      <w:i/>
      <w:iC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nhideWhenUsed="0"/>
    <w:lsdException w:locked="1" w:name="heading 3" w:qFormat="1" w:semiHidden="0" w:uiPriority="0" w:unhideWhenUsed="0"/>
    <w:lsdException w:locked="1" w:name="heading 4" w:qFormat="1" w:semiHidden="0" w:uiPriority="0" w:unhideWhenUsed="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39" w:unhideWhenUsed="0"/>
    <w:lsdException w:locked="1" w:name="toc 2" w:semiHidden="0" w:uiPriority="39" w:unhideWhenUsed="0"/>
    <w:lsdException w:locked="1" w:name="toc 3" w:semiHidden="0" w:uiPriority="39"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F7611"/>
    <w:pPr>
      <w:widowControl w:val="0"/>
      <w:suppressAutoHyphens/>
      <w:spacing w:line="100" w:lineRule="atLeast"/>
    </w:pPr>
    <w:rPr>
      <w:rFonts w:eastAsia="SimSun"/>
      <w:kern w:val="1"/>
      <w:sz w:val="24"/>
      <w:szCs w:val="24"/>
      <w:lang w:eastAsia="ar-SA"/>
    </w:rPr>
  </w:style>
  <w:style w:styleId="Naslov1" w:type="paragraph">
    <w:name w:val="heading 1"/>
    <w:basedOn w:val="Normal"/>
    <w:next w:val="Tijeloteksta"/>
    <w:link w:val="Naslov1Char"/>
    <w:uiPriority w:val="99"/>
    <w:qFormat/>
    <w:rsid w:val="002F7611"/>
    <w:pPr>
      <w:keepNext/>
      <w:keepLines/>
      <w:numPr>
        <w:numId w:val="1"/>
      </w:numPr>
      <w:spacing w:before="480"/>
      <w:outlineLvl w:val="0"/>
    </w:pPr>
    <w:rPr>
      <w:rFonts w:ascii="Cambria" w:cs="Cambria" w:hAnsi="Cambria"/>
      <w:b/>
      <w:bCs/>
      <w:color w:val="365F91"/>
      <w:sz w:val="28"/>
      <w:szCs w:val="28"/>
    </w:rPr>
  </w:style>
  <w:style w:styleId="Naslov2" w:type="paragraph">
    <w:name w:val="heading 2"/>
    <w:basedOn w:val="Normal"/>
    <w:next w:val="Tijeloteksta"/>
    <w:link w:val="Naslov2Char"/>
    <w:uiPriority w:val="99"/>
    <w:qFormat/>
    <w:rsid w:val="002F7611"/>
    <w:pPr>
      <w:keepNext/>
      <w:keepLines/>
      <w:numPr>
        <w:ilvl w:val="1"/>
        <w:numId w:val="1"/>
      </w:numPr>
      <w:spacing w:before="200"/>
      <w:outlineLvl w:val="1"/>
    </w:pPr>
    <w:rPr>
      <w:rFonts w:ascii="Cambria" w:cs="Cambria" w:hAnsi="Cambria"/>
      <w:b/>
      <w:bCs/>
      <w:color w:val="4F81BD"/>
      <w:sz w:val="26"/>
      <w:szCs w:val="26"/>
    </w:rPr>
  </w:style>
  <w:style w:styleId="Naslov3" w:type="paragraph">
    <w:name w:val="heading 3"/>
    <w:basedOn w:val="Normal"/>
    <w:next w:val="Tijeloteksta"/>
    <w:link w:val="Naslov3Char"/>
    <w:uiPriority w:val="99"/>
    <w:qFormat/>
    <w:rsid w:val="002F7611"/>
    <w:pPr>
      <w:keepNext/>
      <w:keepLines/>
      <w:numPr>
        <w:ilvl w:val="2"/>
        <w:numId w:val="1"/>
      </w:numPr>
      <w:spacing w:before="200"/>
      <w:outlineLvl w:val="2"/>
    </w:pPr>
    <w:rPr>
      <w:rFonts w:ascii="Cambria" w:cs="Cambria" w:hAnsi="Cambria"/>
      <w:b/>
      <w:bCs/>
      <w:color w:val="4F81BD"/>
    </w:rPr>
  </w:style>
  <w:style w:styleId="Naslov4" w:type="paragraph">
    <w:name w:val="heading 4"/>
    <w:basedOn w:val="Normal"/>
    <w:next w:val="Normal"/>
    <w:link w:val="Naslov4Char"/>
    <w:uiPriority w:val="99"/>
    <w:qFormat/>
    <w:locked/>
    <w:rsid w:val="002F10E8"/>
    <w:pPr>
      <w:keepNext/>
      <w:spacing w:after="60" w:before="240"/>
      <w:outlineLvl w:val="3"/>
    </w:pPr>
    <w:rPr>
      <w:rFonts w:ascii="Calibri" w:cs="Calibri" w:hAnsi="Calibri"/>
      <w:b/>
      <w:bCs/>
      <w:sz w:val="28"/>
      <w:szCs w:val="28"/>
    </w:rPr>
  </w:style>
  <w:style w:styleId="Naslov5" w:type="paragraph">
    <w:name w:val="heading 5"/>
    <w:basedOn w:val="Normal"/>
    <w:next w:val="Normal"/>
    <w:link w:val="Naslov5Char"/>
    <w:unhideWhenUsed/>
    <w:qFormat/>
    <w:locked/>
    <w:rsid w:val="00A6161D"/>
    <w:pPr>
      <w:spacing w:after="60" w:before="240"/>
      <w:outlineLvl w:val="4"/>
    </w:pPr>
    <w:rPr>
      <w:rFonts w:asciiTheme="minorHAnsi" w:cstheme="minorBidi" w:eastAsiaTheme="minorEastAsia" w:hAnsiTheme="minorHAnsi"/>
      <w:b/>
      <w:bCs/>
      <w:i/>
      <w:iCs/>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2F7611"/>
    <w:rPr>
      <w:rFonts w:ascii="Cambria" w:cs="Cambria" w:eastAsia="SimSun" w:hAnsi="Cambria"/>
      <w:b/>
      <w:bCs/>
      <w:color w:val="365F91"/>
      <w:kern w:val="1"/>
      <w:sz w:val="28"/>
      <w:szCs w:val="28"/>
      <w:lang w:eastAsia="ar-SA"/>
    </w:rPr>
  </w:style>
  <w:style w:customStyle="1" w:styleId="Naslov2Char" w:type="character">
    <w:name w:val="Naslov 2 Char"/>
    <w:basedOn w:val="Zadanifontodlomka"/>
    <w:link w:val="Naslov2"/>
    <w:uiPriority w:val="99"/>
    <w:locked/>
    <w:rsid w:val="002F7611"/>
    <w:rPr>
      <w:rFonts w:ascii="Cambria" w:cs="Cambria" w:eastAsia="SimSun" w:hAnsi="Cambria"/>
      <w:b/>
      <w:bCs/>
      <w:color w:val="4F81BD"/>
      <w:kern w:val="1"/>
      <w:sz w:val="26"/>
      <w:szCs w:val="26"/>
      <w:lang w:eastAsia="ar-SA"/>
    </w:rPr>
  </w:style>
  <w:style w:customStyle="1" w:styleId="Naslov3Char" w:type="character">
    <w:name w:val="Naslov 3 Char"/>
    <w:basedOn w:val="Zadanifontodlomka"/>
    <w:link w:val="Naslov3"/>
    <w:uiPriority w:val="99"/>
    <w:locked/>
    <w:rsid w:val="002F7611"/>
    <w:rPr>
      <w:rFonts w:ascii="Cambria" w:cs="Cambria" w:hAnsi="Cambria"/>
      <w:b/>
      <w:bCs/>
      <w:color w:val="4F81BD"/>
    </w:rPr>
  </w:style>
  <w:style w:customStyle="1" w:styleId="Naslov4Char" w:type="character">
    <w:name w:val="Naslov 4 Char"/>
    <w:basedOn w:val="Zadanifontodlomka"/>
    <w:link w:val="Naslov4"/>
    <w:uiPriority w:val="99"/>
    <w:locked/>
    <w:rsid w:val="002F10E8"/>
    <w:rPr>
      <w:rFonts w:ascii="Calibri" w:cs="Calibri" w:eastAsia="SimSun" w:hAnsi="Calibri"/>
      <w:b/>
      <w:bCs/>
      <w:kern w:val="1"/>
      <w:sz w:val="28"/>
      <w:szCs w:val="28"/>
      <w:lang w:bidi="ar-SA" w:eastAsia="ar-SA"/>
    </w:rPr>
  </w:style>
  <w:style w:customStyle="1" w:styleId="HeaderChar" w:type="character">
    <w:name w:val="Header Char"/>
    <w:basedOn w:val="Zadanifontodlomka"/>
    <w:uiPriority w:val="99"/>
    <w:rsid w:val="002F7611"/>
  </w:style>
  <w:style w:customStyle="1" w:styleId="FooterChar" w:type="character">
    <w:name w:val="Footer Char"/>
    <w:basedOn w:val="Zadanifontodlomka"/>
    <w:uiPriority w:val="99"/>
    <w:rsid w:val="002F7611"/>
  </w:style>
  <w:style w:customStyle="1" w:styleId="BalloonTextChar" w:type="character">
    <w:name w:val="Balloon Text Char"/>
    <w:basedOn w:val="Zadanifontodlomka"/>
    <w:uiPriority w:val="99"/>
    <w:rsid w:val="002F7611"/>
    <w:rPr>
      <w:rFonts w:ascii="Tahoma" w:cs="Tahoma" w:hAnsi="Tahoma"/>
      <w:sz w:val="16"/>
      <w:szCs w:val="16"/>
    </w:rPr>
  </w:style>
  <w:style w:customStyle="1" w:styleId="NoSpacingChar" w:type="character">
    <w:name w:val="No Spacing Char"/>
    <w:basedOn w:val="Zadanifontodlomka"/>
    <w:uiPriority w:val="99"/>
    <w:rsid w:val="002F7611"/>
    <w:rPr>
      <w:lang w:val="en-US"/>
    </w:rPr>
  </w:style>
  <w:style w:styleId="Hiperveza" w:type="character">
    <w:name w:val="Hyperlink"/>
    <w:basedOn w:val="Zadanifontodlomka"/>
    <w:uiPriority w:val="99"/>
    <w:rsid w:val="002F7611"/>
    <w:rPr>
      <w:color w:val="0000FF"/>
      <w:u w:val="single"/>
    </w:rPr>
  </w:style>
  <w:style w:customStyle="1" w:styleId="ListParagraphChar" w:type="character">
    <w:name w:val="List Paragraph Char"/>
    <w:uiPriority w:val="99"/>
    <w:rsid w:val="002F7611"/>
  </w:style>
  <w:style w:customStyle="1" w:styleId="ListLabel1" w:type="character">
    <w:name w:val="ListLabel 1"/>
    <w:uiPriority w:val="99"/>
    <w:rsid w:val="002F7611"/>
  </w:style>
  <w:style w:customStyle="1" w:styleId="ListLabel2" w:type="character">
    <w:name w:val="ListLabel 2"/>
    <w:uiPriority w:val="99"/>
    <w:rsid w:val="002F7611"/>
    <w:rPr>
      <w:rFonts w:eastAsia="Times New Roman"/>
      <w:b/>
      <w:bCs/>
      <w:sz w:val="24"/>
      <w:szCs w:val="24"/>
    </w:rPr>
  </w:style>
  <w:style w:customStyle="1" w:styleId="ListLabel3" w:type="character">
    <w:name w:val="ListLabel 3"/>
    <w:uiPriority w:val="99"/>
    <w:rsid w:val="002F7611"/>
  </w:style>
  <w:style w:customStyle="1" w:styleId="ListLabel4" w:type="character">
    <w:name w:val="ListLabel 4"/>
    <w:uiPriority w:val="99"/>
    <w:rsid w:val="002F7611"/>
  </w:style>
  <w:style w:customStyle="1" w:styleId="ListLabel5" w:type="character">
    <w:name w:val="ListLabel 5"/>
    <w:uiPriority w:val="99"/>
    <w:rsid w:val="002F7611"/>
  </w:style>
  <w:style w:customStyle="1" w:styleId="ListLabel6" w:type="character">
    <w:name w:val="ListLabel 6"/>
    <w:uiPriority w:val="99"/>
    <w:rsid w:val="002F7611"/>
  </w:style>
  <w:style w:customStyle="1" w:styleId="Heading" w:type="paragraph">
    <w:name w:val="Heading"/>
    <w:basedOn w:val="Normal"/>
    <w:next w:val="Tijeloteksta"/>
    <w:uiPriority w:val="99"/>
    <w:rsid w:val="002F7611"/>
    <w:pPr>
      <w:keepNext/>
      <w:spacing w:after="120" w:before="240"/>
    </w:pPr>
    <w:rPr>
      <w:rFonts w:ascii="Arial" w:cs="Arial" w:eastAsia="Microsoft YaHei" w:hAnsi="Arial"/>
      <w:sz w:val="28"/>
      <w:szCs w:val="28"/>
    </w:rPr>
  </w:style>
  <w:style w:styleId="Tijeloteksta" w:type="paragraph">
    <w:name w:val="Body Text"/>
    <w:basedOn w:val="Normal"/>
    <w:link w:val="TijelotekstaChar"/>
    <w:uiPriority w:val="99"/>
    <w:rsid w:val="002F7611"/>
    <w:pPr>
      <w:spacing w:after="120"/>
    </w:pPr>
  </w:style>
  <w:style w:customStyle="1" w:styleId="TijelotekstaChar" w:type="character">
    <w:name w:val="Tijelo teksta Char"/>
    <w:basedOn w:val="Zadanifontodlomka"/>
    <w:link w:val="Tijeloteksta"/>
    <w:uiPriority w:val="99"/>
    <w:locked/>
    <w:rsid w:val="00925A08"/>
    <w:rPr>
      <w:rFonts w:eastAsia="SimSun"/>
      <w:kern w:val="1"/>
      <w:sz w:val="24"/>
      <w:szCs w:val="24"/>
      <w:lang w:bidi="ar-SA" w:eastAsia="ar-SA"/>
    </w:rPr>
  </w:style>
  <w:style w:styleId="Popis" w:type="paragraph">
    <w:name w:val="List"/>
    <w:basedOn w:val="Tijeloteksta"/>
    <w:uiPriority w:val="99"/>
    <w:rsid w:val="002F7611"/>
  </w:style>
  <w:style w:styleId="Opisslike" w:type="paragraph">
    <w:name w:val="caption"/>
    <w:basedOn w:val="Normal"/>
    <w:uiPriority w:val="99"/>
    <w:qFormat/>
    <w:rsid w:val="002F7611"/>
    <w:pPr>
      <w:suppressLineNumbers/>
      <w:spacing w:after="120" w:before="120"/>
    </w:pPr>
    <w:rPr>
      <w:i/>
      <w:iCs/>
    </w:rPr>
  </w:style>
  <w:style w:customStyle="1" w:styleId="Index" w:type="paragraph">
    <w:name w:val="Index"/>
    <w:basedOn w:val="Normal"/>
    <w:uiPriority w:val="99"/>
    <w:rsid w:val="002F7611"/>
    <w:pPr>
      <w:suppressLineNumbers/>
    </w:pPr>
  </w:style>
  <w:style w:styleId="Zaglavlje" w:type="paragraph">
    <w:name w:val="header"/>
    <w:basedOn w:val="Normal"/>
    <w:link w:val="ZaglavljeChar"/>
    <w:uiPriority w:val="99"/>
    <w:rsid w:val="002F7611"/>
    <w:pPr>
      <w:suppressLineNumbers/>
      <w:tabs>
        <w:tab w:pos="4536" w:val="center"/>
        <w:tab w:pos="9072" w:val="right"/>
      </w:tabs>
    </w:pPr>
  </w:style>
  <w:style w:customStyle="1" w:styleId="ZaglavljeChar" w:type="character">
    <w:name w:val="Zaglavlje Char"/>
    <w:basedOn w:val="Zadanifontodlomka"/>
    <w:link w:val="Zaglavlje"/>
    <w:uiPriority w:val="99"/>
    <w:locked/>
    <w:rsid w:val="00925A08"/>
    <w:rPr>
      <w:rFonts w:eastAsia="SimSun"/>
      <w:kern w:val="1"/>
      <w:sz w:val="24"/>
      <w:szCs w:val="24"/>
      <w:lang w:bidi="ar-SA" w:eastAsia="ar-SA"/>
    </w:rPr>
  </w:style>
  <w:style w:styleId="Podnoje" w:type="paragraph">
    <w:name w:val="footer"/>
    <w:basedOn w:val="Normal"/>
    <w:link w:val="PodnojeChar"/>
    <w:uiPriority w:val="99"/>
    <w:rsid w:val="002F7611"/>
    <w:pPr>
      <w:suppressLineNumbers/>
      <w:tabs>
        <w:tab w:pos="4536" w:val="center"/>
        <w:tab w:pos="9072" w:val="right"/>
      </w:tabs>
    </w:pPr>
  </w:style>
  <w:style w:customStyle="1" w:styleId="PodnojeChar" w:type="character">
    <w:name w:val="Podnožje Char"/>
    <w:basedOn w:val="Zadanifontodlomka"/>
    <w:link w:val="Podnoje"/>
    <w:uiPriority w:val="99"/>
    <w:locked/>
    <w:rsid w:val="00925A08"/>
    <w:rPr>
      <w:rFonts w:eastAsia="SimSun"/>
      <w:kern w:val="1"/>
      <w:sz w:val="24"/>
      <w:szCs w:val="24"/>
      <w:lang w:bidi="ar-SA" w:eastAsia="ar-SA"/>
    </w:rPr>
  </w:style>
  <w:style w:styleId="Tekstbalonia" w:type="paragraph">
    <w:name w:val="Balloon Text"/>
    <w:basedOn w:val="Normal"/>
    <w:link w:val="TekstbaloniaChar"/>
    <w:uiPriority w:val="99"/>
    <w:semiHidden/>
    <w:rsid w:val="002F7611"/>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925A08"/>
    <w:rPr>
      <w:rFonts w:eastAsia="SimSun"/>
      <w:kern w:val="1"/>
      <w:sz w:val="2"/>
      <w:szCs w:val="2"/>
      <w:lang w:bidi="ar-SA" w:eastAsia="ar-SA"/>
    </w:rPr>
  </w:style>
  <w:style w:styleId="Bezproreda" w:type="paragraph">
    <w:name w:val="No Spacing"/>
    <w:uiPriority w:val="99"/>
    <w:qFormat/>
    <w:rsid w:val="002F7611"/>
    <w:pPr>
      <w:suppressAutoHyphens/>
      <w:spacing w:line="100" w:lineRule="atLeast"/>
    </w:pPr>
    <w:rPr>
      <w:rFonts w:ascii="Calibri" w:cs="Calibri" w:eastAsia="SimSun" w:hAnsi="Calibri"/>
      <w:lang w:eastAsia="ar-SA" w:val="en-US"/>
    </w:rPr>
  </w:style>
  <w:style w:styleId="Odlomakpopisa" w:type="paragraph">
    <w:name w:val="List Paragraph"/>
    <w:basedOn w:val="Normal"/>
    <w:uiPriority w:val="99"/>
    <w:qFormat/>
    <w:rsid w:val="002F7611"/>
    <w:pPr>
      <w:ind w:left="720"/>
    </w:pPr>
  </w:style>
  <w:style w:customStyle="1" w:styleId="ContentsHeading" w:type="paragraph">
    <w:name w:val="Contents Heading"/>
    <w:basedOn w:val="Naslov1"/>
    <w:uiPriority w:val="99"/>
    <w:rsid w:val="002F7611"/>
    <w:pPr>
      <w:numPr>
        <w:numId w:val="0"/>
      </w:numPr>
      <w:suppressLineNumbers/>
    </w:pPr>
    <w:rPr>
      <w:sz w:val="32"/>
      <w:szCs w:val="32"/>
      <w:lang w:val="en-US"/>
    </w:rPr>
  </w:style>
  <w:style w:styleId="Sadraj1" w:type="paragraph">
    <w:name w:val="toc 1"/>
    <w:basedOn w:val="Normal"/>
    <w:autoRedefine/>
    <w:uiPriority w:val="39"/>
    <w:rsid w:val="002F7611"/>
    <w:pPr>
      <w:tabs>
        <w:tab w:leader="dot" w:pos="9638" w:val="right"/>
      </w:tabs>
      <w:spacing w:after="100"/>
    </w:pPr>
  </w:style>
  <w:style w:styleId="Sadraj2" w:type="paragraph">
    <w:name w:val="toc 2"/>
    <w:basedOn w:val="Normal"/>
    <w:autoRedefine/>
    <w:uiPriority w:val="39"/>
    <w:rsid w:val="002F7611"/>
    <w:pPr>
      <w:tabs>
        <w:tab w:leader="dot" w:pos="9355" w:val="right"/>
      </w:tabs>
      <w:spacing w:after="100"/>
      <w:ind w:left="220"/>
    </w:pPr>
  </w:style>
  <w:style w:styleId="Sadraj3" w:type="paragraph">
    <w:name w:val="toc 3"/>
    <w:basedOn w:val="Normal"/>
    <w:autoRedefine/>
    <w:uiPriority w:val="39"/>
    <w:rsid w:val="002F7611"/>
    <w:pPr>
      <w:tabs>
        <w:tab w:leader="dot" w:pos="9072" w:val="right"/>
      </w:tabs>
      <w:spacing w:after="100"/>
      <w:ind w:left="440"/>
    </w:pPr>
  </w:style>
  <w:style w:customStyle="1" w:styleId="TableContents" w:type="paragraph">
    <w:name w:val="Table Contents"/>
    <w:basedOn w:val="Normal"/>
    <w:uiPriority w:val="99"/>
    <w:rsid w:val="002F7611"/>
    <w:pPr>
      <w:suppressLineNumbers/>
    </w:pPr>
  </w:style>
  <w:style w:customStyle="1" w:styleId="TableHeading" w:type="paragraph">
    <w:name w:val="Table Heading"/>
    <w:basedOn w:val="TableContents"/>
    <w:uiPriority w:val="99"/>
    <w:rsid w:val="002F7611"/>
    <w:pPr>
      <w:jc w:val="center"/>
    </w:pPr>
    <w:rPr>
      <w:b/>
      <w:bCs/>
    </w:rPr>
  </w:style>
  <w:style w:styleId="Reetkatablice" w:type="table">
    <w:name w:val="Table Grid"/>
    <w:basedOn w:val="Obinatablica"/>
    <w:uiPriority w:val="99"/>
    <w:rsid w:val="00B84E2E"/>
    <w:rPr>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5Char" w:type="character">
    <w:name w:val="Naslov 5 Char"/>
    <w:basedOn w:val="Zadanifontodlomka"/>
    <w:link w:val="Naslov5"/>
    <w:rsid w:val="00A6161D"/>
    <w:rPr>
      <w:rFonts w:asciiTheme="minorHAnsi" w:cstheme="minorBidi" w:eastAsiaTheme="minorEastAsia" w:hAnsiTheme="minorHAnsi"/>
      <w:b/>
      <w:bCs/>
      <w:i/>
      <w:iCs/>
      <w:kern w:val="1"/>
      <w:sz w:val="26"/>
      <w:szCs w:val="26"/>
      <w:lang w:eastAsia="ar-SA"/>
    </w:rPr>
  </w:style>
  <w:style w:styleId="Istaknuto" w:type="character">
    <w:name w:val="Emphasis"/>
    <w:basedOn w:val="Zadanifontodlomka"/>
    <w:qFormat/>
    <w:locked/>
    <w:rsid w:val="002F5C1F"/>
    <w:rPr>
      <w:i/>
      <w:iC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1301415">
      <w:marLeft w:val="0"/>
      <w:marRight w:val="0"/>
      <w:marTop w:val="0"/>
      <w:marBottom w:val="0"/>
      <w:divBdr>
        <w:top w:space="0" w:sz="0" w:color="auto" w:val="none"/>
        <w:left w:space="0" w:sz="0" w:color="auto" w:val="none"/>
        <w:bottom w:space="0" w:sz="0" w:color="auto" w:val="none"/>
        <w:right w:space="0" w:sz="0" w:color="auto" w:val="none"/>
      </w:divBdr>
    </w:div>
    <w:div w:id="1011301416">
      <w:marLeft w:val="0"/>
      <w:marRight w:val="0"/>
      <w:marTop w:val="0"/>
      <w:marBottom w:val="0"/>
      <w:divBdr>
        <w:top w:space="0" w:sz="0" w:color="auto" w:val="none"/>
        <w:left w:space="0" w:sz="0" w:color="auto" w:val="none"/>
        <w:bottom w:space="0" w:sz="0" w:color="auto" w:val="none"/>
        <w:right w:space="0" w:sz="0" w:color="auto" w:val="none"/>
      </w:divBdr>
    </w:div>
    <w:div w:id="1011301417">
      <w:marLeft w:val="0"/>
      <w:marRight w:val="0"/>
      <w:marTop w:val="0"/>
      <w:marBottom w:val="0"/>
      <w:divBdr>
        <w:top w:space="0" w:sz="0" w:color="auto" w:val="none"/>
        <w:left w:space="0" w:sz="0" w:color="auto" w:val="none"/>
        <w:bottom w:space="0" w:sz="0" w:color="auto" w:val="none"/>
        <w:right w:space="0" w:sz="0" w:color="auto" w:val="none"/>
      </w:divBdr>
    </w:div>
    <w:div w:id="1011301418">
      <w:marLeft w:val="0"/>
      <w:marRight w:val="0"/>
      <w:marTop w:val="0"/>
      <w:marBottom w:val="0"/>
      <w:divBdr>
        <w:top w:space="0" w:sz="0" w:color="auto" w:val="none"/>
        <w:left w:space="0" w:sz="0" w:color="auto" w:val="none"/>
        <w:bottom w:space="0" w:sz="0" w:color="auto" w:val="none"/>
        <w:right w:space="0" w:sz="0" w:color="auto" w:val="none"/>
      </w:divBdr>
    </w:div>
    <w:div w:id="1011301419">
      <w:marLeft w:val="0"/>
      <w:marRight w:val="0"/>
      <w:marTop w:val="0"/>
      <w:marBottom w:val="0"/>
      <w:divBdr>
        <w:top w:space="0" w:sz="0" w:color="auto" w:val="none"/>
        <w:left w:space="0" w:sz="0" w:color="auto" w:val="none"/>
        <w:bottom w:space="0" w:sz="0" w:color="auto" w:val="none"/>
        <w:right w:space="0" w:sz="0" w:color="auto" w:val="none"/>
      </w:divBdr>
    </w:div>
    <w:div w:id="1011301420">
      <w:marLeft w:val="0"/>
      <w:marRight w:val="0"/>
      <w:marTop w:val="0"/>
      <w:marBottom w:val="0"/>
      <w:divBdr>
        <w:top w:space="0" w:sz="0" w:color="auto" w:val="none"/>
        <w:left w:space="0" w:sz="0" w:color="auto" w:val="none"/>
        <w:bottom w:space="0" w:sz="0" w:color="auto" w:val="none"/>
        <w:right w:space="0" w:sz="0" w:color="auto" w:val="none"/>
      </w:divBdr>
    </w:div>
    <w:div w:id="101130142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chart" Target="charts/chart7.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image" Target="media/image2.jpeg"/><Relationship Id="rId10" Type="http://schemas.openxmlformats.org/officeDocument/2006/relationships/chart" Target="charts/chart2.xm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image" Target="media/image1.jpeg"/><Relationship Id="rId22" Type="http://schemas.openxmlformats.org/officeDocument/2006/relationships/customXml" Target="../customXml/item1a.xml"/></Relationships>
</file>

<file path=word/charts/_rels/chart1.xml.rels><?xml version="1.0" encoding="UTF-8" standalone="yes"?><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_rels/chart4.xml.rels><?xml version="1.0" encoding="UTF-8" standalone="yes"?><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4.xml"/></Relationships>
</file>

<file path=word/charts/_rels/chart5.xml.rels><?xml version="1.0" encoding="UTF-8" standalone="yes"?><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5.xml"/></Relationships>
</file>

<file path=word/charts/_rels/chart6.xml.rels><?xml version="1.0" encoding="UTF-8" standalone="yes"?><Relationships xmlns="http://schemas.openxmlformats.org/package/2006/relationships"><Relationship Id="rId2" Type="http://schemas.openxmlformats.org/officeDocument/2006/relationships/package" Target="../embeddings/Microsoft_Excel_Worksheet6.xlsx"/><Relationship Id="rId1" Type="http://schemas.openxmlformats.org/officeDocument/2006/relationships/themeOverride" Target="../theme/themeOverride6.xml"/></Relationships>
</file>

<file path=word/charts/_rels/chart7.xml.rels><?xml version="1.0" encoding="UTF-8" standalone="yes"?><Relationships xmlns="http://schemas.openxmlformats.org/package/2006/relationships"><Relationship Id="rId2" Type="http://schemas.openxmlformats.org/officeDocument/2006/relationships/package" Target="../embeddings/Microsoft_Excel_Worksheet7.xlsx"/><Relationship Id="rId1" Type="http://schemas.openxmlformats.org/officeDocument/2006/relationships/themeOverride" Target="../theme/themeOverride7.xml"/></Relationships>
</file>

<file path=word/charts/chart1.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lrMapOvr folHlink="folHlink" hlink="hlink" accent6="accent6" accent5="accent5" accent4="accent4" accent3="accent3" accent2="accent2" accent1="accent1" tx2="dk2" bg2="lt2" tx1="dk1" bg1="lt1"/>
  <c:chart>
    <c:autoTitleDeleted val="true"/>
    <c:view3D>
      <c:rotX val="15"/>
      <c:rotY val="0"/>
      <c:rAngAx val="false"/>
      <c:perspective val="0"/>
    </c:view3D>
    <c:floor>
      <c:thickness val="0"/>
    </c:floor>
    <c:sideWall>
      <c:thickness val="0"/>
    </c:sideWall>
    <c:backWall>
      <c:thickness val="0"/>
    </c:backWall>
    <c:plotArea>
      <c:layout>
        <c:manualLayout>
          <c:layoutTarget val="inner"/>
          <c:xMode val="edge"/>
          <c:yMode val="edge"/>
          <c:x val="0.09712230215827496"/>
          <c:y val="0.18681318681318843"/>
          <c:w val="0.8129496402877698"/>
          <c:h val="0.48901098901099344"/>
        </c:manualLayout>
      </c:layout>
      <c:pie3DChart>
        <c:varyColors val="true"/>
        <c:ser>
          <c:idx val="0"/>
          <c:order val="0"/>
          <c:tx>
            <c:strRef>
              <c:f>Sheet1!$A$2</c:f>
              <c:strCache>
                <c:ptCount val="1"/>
                <c:pt idx="0">
                  <c:v>East</c:v>
                </c:pt>
              </c:strCache>
            </c:strRef>
          </c:tx>
          <c:spPr>
            <a:solidFill>
              <a:srgbClr val="9999FF"/>
            </a:solidFill>
            <a:ln w="12428">
              <a:solidFill>
                <a:srgbClr val="000000"/>
              </a:solidFill>
              <a:prstDash val="solid"/>
            </a:ln>
          </c:spPr>
          <c:dPt>
            <c:idx val="0"/>
            <c:bubble3D val="false"/>
            <c:spPr>
              <a:solidFill>
                <a:srgbClr val="99CC00"/>
              </a:solidFill>
              <a:ln w="12428">
                <a:solidFill>
                  <a:srgbClr val="000000"/>
                </a:solidFill>
                <a:prstDash val="solid"/>
              </a:ln>
            </c:spPr>
          </c:dPt>
          <c:cat>
            <c:strRef>
              <c:f>Sheet1!$B$1:$B$1</c:f>
              <c:strCache>
                <c:ptCount val="1"/>
                <c:pt idx="0">
                  <c:v>Tomislav Raguž-Vodenac 100%</c:v>
                </c:pt>
              </c:strCache>
            </c:strRef>
          </c:cat>
          <c:val>
            <c:numRef>
              <c:f>Sheet1!$B$2:$B$2</c:f>
              <c:numCache>
                <c:formatCode>General</c:formatCode>
                <c:ptCount val="1"/>
                <c:pt idx="0">
                  <c:v>20.399999999999999</c:v>
                </c:pt>
              </c:numCache>
            </c:numRef>
          </c:val>
        </c:ser>
        <c:ser>
          <c:idx val="1"/>
          <c:order val="1"/>
          <c:tx>
            <c:strRef>
              <c:f>Sheet1!$A$3</c:f>
              <c:strCache>
                <c:ptCount val="1"/>
                <c:pt idx="0">
                  <c:v>West</c:v>
                </c:pt>
              </c:strCache>
            </c:strRef>
          </c:tx>
          <c:spPr>
            <a:solidFill>
              <a:srgbClr val="993366"/>
            </a:solidFill>
            <a:ln w="12428">
              <a:solidFill>
                <a:srgbClr val="000000"/>
              </a:solidFill>
              <a:prstDash val="solid"/>
            </a:ln>
          </c:spPr>
          <c:dPt>
            <c:idx val="0"/>
            <c:bubble3D val="false"/>
            <c:spPr>
              <a:solidFill>
                <a:srgbClr val="9999FF"/>
              </a:solidFill>
              <a:ln w="12428">
                <a:solidFill>
                  <a:srgbClr val="000000"/>
                </a:solidFill>
                <a:prstDash val="solid"/>
              </a:ln>
            </c:spPr>
          </c:dPt>
          <c:cat>
            <c:strRef>
              <c:f>Sheet1!$B$1:$B$1</c:f>
              <c:strCache>
                <c:ptCount val="1"/>
                <c:pt idx="0">
                  <c:v>Tomislav Raguž-Vodenac 100%</c:v>
                </c:pt>
              </c:strCache>
            </c:strRef>
          </c:cat>
          <c:val>
            <c:numRef>
              <c:f>Sheet1!$B$3:$B$3</c:f>
              <c:numCache>
                <c:formatCode>General</c:formatCode>
                <c:ptCount val="1"/>
                <c:pt idx="0">
                  <c:v>0</c:v>
                </c:pt>
              </c:numCache>
            </c:numRef>
          </c:val>
        </c:ser>
        <c:ser>
          <c:idx val="2"/>
          <c:order val="2"/>
          <c:tx>
            <c:strRef>
              <c:f>Sheet1!$A$4</c:f>
              <c:strCache>
                <c:ptCount val="1"/>
                <c:pt idx="0">
                  <c:v>North</c:v>
                </c:pt>
              </c:strCache>
            </c:strRef>
          </c:tx>
          <c:spPr>
            <a:solidFill>
              <a:srgbClr val="FFFFCC"/>
            </a:solidFill>
            <a:ln w="12428">
              <a:solidFill>
                <a:srgbClr val="000000"/>
              </a:solidFill>
              <a:prstDash val="solid"/>
            </a:ln>
          </c:spPr>
          <c:dPt>
            <c:idx val="0"/>
            <c:bubble3D val="false"/>
            <c:spPr>
              <a:solidFill>
                <a:srgbClr val="9999FF"/>
              </a:solidFill>
              <a:ln w="12428">
                <a:solidFill>
                  <a:srgbClr val="000000"/>
                </a:solidFill>
                <a:prstDash val="solid"/>
              </a:ln>
            </c:spPr>
          </c:dPt>
          <c:cat>
            <c:strRef>
              <c:f>Sheet1!$B$1:$B$1</c:f>
              <c:strCache>
                <c:ptCount val="1"/>
                <c:pt idx="0">
                  <c:v>Tomislav Raguž-Vodenac 100%</c:v>
                </c:pt>
              </c:strCache>
            </c:strRef>
          </c:cat>
          <c:val>
            <c:numRef>
              <c:f>Sheet1!$B$4:$B$4</c:f>
              <c:numCache>
                <c:formatCode>General</c:formatCode>
                <c:ptCount val="1"/>
                <c:pt idx="0">
                  <c:v>0</c:v>
                </c:pt>
              </c:numCache>
            </c:numRef>
          </c:val>
        </c:ser>
        <c:dLbls>
          <c:showLegendKey val="false"/>
          <c:showVal val="false"/>
          <c:showCatName val="false"/>
          <c:showSerName val="false"/>
          <c:showPercent val="false"/>
          <c:showBubbleSize val="false"/>
          <c:showLeaderLines val="true"/>
        </c:dLbls>
      </c:pie3DChart>
      <c:spPr>
        <a:solidFill>
          <a:srgbClr val="C0C0C0"/>
        </a:solidFill>
        <a:ln w="12428">
          <a:solidFill>
            <a:srgbClr val="808080"/>
          </a:solidFill>
          <a:prstDash val="solid"/>
        </a:ln>
      </c:spPr>
    </c:plotArea>
    <c:legend>
      <c:legendPos val="r"/>
      <c:layout>
        <c:manualLayout>
          <c:xMode val="edge"/>
          <c:yMode val="edge"/>
          <c:x val="0.2462686567164179"/>
          <c:y val="0.7903225806451613"/>
          <c:w val="0.5074626865671642"/>
          <c:h val="0.21505376344086022"/>
        </c:manualLayout>
      </c:layout>
      <c:overlay val="false"/>
      <c:spPr>
        <a:solidFill>
          <a:srgbClr val="FFFFFF"/>
        </a:solidFill>
        <a:ln w="3108">
          <a:solidFill>
            <a:srgbClr val="000000"/>
          </a:solidFill>
          <a:prstDash val="solid"/>
        </a:ln>
      </c:spPr>
      <c:txPr>
        <a:bodyPr/>
        <a:lstStyle/>
        <a:p>
          <a:pPr>
            <a:defRPr baseline="0" strike="noStrike" u="none" i="false" b="true" sz="719">
              <a:solidFill>
                <a:srgbClr val="000000"/>
              </a:solidFill>
              <a:latin typeface="Calibri"/>
              <a:ea typeface="Calibri"/>
              <a:cs typeface="Calibri"/>
            </a:defRPr>
          </a:pPr>
          <a:endParaRPr lang="sr-Latn-RS"/>
        </a:p>
      </c:txPr>
    </c:legend>
    <c:plotVisOnly val="true"/>
    <c:dispBlanksAs val="zero"/>
    <c:showDLblsOverMax val="false"/>
  </c:chart>
  <c:spPr>
    <a:noFill/>
    <a:ln>
      <a:noFill/>
    </a:ln>
  </c:spPr>
  <c:txPr>
    <a:bodyPr/>
    <a:lstStyle/>
    <a:p>
      <a:pPr>
        <a:defRPr baseline="0" strike="noStrike" u="none" i="false" b="true" sz="784">
          <a:solidFill>
            <a:srgbClr val="000000"/>
          </a:solidFill>
          <a:latin typeface="Calibri"/>
          <a:ea typeface="Calibri"/>
          <a:cs typeface="Calibri"/>
        </a:defRPr>
      </a:pPr>
      <a:endParaRPr lang="sr-Latn-RS"/>
    </a:p>
  </c:txPr>
  <c:externalData r:id="rId2">
    <c:autoUpdate val="false"/>
  </c:externalData>
</c:chartSpace>
</file>

<file path=word/charts/chart2.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title>
      <c:layout>
        <c:manualLayout>
          <c:xMode val="edge"/>
          <c:yMode val="edge"/>
          <c:x val="0.3581560451011039"/>
          <c:y val="0.019544100395810653"/>
        </c:manualLayout>
      </c:layout>
      <c:overlay val="false"/>
      <c:spPr>
        <a:noFill/>
        <a:ln w="26725">
          <a:noFill/>
        </a:ln>
      </c:spPr>
      <c:txPr>
        <a:bodyPr/>
        <a:lstStyle/>
        <a:p>
          <a:pPr algn="ctr">
            <a:defRPr/>
          </a:pPr>
          <a:endParaRPr lang="sr-Latn-RS"/>
        </a:p>
      </c:txPr>
    </c:title>
    <c:autoTitleDeleted val="false"/>
    <c:plotArea>
      <c:layout>
        <c:manualLayout>
          <c:layoutTarget val="inner"/>
          <c:xMode val="edge"/>
          <c:yMode val="edge"/>
          <c:x val="0.06470868107778663"/>
          <c:y val="0.18039682338743027"/>
          <c:w val="0.7477894757537331"/>
          <c:h val="0.7122005890742756"/>
        </c:manualLayout>
      </c:layout>
      <c:barChart>
        <c:barDir val="col"/>
        <c:grouping val="clustered"/>
        <c:varyColors val="false"/>
        <c:ser>
          <c:idx val="0"/>
          <c:order val="0"/>
          <c:tx>
            <c:strRef>
              <c:f>Sheet1!$B$1</c:f>
              <c:strCache>
                <c:ptCount val="1"/>
                <c:pt idx="0">
                  <c:v>Broj zaposlenih</c:v>
                </c:pt>
              </c:strCache>
            </c:strRef>
          </c:tx>
          <c:invertIfNegative val="false"/>
          <c:cat>
            <c:strRef>
              <c:f>Sheet1!$A$2:$A$6</c:f>
              <c:strCache>
                <c:ptCount val="5"/>
                <c:pt idx="0">
                  <c:v>2015</c:v>
                </c:pt>
                <c:pt idx="1">
                  <c:v>2016</c:v>
                </c:pt>
                <c:pt idx="2">
                  <c:v>2017</c:v>
                </c:pt>
                <c:pt idx="3">
                  <c:v>2018</c:v>
                </c:pt>
                <c:pt idx="4">
                  <c:v>31.03.2019.</c:v>
                </c:pt>
              </c:strCache>
            </c:strRef>
          </c:cat>
          <c:val>
            <c:numRef>
              <c:f>Sheet1!$B$2:$B$6</c:f>
              <c:numCache>
                <c:formatCode>General</c:formatCode>
                <c:ptCount val="5"/>
                <c:pt idx="0">
                  <c:v>0</c:v>
                </c:pt>
                <c:pt idx="1">
                  <c:v>6</c:v>
                </c:pt>
                <c:pt idx="2">
                  <c:v>38</c:v>
                </c:pt>
                <c:pt idx="3">
                  <c:v>38</c:v>
                </c:pt>
                <c:pt idx="4">
                  <c:v>26</c:v>
                </c:pt>
              </c:numCache>
            </c:numRef>
          </c:val>
        </c:ser>
        <c:dLbls>
          <c:showLegendKey val="false"/>
          <c:showVal val="false"/>
          <c:showCatName val="false"/>
          <c:showSerName val="false"/>
          <c:showPercent val="false"/>
          <c:showBubbleSize val="false"/>
        </c:dLbls>
        <c:gapWidth val="150"/>
        <c:axId val="178476160"/>
        <c:axId val="178477696"/>
      </c:barChart>
      <c:catAx>
        <c:axId val="178476160"/>
        <c:scaling>
          <c:orientation val="minMax"/>
        </c:scaling>
        <c:delete val="false"/>
        <c:axPos val="b"/>
        <c:numFmt sourceLinked="true" formatCode="General"/>
        <c:majorTickMark val="out"/>
        <c:minorTickMark val="none"/>
        <c:tickLblPos val="nextTo"/>
        <c:crossAx val="178477696"/>
        <c:crosses val="autoZero"/>
        <c:auto val="true"/>
        <c:lblAlgn val="ctr"/>
        <c:lblOffset val="100"/>
        <c:noMultiLvlLbl val="false"/>
      </c:catAx>
      <c:valAx>
        <c:axId val="178477696"/>
        <c:scaling>
          <c:orientation val="minMax"/>
        </c:scaling>
        <c:delete val="false"/>
        <c:axPos val="l"/>
        <c:majorGridlines/>
        <c:numFmt sourceLinked="true" formatCode="General"/>
        <c:majorTickMark val="out"/>
        <c:minorTickMark val="none"/>
        <c:tickLblPos val="nextTo"/>
        <c:crossAx val="178476160"/>
        <c:crosses val="autoZero"/>
        <c:crossBetween val="between"/>
      </c:valAx>
    </c:plotArea>
    <c:legend>
      <c:legendPos val="r"/>
      <c:layout>
        <c:manualLayout>
          <c:xMode val="edge"/>
          <c:yMode val="edge"/>
          <c:wMode val="edge"/>
          <c:hMode val="edge"/>
          <c:x val="0.7943261867547455"/>
          <c:y val="0.5765470795250273"/>
          <c:w val="0.9840425845645698"/>
          <c:h val="0.6579804373327932"/>
        </c:manualLayout>
      </c:layout>
      <c:overlay val="false"/>
    </c:legend>
    <c:plotVisOnly val="true"/>
    <c:dispBlanksAs val="gap"/>
    <c:showDLblsOverMax val="false"/>
  </c:chart>
  <c:externalData r:id="rId2">
    <c:autoUpdate val="false"/>
  </c:externalData>
</c:chartSpace>
</file>

<file path=word/charts/chart3.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title>
      <c:layout>
        <c:manualLayout>
          <c:xMode val="edge"/>
          <c:yMode val="edge"/>
          <c:x val="0.3581560451011039"/>
          <c:y val="0.019544100395810653"/>
        </c:manualLayout>
      </c:layout>
      <c:overlay val="false"/>
      <c:spPr>
        <a:noFill/>
        <a:ln w="26725">
          <a:noFill/>
        </a:ln>
      </c:spPr>
      <c:txPr>
        <a:bodyPr/>
        <a:lstStyle/>
        <a:p>
          <a:pPr algn="ctr">
            <a:defRPr/>
          </a:pPr>
          <a:endParaRPr lang="sr-Latn-RS"/>
        </a:p>
      </c:txPr>
    </c:title>
    <c:autoTitleDeleted val="false"/>
    <c:plotArea>
      <c:layout/>
      <c:barChart>
        <c:barDir val="col"/>
        <c:grouping val="clustered"/>
        <c:varyColors val="false"/>
        <c:ser>
          <c:idx val="0"/>
          <c:order val="0"/>
          <c:tx>
            <c:strRef>
              <c:f>Sheet1!$B$1</c:f>
              <c:strCache>
                <c:ptCount val="1"/>
                <c:pt idx="0">
                  <c:v>Broj zaposlenih</c:v>
                </c:pt>
              </c:strCache>
            </c:strRef>
          </c:tx>
          <c:invertIfNegative val="false"/>
          <c:cat>
            <c:numRef>
              <c:f>Sheet1!$A$2:$A$6</c:f>
              <c:numCache>
                <c:formatCode>General</c:formatCode>
                <c:ptCount val="5"/>
                <c:pt idx="0">
                  <c:v>2019</c:v>
                </c:pt>
                <c:pt idx="1">
                  <c:v>2020</c:v>
                </c:pt>
                <c:pt idx="2">
                  <c:v>2021</c:v>
                </c:pt>
                <c:pt idx="3">
                  <c:v>2022</c:v>
                </c:pt>
                <c:pt idx="4">
                  <c:v>2023</c:v>
                </c:pt>
              </c:numCache>
            </c:numRef>
          </c:cat>
          <c:val>
            <c:numRef>
              <c:f>Sheet1!$B$2:$B$6</c:f>
              <c:numCache>
                <c:formatCode>General</c:formatCode>
                <c:ptCount val="5"/>
                <c:pt idx="0">
                  <c:v>26</c:v>
                </c:pt>
                <c:pt idx="1">
                  <c:v>26</c:v>
                </c:pt>
                <c:pt idx="2">
                  <c:v>26</c:v>
                </c:pt>
                <c:pt idx="3">
                  <c:v>26</c:v>
                </c:pt>
                <c:pt idx="4">
                  <c:v>26</c:v>
                </c:pt>
              </c:numCache>
            </c:numRef>
          </c:val>
        </c:ser>
        <c:dLbls>
          <c:showLegendKey val="false"/>
          <c:showVal val="false"/>
          <c:showCatName val="false"/>
          <c:showSerName val="false"/>
          <c:showPercent val="false"/>
          <c:showBubbleSize val="false"/>
        </c:dLbls>
        <c:gapWidth val="150"/>
        <c:axId val="77314688"/>
        <c:axId val="77320576"/>
      </c:barChart>
      <c:catAx>
        <c:axId val="77314688"/>
        <c:scaling>
          <c:orientation val="minMax"/>
        </c:scaling>
        <c:delete val="false"/>
        <c:axPos val="b"/>
        <c:numFmt sourceLinked="true" formatCode="General"/>
        <c:majorTickMark val="out"/>
        <c:minorTickMark val="none"/>
        <c:tickLblPos val="nextTo"/>
        <c:crossAx val="77320576"/>
        <c:crosses val="autoZero"/>
        <c:auto val="true"/>
        <c:lblAlgn val="ctr"/>
        <c:lblOffset val="100"/>
        <c:noMultiLvlLbl val="false"/>
      </c:catAx>
      <c:valAx>
        <c:axId val="77320576"/>
        <c:scaling>
          <c:orientation val="minMax"/>
        </c:scaling>
        <c:delete val="false"/>
        <c:axPos val="l"/>
        <c:majorGridlines/>
        <c:numFmt sourceLinked="true" formatCode="General"/>
        <c:majorTickMark val="out"/>
        <c:minorTickMark val="none"/>
        <c:tickLblPos val="nextTo"/>
        <c:crossAx val="77314688"/>
        <c:crosses val="autoZero"/>
        <c:crossBetween val="between"/>
      </c:valAx>
    </c:plotArea>
    <c:legend>
      <c:legendPos val="r"/>
      <c:layout>
        <c:manualLayout>
          <c:xMode val="edge"/>
          <c:yMode val="edge"/>
          <c:wMode val="edge"/>
          <c:hMode val="edge"/>
          <c:x val="0.7943261867547455"/>
          <c:y val="0.5765470795250273"/>
          <c:w val="0.9840425845645698"/>
          <c:h val="0.6579804373327932"/>
        </c:manualLayout>
      </c:layout>
      <c:overlay val="false"/>
    </c:legend>
    <c:plotVisOnly val="true"/>
    <c:dispBlanksAs val="gap"/>
    <c:showDLblsOverMax val="false"/>
  </c:chart>
  <c:externalData r:id="rId2">
    <c:autoUpdate val="false"/>
  </c:externalData>
</c:chartSpace>
</file>

<file path=word/charts/chart4.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lrMapOvr folHlink="folHlink" hlink="hlink" accent6="accent6" accent5="accent5" accent4="accent4" accent3="accent3" accent2="accent2" accent1="accent1" tx2="dk2" bg2="lt2" tx1="dk1" bg1="lt1"/>
  <c:chart>
    <c:autoTitleDeleted val="false"/>
    <c:view3D>
      <c:rotX val="15"/>
      <c:rotY val="20"/>
      <c:depthPercent val="100"/>
      <c:rAngAx val="true"/>
    </c:view3D>
    <c:floor>
      <c:thickness val="0"/>
    </c:floor>
    <c:sideWall>
      <c:thickness val="0"/>
    </c:sideWall>
    <c:backWall>
      <c:thickness val="0"/>
    </c:backWall>
    <c:plotArea>
      <c:layout/>
      <c:bar3DChart>
        <c:barDir val="col"/>
        <c:grouping val="clustered"/>
        <c:varyColors val="false"/>
        <c:ser>
          <c:idx val="2"/>
          <c:order val="0"/>
          <c:tx>
            <c:strRef>
              <c:f>Sheet1!$B$1</c:f>
              <c:strCache>
                <c:ptCount val="1"/>
                <c:pt idx="0">
                  <c:v>Ukupni prihodi (u kn)</c:v>
                </c:pt>
              </c:strCache>
            </c:strRef>
          </c:tx>
          <c:invertIfNegative val="false"/>
          <c:dLbls>
            <c:dLbl>
              <c:idx val="0"/>
              <c:delete val="true"/>
            </c:dLbl>
            <c:dLbl>
              <c:idx val="1"/>
              <c:delete val="true"/>
            </c:dLbl>
            <c:dLbl>
              <c:idx val="2"/>
              <c:delete val="true"/>
            </c:dLbl>
            <c:dLbl>
              <c:idx val="3"/>
              <c:layout>
                <c:manualLayout>
                  <c:x val="0.309154392230652"/>
                  <c:y val="0.3769960357329224"/>
                </c:manualLayout>
              </c:layout>
              <c:spPr>
                <a:noFill/>
                <a:ln w="25394">
                  <a:noFill/>
                </a:ln>
              </c:spPr>
              <c:txPr>
                <a:bodyPr/>
                <a:lstStyle/>
                <a:p>
                  <a:pPr>
                    <a:defRPr/>
                  </a:pPr>
                  <a:endParaRPr lang="sr-Latn-RS"/>
                </a:p>
              </c:txPr>
              <c:showLegendKey val="true"/>
              <c:showVal val="false"/>
              <c:showCatName val="false"/>
              <c:showSerName val="true"/>
              <c:showPercent val="false"/>
              <c:showBubbleSize val="false"/>
            </c:dLbl>
            <c:dLbl>
              <c:idx val="4"/>
              <c:delete val="true"/>
            </c:dLbl>
            <c:spPr>
              <a:noFill/>
              <a:ln w="25394">
                <a:noFill/>
              </a:ln>
            </c:spPr>
            <c:showLegendKey val="true"/>
            <c:showVal val="false"/>
            <c:showCatName val="false"/>
            <c:showSerName val="true"/>
            <c:showPercent val="false"/>
            <c:showBubbleSize val="false"/>
            <c:showLeaderLines val="false"/>
          </c:dLbls>
          <c:cat>
            <c:strRef>
              <c:f>Sheet1!$A$2:$A$6</c:f>
              <c:strCache>
                <c:ptCount val="5"/>
                <c:pt idx="0">
                  <c:v>2015</c:v>
                </c:pt>
                <c:pt idx="1">
                  <c:v>2016</c:v>
                </c:pt>
                <c:pt idx="2">
                  <c:v>2017</c:v>
                </c:pt>
                <c:pt idx="3">
                  <c:v>2018</c:v>
                </c:pt>
                <c:pt idx="4">
                  <c:v>31.03.2019.</c:v>
                </c:pt>
              </c:strCache>
            </c:strRef>
          </c:cat>
          <c:val>
            <c:numRef>
              <c:f>Sheet1!$B$2:$B$6</c:f>
              <c:numCache>
                <c:formatCode>#,##0</c:formatCode>
                <c:ptCount val="5"/>
                <c:pt idx="0">
                  <c:v>598063</c:v>
                </c:pt>
                <c:pt idx="1">
                  <c:v>1592217</c:v>
                </c:pt>
                <c:pt idx="2">
                  <c:v>8709990</c:v>
                </c:pt>
                <c:pt idx="3">
                  <c:v>18709990</c:v>
                </c:pt>
                <c:pt idx="4">
                  <c:v>5322885</c:v>
                </c:pt>
              </c:numCache>
            </c:numRef>
          </c:val>
        </c:ser>
        <c:ser>
          <c:idx val="3"/>
          <c:order val="1"/>
          <c:tx>
            <c:strRef>
              <c:f>Sheet1!$C$1</c:f>
              <c:strCache>
                <c:ptCount val="1"/>
                <c:pt idx="0">
                  <c:v>Ukupni rashodi (u kn)</c:v>
                </c:pt>
              </c:strCache>
            </c:strRef>
          </c:tx>
          <c:invertIfNegative val="false"/>
          <c:cat>
            <c:strRef>
              <c:f>Sheet1!$A$2:$A$6</c:f>
              <c:strCache>
                <c:ptCount val="5"/>
                <c:pt idx="0">
                  <c:v>2015</c:v>
                </c:pt>
                <c:pt idx="1">
                  <c:v>2016</c:v>
                </c:pt>
                <c:pt idx="2">
                  <c:v>2017</c:v>
                </c:pt>
                <c:pt idx="3">
                  <c:v>2018</c:v>
                </c:pt>
                <c:pt idx="4">
                  <c:v>31.03.2019.</c:v>
                </c:pt>
              </c:strCache>
            </c:strRef>
          </c:cat>
          <c:val>
            <c:numRef>
              <c:f>Sheet1!$C$2:$C$6</c:f>
              <c:numCache>
                <c:formatCode>#,##0</c:formatCode>
                <c:ptCount val="5"/>
                <c:pt idx="0">
                  <c:v>579297</c:v>
                </c:pt>
                <c:pt idx="1">
                  <c:v>1526604</c:v>
                </c:pt>
                <c:pt idx="2">
                  <c:v>8803000</c:v>
                </c:pt>
                <c:pt idx="3">
                  <c:v>18301671</c:v>
                </c:pt>
                <c:pt idx="4">
                  <c:v>7502786</c:v>
                </c:pt>
              </c:numCache>
            </c:numRef>
          </c:val>
        </c:ser>
        <c:ser>
          <c:idx val="4"/>
          <c:order val="2"/>
          <c:tx>
            <c:strRef>
              <c:f>Sheet1!$D$1</c:f>
              <c:strCache>
                <c:ptCount val="1"/>
                <c:pt idx="0">
                  <c:v>EBT (Bruto dobit u kn)</c:v>
                </c:pt>
              </c:strCache>
            </c:strRef>
          </c:tx>
          <c:invertIfNegative val="false"/>
          <c:cat>
            <c:strRef>
              <c:f>Sheet1!$A$2:$A$6</c:f>
              <c:strCache>
                <c:ptCount val="5"/>
                <c:pt idx="0">
                  <c:v>2015</c:v>
                </c:pt>
                <c:pt idx="1">
                  <c:v>2016</c:v>
                </c:pt>
                <c:pt idx="2">
                  <c:v>2017</c:v>
                </c:pt>
                <c:pt idx="3">
                  <c:v>2018</c:v>
                </c:pt>
                <c:pt idx="4">
                  <c:v>31.03.2019.</c:v>
                </c:pt>
              </c:strCache>
            </c:strRef>
          </c:cat>
          <c:val>
            <c:numRef>
              <c:f>Sheet1!$D$2:$D$6</c:f>
              <c:numCache>
                <c:formatCode>#,##0</c:formatCode>
                <c:ptCount val="5"/>
                <c:pt idx="0">
                  <c:v>19640</c:v>
                </c:pt>
                <c:pt idx="1">
                  <c:v>65613</c:v>
                </c:pt>
                <c:pt idx="2">
                  <c:v>-93010</c:v>
                </c:pt>
                <c:pt idx="3">
                  <c:v>80634</c:v>
                </c:pt>
                <c:pt idx="4">
                  <c:v>-2169901</c:v>
                </c:pt>
              </c:numCache>
            </c:numRef>
          </c:val>
        </c:ser>
        <c:ser>
          <c:idx val="1"/>
          <c:order val="3"/>
          <c:tx>
            <c:strRef>
              <c:f>Sheet1!$E$1</c:f>
              <c:strCache>
                <c:ptCount val="1"/>
                <c:pt idx="0">
                  <c:v>Dobit nakon oporezivanja (neto dobit u kn)</c:v>
                </c:pt>
              </c:strCache>
            </c:strRef>
          </c:tx>
          <c:invertIfNegative val="false"/>
          <c:cat>
            <c:strRef>
              <c:f>Sheet1!$A$2:$A$6</c:f>
              <c:strCache>
                <c:ptCount val="5"/>
                <c:pt idx="0">
                  <c:v>2015</c:v>
                </c:pt>
                <c:pt idx="1">
                  <c:v>2016</c:v>
                </c:pt>
                <c:pt idx="2">
                  <c:v>2017</c:v>
                </c:pt>
                <c:pt idx="3">
                  <c:v>2018</c:v>
                </c:pt>
                <c:pt idx="4">
                  <c:v>31.03.2019.</c:v>
                </c:pt>
              </c:strCache>
            </c:strRef>
          </c:cat>
          <c:val>
            <c:numRef>
              <c:f>Sheet1!$E$2:$E$6</c:f>
              <c:numCache>
                <c:formatCode>#,##0</c:formatCode>
                <c:ptCount val="5"/>
                <c:pt idx="0">
                  <c:v>19640</c:v>
                </c:pt>
                <c:pt idx="1">
                  <c:v>65613</c:v>
                </c:pt>
                <c:pt idx="2">
                  <c:v>-93010</c:v>
                </c:pt>
                <c:pt idx="3">
                  <c:v>80634</c:v>
                </c:pt>
                <c:pt idx="4">
                  <c:v>-2169901</c:v>
                </c:pt>
              </c:numCache>
            </c:numRef>
          </c:val>
        </c:ser>
        <c:dLbls>
          <c:showLegendKey val="false"/>
          <c:showVal val="false"/>
          <c:showCatName val="false"/>
          <c:showSerName val="false"/>
          <c:showPercent val="false"/>
          <c:showBubbleSize val="false"/>
        </c:dLbls>
        <c:gapWidth val="150"/>
        <c:shape val="box"/>
        <c:axId val="183480320"/>
        <c:axId val="183481856"/>
        <c:axId val="0"/>
      </c:bar3DChart>
      <c:catAx>
        <c:axId val="183480320"/>
        <c:scaling>
          <c:orientation val="minMax"/>
        </c:scaling>
        <c:delete val="false"/>
        <c:axPos val="b"/>
        <c:numFmt sourceLinked="true" formatCode="General"/>
        <c:majorTickMark val="out"/>
        <c:minorTickMark val="none"/>
        <c:tickLblPos val="nextTo"/>
        <c:crossAx val="183481856"/>
        <c:crosses val="autoZero"/>
        <c:auto val="true"/>
        <c:lblAlgn val="ctr"/>
        <c:lblOffset val="100"/>
        <c:noMultiLvlLbl val="false"/>
      </c:catAx>
      <c:valAx>
        <c:axId val="183481856"/>
        <c:scaling>
          <c:orientation val="minMax"/>
        </c:scaling>
        <c:delete val="false"/>
        <c:axPos val="l"/>
        <c:majorGridlines/>
        <c:numFmt sourceLinked="true" formatCode="#,##0"/>
        <c:majorTickMark val="out"/>
        <c:minorTickMark val="none"/>
        <c:tickLblPos val="nextTo"/>
        <c:crossAx val="183480320"/>
        <c:crosses val="autoZero"/>
        <c:crossBetween val="between"/>
      </c:valAx>
      <c:spPr>
        <a:noFill/>
        <a:ln w="25394">
          <a:noFill/>
        </a:ln>
      </c:spPr>
    </c:plotArea>
    <c:legend>
      <c:legendPos val="r"/>
      <c:legendEntry>
        <c:idx val="0"/>
        <c:delete val="true"/>
      </c:legendEntry>
      <c:legendEntry>
        <c:idx val="1"/>
        <c:txPr>
          <a:bodyPr/>
          <a:lstStyle/>
          <a:p>
            <a:pPr>
              <a:defRPr b="false"/>
            </a:pPr>
            <a:endParaRPr lang="sr-Latn-RS"/>
          </a:p>
        </c:txPr>
      </c:legendEntry>
      <c:layout>
        <c:manualLayout>
          <c:xMode val="edge"/>
          <c:yMode val="edge"/>
          <c:x val="0.671850699844479"/>
          <c:y val="0.5732899022801303"/>
          <c:w val="0.2986003110419907"/>
          <c:h val="0.31921824104234525"/>
        </c:manualLayout>
      </c:layout>
      <c:overlay val="false"/>
    </c:legend>
    <c:plotVisOnly val="true"/>
    <c:dispBlanksAs val="gap"/>
    <c:showDLblsOverMax val="false"/>
  </c:chart>
  <c:externalData r:id="rId2">
    <c:autoUpdate val="false"/>
  </c:externalData>
</c:chartSpace>
</file>

<file path=word/charts/chart5.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lrMapOvr folHlink="folHlink" hlink="hlink" accent6="accent6" accent5="accent5" accent4="accent4" accent3="accent3" accent2="accent2" accent1="accent1" tx2="dk2" bg2="lt2" tx1="dk1" bg1="lt1"/>
  <c:chart>
    <c:autoTitleDeleted val="false"/>
    <c:view3D>
      <c:rotX val="15"/>
      <c:rotY val="20"/>
      <c:depthPercent val="100"/>
      <c:rAngAx val="true"/>
    </c:view3D>
    <c:floor>
      <c:thickness val="0"/>
    </c:floor>
    <c:sideWall>
      <c:thickness val="0"/>
    </c:sideWall>
    <c:backWall>
      <c:thickness val="0"/>
    </c:backWall>
    <c:plotArea>
      <c:layout/>
      <c:bar3DChart>
        <c:barDir val="col"/>
        <c:grouping val="clustered"/>
        <c:varyColors val="false"/>
        <c:ser>
          <c:idx val="0"/>
          <c:order val="0"/>
          <c:tx>
            <c:strRef>
              <c:f>Sheet1!$B$1</c:f>
              <c:strCache>
                <c:ptCount val="1"/>
                <c:pt idx="0">
                  <c:v>Potraživanja od kupaca (u kn)</c:v>
                </c:pt>
              </c:strCache>
            </c:strRef>
          </c:tx>
          <c:invertIfNegative val="false"/>
          <c:cat>
            <c:strRef>
              <c:f>Sheet1!$A$2:$A$6</c:f>
              <c:strCache>
                <c:ptCount val="5"/>
                <c:pt idx="0">
                  <c:v>2015.</c:v>
                </c:pt>
                <c:pt idx="1">
                  <c:v>2016.</c:v>
                </c:pt>
                <c:pt idx="2">
                  <c:v>2017.</c:v>
                </c:pt>
                <c:pt idx="3">
                  <c:v>2018.</c:v>
                </c:pt>
                <c:pt idx="4">
                  <c:v>31.03.2019.</c:v>
                </c:pt>
              </c:strCache>
            </c:strRef>
          </c:cat>
          <c:val>
            <c:numRef>
              <c:f>Sheet1!$B$2:$B$6</c:f>
              <c:numCache>
                <c:formatCode>#,##0</c:formatCode>
                <c:ptCount val="5"/>
                <c:pt idx="0">
                  <c:v>201800</c:v>
                </c:pt>
                <c:pt idx="1">
                  <c:v>332400</c:v>
                </c:pt>
                <c:pt idx="2">
                  <c:v>1329072</c:v>
                </c:pt>
                <c:pt idx="3">
                  <c:v>7253610</c:v>
                </c:pt>
                <c:pt idx="4">
                  <c:v>7253610</c:v>
                </c:pt>
              </c:numCache>
            </c:numRef>
          </c:val>
        </c:ser>
        <c:ser>
          <c:idx val="1"/>
          <c:order val="1"/>
          <c:tx>
            <c:strRef>
              <c:f>Sheet1!$C$1</c:f>
              <c:strCache>
                <c:ptCount val="1"/>
                <c:pt idx="0">
                  <c:v>Obveze prema dobavljačima (u kn)</c:v>
                </c:pt>
              </c:strCache>
            </c:strRef>
          </c:tx>
          <c:invertIfNegative val="false"/>
          <c:cat>
            <c:strRef>
              <c:f>Sheet1!$A$2:$A$6</c:f>
              <c:strCache>
                <c:ptCount val="5"/>
                <c:pt idx="0">
                  <c:v>2015.</c:v>
                </c:pt>
                <c:pt idx="1">
                  <c:v>2016.</c:v>
                </c:pt>
                <c:pt idx="2">
                  <c:v>2017.</c:v>
                </c:pt>
                <c:pt idx="3">
                  <c:v>2018.</c:v>
                </c:pt>
                <c:pt idx="4">
                  <c:v>31.03.2019.</c:v>
                </c:pt>
              </c:strCache>
            </c:strRef>
          </c:cat>
          <c:val>
            <c:numRef>
              <c:f>Sheet1!$C$2:$C$6</c:f>
              <c:numCache>
                <c:formatCode>#,##0</c:formatCode>
                <c:ptCount val="5"/>
                <c:pt idx="0">
                  <c:v>342700</c:v>
                </c:pt>
                <c:pt idx="1">
                  <c:v>500800</c:v>
                </c:pt>
                <c:pt idx="2">
                  <c:v>1666377</c:v>
                </c:pt>
                <c:pt idx="3">
                  <c:v>6709655</c:v>
                </c:pt>
                <c:pt idx="4">
                  <c:v>6702656</c:v>
                </c:pt>
              </c:numCache>
            </c:numRef>
          </c:val>
        </c:ser>
        <c:dLbls>
          <c:showLegendKey val="false"/>
          <c:showVal val="false"/>
          <c:showCatName val="false"/>
          <c:showSerName val="false"/>
          <c:showPercent val="false"/>
          <c:showBubbleSize val="false"/>
        </c:dLbls>
        <c:gapWidth val="150"/>
        <c:shape val="box"/>
        <c:axId val="180362240"/>
        <c:axId val="180409088"/>
        <c:axId val="0"/>
      </c:bar3DChart>
      <c:catAx>
        <c:axId val="180362240"/>
        <c:scaling>
          <c:orientation val="minMax"/>
        </c:scaling>
        <c:delete val="false"/>
        <c:axPos val="b"/>
        <c:numFmt sourceLinked="true" formatCode="General"/>
        <c:majorTickMark val="out"/>
        <c:minorTickMark val="none"/>
        <c:tickLblPos val="nextTo"/>
        <c:crossAx val="180409088"/>
        <c:crosses val="autoZero"/>
        <c:auto val="true"/>
        <c:lblAlgn val="ctr"/>
        <c:lblOffset val="100"/>
        <c:noMultiLvlLbl val="false"/>
      </c:catAx>
      <c:valAx>
        <c:axId val="180409088"/>
        <c:scaling>
          <c:orientation val="minMax"/>
        </c:scaling>
        <c:delete val="false"/>
        <c:axPos val="l"/>
        <c:majorGridlines/>
        <c:numFmt sourceLinked="true" formatCode="#,##0"/>
        <c:majorTickMark val="out"/>
        <c:minorTickMark val="none"/>
        <c:tickLblPos val="nextTo"/>
        <c:crossAx val="180362240"/>
        <c:crosses val="autoZero"/>
        <c:crossBetween val="between"/>
      </c:valAx>
      <c:spPr>
        <a:noFill/>
        <a:ln w="25393">
          <a:noFill/>
        </a:ln>
      </c:spPr>
    </c:plotArea>
    <c:legend>
      <c:legendPos val="r"/>
      <c:layout>
        <c:manualLayout>
          <c:xMode val="edge"/>
          <c:yMode val="edge"/>
          <c:x val="0.6436170212765957"/>
          <c:y val="0.41042345276872966"/>
          <c:w val="0.3421985815602837"/>
          <c:h val="0.2768729641693811"/>
        </c:manualLayout>
      </c:layout>
      <c:overlay val="false"/>
    </c:legend>
    <c:plotVisOnly val="true"/>
    <c:dispBlanksAs val="gap"/>
    <c:showDLblsOverMax val="false"/>
  </c:chart>
  <c:externalData r:id="rId2">
    <c:autoUpdate val="false"/>
  </c:externalData>
</c:chartSpace>
</file>

<file path=word/charts/chart6.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5"/>
  <c:chart>
    <c:autoTitleDeleted val="true"/>
    <c:view3D>
      <c:rotX val="30"/>
      <c:rotY val="0"/>
      <c:rAngAx val="false"/>
      <c:perspective val="30"/>
    </c:view3D>
    <c:floor>
      <c:thickness val="0"/>
    </c:floor>
    <c:sideWall>
      <c:thickness val="0"/>
    </c:sideWall>
    <c:backWall>
      <c:thickness val="0"/>
    </c:backWall>
    <c:plotArea>
      <c:layout/>
      <c:pie3DChart>
        <c:varyColors val="true"/>
        <c:ser>
          <c:idx val="0"/>
          <c:order val="0"/>
          <c:tx>
            <c:strRef>
              <c:f>Sheet1!$B$1</c:f>
              <c:strCache>
                <c:ptCount val="1"/>
                <c:pt idx="0">
                  <c:v>Struktura duga</c:v>
                </c:pt>
              </c:strCache>
            </c:strRef>
          </c:tx>
          <c:explosion val="25"/>
          <c:dPt>
            <c:idx val="0"/>
            <c:bubble3D val="false"/>
          </c:dPt>
          <c:dPt>
            <c:idx val="1"/>
            <c:bubble3D val="false"/>
          </c:dPt>
          <c:dPt>
            <c:idx val="2"/>
            <c:bubble3D val="false"/>
          </c:dPt>
          <c:dLbls>
            <c:dLbl>
              <c:idx val="0"/>
              <c:tx>
                <c:rich>
                  <a:bodyPr/>
                  <a:lstStyle/>
                  <a:p>
                    <a:pPr>
                      <a:defRPr/>
                    </a:pPr>
                    <a:r>
                      <a:rPr lang="en-US"/>
                      <a:t>Javna uprava i trgovačka društva u većinskom vlasništvu; 97,66</a:t>
                    </a:r>
                    <a:r>
                      <a:rPr lang="hr-HR"/>
                      <a:t>%</a:t>
                    </a:r>
                    <a:endParaRPr lang="en-US"/>
                  </a:p>
                </c:rich>
              </c:tx>
              <c:spPr>
                <a:noFill/>
                <a:ln w="26694">
                  <a:noFill/>
                </a:ln>
              </c:spPr>
              <c:dLblPos val="bestFit"/>
              <c:showLegendKey val="false"/>
              <c:showVal val="false"/>
              <c:showCatName val="false"/>
              <c:showSerName val="false"/>
              <c:showPercent val="false"/>
              <c:showBubbleSize val="false"/>
            </c:dLbl>
            <c:dLbl>
              <c:idx val="1"/>
              <c:layout>
                <c:manualLayout>
                  <c:x val="-0.08203776611256926"/>
                  <c:y val="0.019841269841269934"/>
                </c:manualLayout>
              </c:layout>
              <c:tx>
                <c:rich>
                  <a:bodyPr/>
                  <a:lstStyle/>
                  <a:p>
                    <a:pPr>
                      <a:defRPr/>
                    </a:pPr>
                    <a:r>
                      <a:rPr lang="en-US"/>
                      <a:t>Ostali vjerovnici</a:t>
                    </a:r>
                    <a:r>
                      <a:rPr lang="hr-HR"/>
                      <a:t>     </a:t>
                    </a:r>
                    <a:r>
                      <a:rPr lang="en-US"/>
                      <a:t> (1); 1,17</a:t>
                    </a:r>
                    <a:r>
                      <a:rPr lang="hr-HR"/>
                      <a:t> %</a:t>
                    </a:r>
                    <a:endParaRPr lang="en-US"/>
                  </a:p>
                </c:rich>
              </c:tx>
              <c:spPr>
                <a:noFill/>
                <a:ln w="26694">
                  <a:noFill/>
                </a:ln>
              </c:spPr>
              <c:dLblPos val="bestFit"/>
              <c:showLegendKey val="false"/>
              <c:showVal val="false"/>
              <c:showCatName val="false"/>
              <c:showSerName val="false"/>
              <c:showPercent val="false"/>
              <c:showBubbleSize val="false"/>
            </c:dLbl>
            <c:dLbl>
              <c:idx val="2"/>
              <c:layout>
                <c:manualLayout>
                  <c:x val="0.13265593102945464"/>
                  <c:y val="0.01587301587301588"/>
                </c:manualLayout>
              </c:layout>
              <c:tx>
                <c:rich>
                  <a:bodyPr/>
                  <a:lstStyle/>
                  <a:p>
                    <a:pPr>
                      <a:defRPr/>
                    </a:pPr>
                    <a:r>
                      <a:rPr lang="en-US"/>
                      <a:t>Zaposlenici (1); 1,17</a:t>
                    </a:r>
                    <a:r>
                      <a:rPr lang="hr-HR"/>
                      <a:t>%</a:t>
                    </a:r>
                    <a:endParaRPr lang="en-US"/>
                  </a:p>
                </c:rich>
              </c:tx>
              <c:spPr>
                <a:noFill/>
                <a:ln w="26694">
                  <a:noFill/>
                </a:ln>
              </c:spPr>
              <c:dLblPos val="bestFit"/>
              <c:showLegendKey val="false"/>
              <c:showVal val="false"/>
              <c:showCatName val="false"/>
              <c:showSerName val="false"/>
              <c:showPercent val="false"/>
              <c:showBubbleSize val="false"/>
            </c:dLbl>
            <c:spPr>
              <a:noFill/>
              <a:ln w="26694">
                <a:noFill/>
              </a:ln>
            </c:spPr>
            <c:showLegendKey val="false"/>
            <c:showVal val="true"/>
            <c:showCatName val="true"/>
            <c:showSerName val="false"/>
            <c:showPercent val="false"/>
            <c:showBubbleSize val="false"/>
            <c:showLeaderLines val="true"/>
          </c:dLbls>
          <c:cat>
            <c:strRef>
              <c:f>Sheet1!$A$2:$A$4</c:f>
              <c:strCache>
                <c:ptCount val="3"/>
                <c:pt idx="0">
                  <c:v>Javna uprava i trgovačka društva u većinskom vlasništvu</c:v>
                </c:pt>
                <c:pt idx="1">
                  <c:v>Ostali vjerovnici (1)</c:v>
                </c:pt>
                <c:pt idx="2">
                  <c:v>Zaposlenici (1)</c:v>
                </c:pt>
              </c:strCache>
            </c:strRef>
          </c:cat>
          <c:val>
            <c:numRef>
              <c:f>Sheet1!$B$2:$B$4</c:f>
              <c:numCache>
                <c:formatCode>General</c:formatCode>
                <c:ptCount val="3"/>
                <c:pt idx="0">
                  <c:v>0.25</c:v>
                </c:pt>
                <c:pt idx="1">
                  <c:v>98.13</c:v>
                </c:pt>
                <c:pt idx="2">
                  <c:v>1.62</c:v>
                </c:pt>
              </c:numCache>
            </c:numRef>
          </c:val>
        </c:ser>
        <c:dLbls>
          <c:showLegendKey val="false"/>
          <c:showVal val="true"/>
          <c:showCatName val="true"/>
          <c:showSerName val="false"/>
          <c:showPercent val="false"/>
          <c:showBubbleSize val="false"/>
          <c:showLeaderLines val="true"/>
        </c:dLbls>
      </c:pie3DChart>
      <c:spPr>
        <a:noFill/>
        <a:ln w="26694">
          <a:noFill/>
        </a:ln>
      </c:spPr>
    </c:plotArea>
    <c:plotVisOnly val="true"/>
    <c:dispBlanksAs val="zero"/>
    <c:showDLblsOverMax val="false"/>
  </c:chart>
  <c:externalData r:id="rId2">
    <c:autoUpdate val="false"/>
  </c:externalData>
</c:chartSpace>
</file>

<file path=word/charts/chart7.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title>
      <c:tx>
        <c:rich>
          <a:bodyPr/>
          <a:lstStyle/>
          <a:p>
            <a:pPr>
              <a:defRPr/>
            </a:pPr>
            <a:r>
              <a:rPr lang="hr-HR"/>
              <a:t>Projekcija računa dobiti i gubitka za razdoblje od 2018.-2022.</a:t>
            </a:r>
          </a:p>
        </c:rich>
      </c:tx>
      <c:layout>
        <c:manualLayout>
          <c:xMode val="edge"/>
          <c:yMode val="edge"/>
          <c:x val="0.18085097724799992"/>
          <c:y val="0.019543815087630177"/>
        </c:manualLayout>
      </c:layout>
      <c:overlay val="false"/>
      <c:spPr>
        <a:noFill/>
        <a:ln w="26739">
          <a:noFill/>
        </a:ln>
      </c:spPr>
    </c:title>
    <c:autoTitleDeleted val="false"/>
    <c:view3D>
      <c:rotX val="15"/>
      <c:rotY val="20"/>
      <c:depthPercent val="100"/>
      <c:rAngAx val="true"/>
    </c:view3D>
    <c:floor>
      <c:thickness val="0"/>
    </c:floor>
    <c:sideWall>
      <c:thickness val="0"/>
    </c:sideWall>
    <c:backWall>
      <c:thickness val="0"/>
    </c:backWall>
    <c:plotArea>
      <c:layout>
        <c:manualLayout>
          <c:layoutTarget val="inner"/>
          <c:xMode val="edge"/>
          <c:yMode val="edge"/>
          <c:x val="0.11032028469750885"/>
          <c:y val="0.28104575163398693"/>
          <c:w val="0.498220640569395"/>
          <c:h val="0.6045751633986933"/>
        </c:manualLayout>
      </c:layout>
      <c:bar3DChart>
        <c:barDir val="col"/>
        <c:grouping val="clustered"/>
        <c:varyColors val="false"/>
        <c:ser>
          <c:idx val="0"/>
          <c:order val="0"/>
          <c:tx>
            <c:strRef>
              <c:f>Sheet1!$B$1</c:f>
              <c:strCache>
                <c:ptCount val="1"/>
                <c:pt idx="0">
                  <c:v>Ukupni prihodi (u kn)</c:v>
                </c:pt>
              </c:strCache>
            </c:strRef>
          </c:tx>
          <c:invertIfNegative val="false"/>
          <c:cat>
            <c:numRef>
              <c:f>Sheet1!$A$2:$A$6</c:f>
              <c:numCache>
                <c:formatCode>General</c:formatCode>
                <c:ptCount val="5"/>
                <c:pt idx="0">
                  <c:v>2019</c:v>
                </c:pt>
                <c:pt idx="1">
                  <c:v>2020</c:v>
                </c:pt>
                <c:pt idx="2">
                  <c:v>2021</c:v>
                </c:pt>
                <c:pt idx="3">
                  <c:v>2022</c:v>
                </c:pt>
                <c:pt idx="4">
                  <c:v>2023</c:v>
                </c:pt>
              </c:numCache>
            </c:numRef>
          </c:cat>
          <c:val>
            <c:numRef>
              <c:f>Sheet1!$B$2:$B$6</c:f>
              <c:numCache>
                <c:formatCode>#,##0</c:formatCode>
                <c:ptCount val="5"/>
                <c:pt idx="0">
                  <c:v>8000</c:v>
                </c:pt>
                <c:pt idx="1">
                  <c:v>9000</c:v>
                </c:pt>
                <c:pt idx="2">
                  <c:v>10000</c:v>
                </c:pt>
                <c:pt idx="3">
                  <c:v>11000</c:v>
                </c:pt>
                <c:pt idx="4">
                  <c:v>11500</c:v>
                </c:pt>
              </c:numCache>
            </c:numRef>
          </c:val>
        </c:ser>
        <c:ser>
          <c:idx val="1"/>
          <c:order val="1"/>
          <c:tx>
            <c:strRef>
              <c:f>Sheet1!$C$1</c:f>
              <c:strCache>
                <c:ptCount val="1"/>
                <c:pt idx="0">
                  <c:v>Ukupni rashodi (u kn)</c:v>
                </c:pt>
              </c:strCache>
            </c:strRef>
          </c:tx>
          <c:invertIfNegative val="false"/>
          <c:cat>
            <c:numRef>
              <c:f>Sheet1!$A$2:$A$6</c:f>
              <c:numCache>
                <c:formatCode>General</c:formatCode>
                <c:ptCount val="5"/>
                <c:pt idx="0">
                  <c:v>2019</c:v>
                </c:pt>
                <c:pt idx="1">
                  <c:v>2020</c:v>
                </c:pt>
                <c:pt idx="2">
                  <c:v>2021</c:v>
                </c:pt>
                <c:pt idx="3">
                  <c:v>2022</c:v>
                </c:pt>
                <c:pt idx="4">
                  <c:v>2023</c:v>
                </c:pt>
              </c:numCache>
            </c:numRef>
          </c:cat>
          <c:val>
            <c:numRef>
              <c:f>Sheet1!$C$2:$C$6</c:f>
              <c:numCache>
                <c:formatCode>#,##0</c:formatCode>
                <c:ptCount val="5"/>
                <c:pt idx="0">
                  <c:v>11070</c:v>
                </c:pt>
                <c:pt idx="1">
                  <c:v>11570</c:v>
                </c:pt>
                <c:pt idx="2">
                  <c:v>11070</c:v>
                </c:pt>
                <c:pt idx="3">
                  <c:v>10520</c:v>
                </c:pt>
                <c:pt idx="4">
                  <c:v>10510</c:v>
                </c:pt>
              </c:numCache>
            </c:numRef>
          </c:val>
        </c:ser>
        <c:ser>
          <c:idx val="2"/>
          <c:order val="2"/>
          <c:tx>
            <c:strRef>
              <c:f>Sheet1!$D$1</c:f>
              <c:strCache>
                <c:ptCount val="1"/>
                <c:pt idx="0">
                  <c:v>Dobit nakon oporezivanja (neto dobit u kn)</c:v>
                </c:pt>
              </c:strCache>
            </c:strRef>
          </c:tx>
          <c:invertIfNegative val="false"/>
          <c:cat>
            <c:numRef>
              <c:f>Sheet1!$A$2:$A$6</c:f>
              <c:numCache>
                <c:formatCode>General</c:formatCode>
                <c:ptCount val="5"/>
                <c:pt idx="0">
                  <c:v>2019</c:v>
                </c:pt>
                <c:pt idx="1">
                  <c:v>2020</c:v>
                </c:pt>
                <c:pt idx="2">
                  <c:v>2021</c:v>
                </c:pt>
                <c:pt idx="3">
                  <c:v>2022</c:v>
                </c:pt>
                <c:pt idx="4">
                  <c:v>2023</c:v>
                </c:pt>
              </c:numCache>
            </c:numRef>
          </c:cat>
          <c:val>
            <c:numRef>
              <c:f>Sheet1!$D$2:$D$6</c:f>
              <c:numCache>
                <c:formatCode>#,##0</c:formatCode>
                <c:ptCount val="5"/>
                <c:pt idx="0">
                  <c:v>-3070</c:v>
                </c:pt>
                <c:pt idx="1">
                  <c:v>-2570</c:v>
                </c:pt>
                <c:pt idx="2">
                  <c:v>-520</c:v>
                </c:pt>
                <c:pt idx="3">
                  <c:v>384</c:v>
                </c:pt>
                <c:pt idx="4">
                  <c:v>792</c:v>
                </c:pt>
              </c:numCache>
            </c:numRef>
          </c:val>
        </c:ser>
        <c:dLbls>
          <c:showLegendKey val="false"/>
          <c:showVal val="false"/>
          <c:showCatName val="false"/>
          <c:showSerName val="false"/>
          <c:showPercent val="false"/>
          <c:showBubbleSize val="false"/>
        </c:dLbls>
        <c:gapWidth val="150"/>
        <c:shape val="box"/>
        <c:axId val="181966336"/>
        <c:axId val="181967872"/>
        <c:axId val="0"/>
      </c:bar3DChart>
      <c:catAx>
        <c:axId val="181966336"/>
        <c:scaling>
          <c:orientation val="minMax"/>
        </c:scaling>
        <c:delete val="false"/>
        <c:axPos val="b"/>
        <c:numFmt sourceLinked="true" formatCode="General"/>
        <c:majorTickMark val="none"/>
        <c:minorTickMark val="none"/>
        <c:tickLblPos val="nextTo"/>
        <c:crossAx val="181967872"/>
        <c:crosses val="autoZero"/>
        <c:auto val="true"/>
        <c:lblAlgn val="ctr"/>
        <c:lblOffset val="100"/>
        <c:noMultiLvlLbl val="false"/>
      </c:catAx>
      <c:valAx>
        <c:axId val="181967872"/>
        <c:scaling>
          <c:orientation val="minMax"/>
        </c:scaling>
        <c:delete val="false"/>
        <c:axPos val="l"/>
        <c:majorGridlines/>
        <c:numFmt sourceLinked="true" formatCode="#,##0"/>
        <c:majorTickMark val="none"/>
        <c:minorTickMark val="none"/>
        <c:tickLblPos val="nextTo"/>
        <c:crossAx val="181966336"/>
        <c:crosses val="autoZero"/>
        <c:crossBetween val="between"/>
      </c:valAx>
      <c:spPr>
        <a:noFill/>
        <a:ln w="26739">
          <a:noFill/>
        </a:ln>
      </c:spPr>
    </c:plotArea>
    <c:legend>
      <c:legendPos val="r"/>
      <c:layout>
        <c:manualLayout>
          <c:xMode val="edge"/>
          <c:yMode val="edge"/>
          <c:wMode val="edge"/>
          <c:hMode val="edge"/>
          <c:x val="0.6418439329157724"/>
          <c:y val="0.4625406824146982"/>
          <c:w val="0.9875886992927481"/>
          <c:h val="0.879478790957582"/>
        </c:manualLayout>
      </c:layout>
      <c:overlay val="false"/>
    </c:legend>
    <c:plotVisOnly val="true"/>
    <c:dispBlanksAs val="gap"/>
    <c:showDLblsOverMax val="false"/>
  </c:chart>
  <c:externalData r:id="rId2">
    <c:autoUpdate val="false"/>
  </c:externalData>
</c:chartSpace>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word/theme/themeOverride1.xml><?xml version="1.0" encoding="utf-8"?>
<a:themeOverrid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Override>
</file>

<file path=word/theme/themeOverride2.xml><?xml version="1.0" encoding="utf-8"?>
<a:themeOverrid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Override>
</file>

<file path=word/theme/themeOverride3.xml><?xml version="1.0" encoding="utf-8"?>
<a:themeOverrid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Override>
</file>

<file path=word/theme/themeOverride4.xml><?xml version="1.0" encoding="utf-8"?>
<a:themeOverrid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Override>
</file>

<file path=word/theme/themeOverride5.xml><?xml version="1.0" encoding="utf-8"?>
<a:themeOverrid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Override>
</file>

<file path=word/theme/themeOverride6.xml><?xml version="1.0" encoding="utf-8"?>
<a:themeOverrid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Override>
</file>

<file path=word/theme/themeOverride7.xml><?xml version="1.0" encoding="utf-8"?>
<a:themeOverrid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Overrid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a.xml.rels><?xml version="1.0" encoding="UTF-8" standalone="yes"?><Relationships xmlns="http://schemas.openxmlformats.org/package/2006/relationships"><Relationship Id="rId1" Type="http://schemas.openxmlformats.org/officeDocument/2006/relationships/customXmlProps" Target="itemProps1c.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416E82F5-5F8D-4C5D-8F6A-DE19F66F3A1F}">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Grizli777</properties:Company>
  <properties:Pages>68</properties:Pages>
  <properties:Words>17587</properties:Words>
  <properties:Characters>100247</properties:Characters>
  <properties:Lines>835</properties:Lines>
  <properties:Paragraphs>235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PARAMONT d</vt:lpstr>
      <vt:lpstr>PARAMONT d</vt:lpstr>
    </vt:vector>
  </properties:TitlesOfParts>
  <properties:LinksUpToDate>false</properties:LinksUpToDate>
  <properties:CharactersWithSpaces>117599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2019-07-04T13:16:00Z</dcterms:created>
  <dc:creator>pavo</dc:creator>
  <cp:lastModifiedBy>Draženka Prpić</cp:lastModifiedBy>
  <cp:lastPrinted>2019-05-23T11:44:00Z</cp:lastPrinted>
  <dcterms:modified xmlns:xsi="http://www.w3.org/2001/XMLSchema-instance" xsi:type="dcterms:W3CDTF">2019-07-04T13:16:00Z</dcterms:modified>
  <cp:revision>2</cp:revision>
  <dc:title>PARAMONT d</dc:title>
</cp:coreProperties>
</file>

<file path=docProps/custom.xml><?xml version="1.0" encoding="utf-8"?>
<prop:Properties xmlns:vt="http://schemas.openxmlformats.org/officeDocument/2006/docPropsVTypes" xmlns:prop="http://schemas.openxmlformats.org/officeDocument/2006/custom-properties">
  <prop:property name="AppVersion" pid="2" fmtid="{D5CDD505-2E9C-101B-9397-08002B2CF9AE}">
    <vt:lpwstr>12.0000</vt:lpwstr>
  </prop:property>
  <prop:property name="Company" pid="3" fmtid="{D5CDD505-2E9C-101B-9397-08002B2CF9AE}">
    <vt:lpwstr>Plan financijskog i operativnog restrukturiranja za 2016.-2020.</vt:lpwstr>
  </prop:property>
  <prop:property name="DocSecurity" pid="4" fmtid="{D5CDD505-2E9C-101B-9397-08002B2CF9AE}">
    <vt:i4>0</vt:i4>
  </prop:property>
  <prop:property name="HyperlinksChanged" pid="5" fmtid="{D5CDD505-2E9C-101B-9397-08002B2CF9AE}">
    <vt:bool>false</vt:bool>
  </prop:property>
  <prop:property name="LinksUpToDate" pid="6" fmtid="{D5CDD505-2E9C-101B-9397-08002B2CF9AE}">
    <vt:bool>false</vt:bool>
  </prop:property>
  <prop:property name="ScaleCrop" pid="7" fmtid="{D5CDD505-2E9C-101B-9397-08002B2CF9AE}">
    <vt:bool>false</vt:bool>
  </prop:property>
  <prop:property name="ShareDoc" pid="8" fmtid="{D5CDD505-2E9C-101B-9397-08002B2CF9AE}">
    <vt:bool>false</vt:bool>
  </prop:property>
</prop:Properties>
</file>