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d07a1" w14:paraId="7dd07a1"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FF181F">
        <w:t>998</w:t>
      </w:r>
      <w:r w:rsidR="00335F93">
        <w:t>/1</w:t>
      </w:r>
      <w:r w:rsidR="003B1018">
        <w:t>6</w:t>
      </w:r>
      <w:r w:rsidR="00335F93">
        <w:t>-</w:t>
      </w:r>
      <w:r w:rsidR="0011116A">
        <w:t>1</w:t>
      </w:r>
      <w:r w:rsidR="00FF181F">
        <w:t>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A31D1E" w:rsidP="008253FE" w:rsidR="008253FE">
      <w:pPr>
        <w:jc w:val="both"/>
      </w:pPr>
      <w:r>
        <w:tab/>
      </w:r>
      <w:r w:rsidR="008253FE" w:rsidRPr="006B737C">
        <w:t xml:space="preserve">Trgovački sud u Osijeku, po sucu mr. sc. Tihomiru Kovačeviću, kao stečajnom sucu, povodom prijedloga </w:t>
      </w:r>
      <w:r w:rsidR="008253FE">
        <w:t xml:space="preserve">Republike Hrvatske, Ministarstva financija, OIB 52634238587 zastupane po ŽDO u Osijeku </w:t>
      </w:r>
      <w:r w:rsidR="008253FE" w:rsidRPr="006B737C">
        <w:t xml:space="preserve">za otvaranje stečajnog postupka nad dužnikom </w:t>
      </w:r>
      <w:r w:rsidR="008253FE">
        <w:t xml:space="preserve">ANTIGONA d.o.o. </w:t>
      </w:r>
      <w:r w:rsidR="008253FE" w:rsidRPr="006B737C">
        <w:t>za trgovinu</w:t>
      </w:r>
      <w:r w:rsidR="008253FE">
        <w:t xml:space="preserve"> i usluge, Karanac, Kolodvorska 101</w:t>
      </w:r>
      <w:r w:rsidR="008253FE" w:rsidRPr="006B737C">
        <w:t>, MBS 030</w:t>
      </w:r>
      <w:r w:rsidR="008253FE">
        <w:t>113906</w:t>
      </w:r>
      <w:r w:rsidR="008253FE" w:rsidRPr="006B737C">
        <w:t xml:space="preserve">, OIB </w:t>
      </w:r>
      <w:r w:rsidR="008253FE">
        <w:t>49146233429</w:t>
      </w:r>
      <w:r w:rsidR="008253FE" w:rsidRPr="0041082E">
        <w:t xml:space="preserve">, dana </w:t>
      </w:r>
      <w:r w:rsidR="008253FE">
        <w:t>20</w:t>
      </w:r>
      <w:r w:rsidR="008253FE" w:rsidRPr="0041082E">
        <w:t xml:space="preserve">. </w:t>
      </w:r>
      <w:r w:rsidR="008253FE">
        <w:t>ožujka</w:t>
      </w:r>
      <w:r w:rsidR="008253FE" w:rsidRPr="0041082E">
        <w:t xml:space="preserve"> 201</w:t>
      </w:r>
      <w:r w:rsidR="008253FE">
        <w:t>8</w:t>
      </w:r>
      <w:r w:rsidR="008253FE" w:rsidRPr="0041082E">
        <w:t>.</w:t>
      </w:r>
    </w:p>
    <w:p w:rsidRDefault="008253FE" w:rsidP="008253FE" w:rsidR="008253FE">
      <w:pPr>
        <w:ind w:firstLine="708"/>
        <w:jc w:val="both"/>
      </w:pPr>
    </w:p>
    <w:p w:rsidRDefault="008253FE" w:rsidP="008253FE" w:rsidR="008253FE">
      <w:pPr>
        <w:ind w:firstLine="708"/>
        <w:jc w:val="both"/>
      </w:pPr>
    </w:p>
    <w:p w:rsidRDefault="008253FE" w:rsidP="008253FE" w:rsidR="008253FE" w:rsidRPr="00F15533">
      <w:pPr>
        <w:ind w:firstLine="708"/>
        <w:jc w:val="center"/>
      </w:pPr>
      <w:r w:rsidRPr="00F15533">
        <w:t>r i j e š i o   j e</w:t>
      </w:r>
    </w:p>
    <w:p w:rsidRDefault="008253FE" w:rsidP="008253FE" w:rsidR="008253FE">
      <w:pPr>
        <w:jc w:val="both"/>
      </w:pPr>
    </w:p>
    <w:p w:rsidRDefault="008253FE" w:rsidP="008253FE" w:rsidR="008253FE">
      <w:pPr>
        <w:numPr>
          <w:ilvl w:val="0"/>
          <w:numId w:val="2"/>
        </w:numPr>
        <w:jc w:val="both"/>
      </w:pPr>
      <w:r>
        <w:t xml:space="preserve">Pozivaju se osobe koje imaju pravni interes da se provede stečajni postupak nad </w:t>
      </w:r>
      <w:r w:rsidRPr="009750F1">
        <w:t xml:space="preserve">dužnikom </w:t>
      </w:r>
      <w:r w:rsidRPr="0011116A">
        <w:t>ANTIGONA d.o.o. za trgovinu i usluge, Karanac, Kolodvorska 101, MBS 030113906, OIB 49146233429</w:t>
      </w:r>
      <w:r>
        <w:t xml:space="preserve">, da u roku od 15 dana uplate na sudski depozit ovoga suda broj HR3123900011300000200 s pozivom na broj HR05 272-998-16 kod Hrvatske poštanske banke iznos od </w:t>
      </w:r>
      <w:r>
        <w:rPr>
          <w:color w:val="000000"/>
        </w:rPr>
        <w:t>17,000</w:t>
      </w:r>
      <w:r w:rsidRPr="00AE7922">
        <w:rPr>
          <w:color w:val="000000"/>
        </w:rPr>
        <w:t>,00</w:t>
      </w:r>
      <w:r>
        <w:rPr>
          <w:color w:val="000000"/>
        </w:rPr>
        <w:t xml:space="preserve"> </w:t>
      </w:r>
      <w:r>
        <w:t>kn na ime predujma za pokriće troškova kako prethodnog, tako i otvorenog stečajnog postupka, te da u istom roku potvrdu o uplati dostave u sudski spis.</w:t>
      </w:r>
    </w:p>
    <w:p w:rsidRDefault="008253FE" w:rsidP="008253FE" w:rsidR="008253FE">
      <w:pPr>
        <w:jc w:val="both"/>
      </w:pPr>
    </w:p>
    <w:p w:rsidRDefault="008253FE" w:rsidP="008253FE" w:rsidR="008253FE">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8253FE" w:rsidP="008253FE" w:rsidR="008253FE">
      <w:pPr>
        <w:ind w:left="1845"/>
        <w:jc w:val="both"/>
      </w:pPr>
    </w:p>
    <w:p w:rsidRDefault="008253FE" w:rsidP="008253FE" w:rsidR="008253FE">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8253FE" w:rsidP="008253FE" w:rsidR="008253FE">
      <w:pPr>
        <w:ind w:left="1845"/>
        <w:jc w:val="both"/>
      </w:pPr>
    </w:p>
    <w:p w:rsidRDefault="008253FE" w:rsidP="008253FE" w:rsidR="008253FE">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8253FE" w:rsidP="008253FE" w:rsidR="008253FE" w:rsidRPr="00442BB5"/>
    <w:p w:rsidRDefault="008253FE" w:rsidP="008253FE" w:rsidR="008253FE">
      <w:pPr>
        <w:pStyle w:val="Naslov1"/>
        <w:rPr>
          <w:b w:val="false"/>
          <w:bCs w:val="false"/>
        </w:rPr>
      </w:pPr>
      <w:r w:rsidRPr="00F15533">
        <w:rPr>
          <w:b w:val="false"/>
          <w:bCs w:val="false"/>
        </w:rPr>
        <w:t>Obrazloženje</w:t>
      </w:r>
    </w:p>
    <w:p w:rsidRDefault="008253FE" w:rsidP="008253FE" w:rsidR="008253FE" w:rsidRPr="00702E78"/>
    <w:p w:rsidRDefault="008253FE" w:rsidP="008253FE" w:rsidR="008253FE">
      <w:pPr>
        <w:ind w:firstLine="720"/>
        <w:jc w:val="both"/>
      </w:pPr>
      <w:r>
        <w:t xml:space="preserve">Dana 4.01.2016. zaprimljen je na ovome sudu zahtjev za provedbu skraćenog stečajnog postupka FINE Regionalni centar Osijek, Podružnica Osijek, klasa: 110-07/15-01/04 Ur. broj 04-06-15-19295 od 31.12.2015. godine, nad dužnikom </w:t>
      </w:r>
      <w:r w:rsidRPr="003A5868">
        <w:t>ANTIGONA d.o.o. za trgovinu i usluge, Karanac, Kolodvorska 101, MBS 030113906, OIB 49146233429</w:t>
      </w:r>
      <w:r>
        <w:t>, temeljem odredbe čl. 444 st. 1. Stečajnog zakona (NN 71/15, dalje: SZ).</w:t>
      </w:r>
    </w:p>
    <w:p w:rsidRDefault="008253FE" w:rsidP="008253FE" w:rsidR="008253FE">
      <w:pPr>
        <w:ind w:firstLine="720"/>
        <w:jc w:val="both"/>
      </w:pPr>
    </w:p>
    <w:p w:rsidRDefault="008253FE" w:rsidP="008253FE" w:rsidR="008253FE">
      <w:pPr>
        <w:ind w:firstLine="720"/>
        <w:jc w:val="both"/>
      </w:pPr>
      <w:r>
        <w:lastRenderedPageBreak/>
        <w:t>U zahtjevu je navela da na dan 1.09.2015. dužnik u Očevidniku redoslijeda osnova za plaćanje ima evidentirane neizvršene osnove za plaćanje u neprekinutom razdoblju od 399 dana, u ukupnom iznosu od 775,00 kn, u koji iznos je uračunata kamata i naknada FINE za provedbe ovrhe na novčanim sredstvima dužnika. Navodi da dužnik nema zaposlenih radnika.</w:t>
      </w:r>
    </w:p>
    <w:p w:rsidRDefault="008253FE" w:rsidP="008253FE" w:rsidR="008253FE">
      <w:pPr>
        <w:ind w:firstLine="720"/>
        <w:jc w:val="both"/>
      </w:pPr>
    </w:p>
    <w:p w:rsidRDefault="008253FE" w:rsidP="008253FE" w:rsidR="008253FE">
      <w:pPr>
        <w:ind w:firstLine="720"/>
        <w:jc w:val="both"/>
      </w:pPr>
      <w:r>
        <w:t>Dostavlja popis računa i oročenih novčanih sredstava dužnika na dan 31</w:t>
      </w:r>
      <w:r w:rsidRPr="00AF752F">
        <w:t>.</w:t>
      </w:r>
      <w:r>
        <w:t>12.2015., te navodi da na temelju čl. 112. st. 5. SZ dužnik na ime predujma za namirenje troškova stečajnog postupka nema zaplijenjena novčana sredstva na dan 30</w:t>
      </w:r>
      <w:r w:rsidRPr="00AF752F">
        <w:t>.</w:t>
      </w:r>
      <w:r>
        <w:t xml:space="preserve">12.2015. </w:t>
      </w:r>
    </w:p>
    <w:p w:rsidRDefault="008253FE" w:rsidP="008253FE" w:rsidR="008253FE">
      <w:pPr>
        <w:ind w:firstLine="720"/>
        <w:jc w:val="both"/>
      </w:pPr>
    </w:p>
    <w:p w:rsidRDefault="008253FE" w:rsidP="008253FE" w:rsidR="008253FE">
      <w:pPr>
        <w:ind w:firstLine="720"/>
        <w:jc w:val="both"/>
      </w:pPr>
      <w:r>
        <w:t>Dana 2</w:t>
      </w:r>
      <w:r w:rsidR="00741637">
        <w:t>9</w:t>
      </w:r>
      <w:r>
        <w:t>.0</w:t>
      </w:r>
      <w:r w:rsidR="00741637">
        <w:t>2</w:t>
      </w:r>
      <w:r>
        <w:t>.2016. zaprimljen je Prijedlog vjerovnika RH, Ministarstva financija za otvaranje stečajnog postupka nad predmetnim dužnikom te je sud rješenjem obustavio skraćeni stečajni postupak te po pravomoćnosti istoga postupak nastavio prema općim odredbama Stečajnog zakona.</w:t>
      </w:r>
    </w:p>
    <w:p w:rsidRDefault="008253FE" w:rsidP="008253FE" w:rsidR="008253FE">
      <w:pPr>
        <w:jc w:val="both"/>
      </w:pPr>
    </w:p>
    <w:p w:rsidRDefault="008253FE" w:rsidP="008253FE" w:rsidR="008253FE">
      <w:pPr>
        <w:jc w:val="both"/>
      </w:pPr>
      <w:r>
        <w:tab/>
        <w:t>Na ročištu radi izjašnjenja o prijedlogu za otvaranje stečajnog postupka i ročišta radi rasprave o uvjetima za otvaranje stečajnog postupka nad dužnikom, održanom 20.03.2018.  godine, privremena stečajna upraviteljica je izložila svoje pisano izvješće od</w:t>
      </w:r>
      <w:r w:rsidRPr="00A128F1">
        <w:t xml:space="preserve"> </w:t>
      </w:r>
      <w:r>
        <w:t>9</w:t>
      </w:r>
      <w:r w:rsidRPr="00A128F1">
        <w:t>.</w:t>
      </w:r>
      <w:r>
        <w:t>03</w:t>
      </w:r>
      <w:r w:rsidRPr="00A128F1">
        <w:t>.201</w:t>
      </w:r>
      <w:r>
        <w:t>8</w:t>
      </w:r>
      <w:r w:rsidRPr="00A128F1">
        <w:t xml:space="preserve">. godine koje se nalazi u spisu na listu broj </w:t>
      </w:r>
      <w:r>
        <w:t>44-48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Pr>
          <w:color w:val="000000"/>
        </w:rPr>
        <w:t xml:space="preserve">17.000,00 </w:t>
      </w:r>
      <w:r>
        <w:t xml:space="preserve">kn i to nagrada stečajne upraviteljice za prethodni postupak (bruto) u iznosu od 3.500,00 kn, troškovi vođenja i zatvaranja računa u iznosu od 500,00 kn, izrada žiga u iznosu od 160,00 kn, usluga knjigovodstva sa izradom evidencija za 12 mj u iznosu od 5.000,00 kn, trošak sređivanja arhivske građe u iznosu od 1.000,00 kn, trošak FINA –GFI 2x 230,00 kn u iznosu od 640,00 kn, nagrada stečajnoj upraviteljici (bruto) u iznosu od 5.000,00 kn i stvarni troškovi stečajne upraviteljice (upotreba privatnog vozila u službene svrhe - bruto). </w:t>
      </w:r>
    </w:p>
    <w:p w:rsidRDefault="008253FE" w:rsidP="008253FE" w:rsidR="008253FE">
      <w:pPr>
        <w:jc w:val="both"/>
      </w:pPr>
    </w:p>
    <w:p w:rsidRDefault="008253FE" w:rsidP="008253FE" w:rsidR="008253FE" w:rsidRPr="00F15533">
      <w:pPr>
        <w:jc w:val="center"/>
      </w:pPr>
      <w:r w:rsidRPr="00F15533">
        <w:t xml:space="preserve">U Osijeku </w:t>
      </w:r>
      <w:r>
        <w:t>20</w:t>
      </w:r>
      <w:r w:rsidRPr="00156BC3">
        <w:t xml:space="preserve">. </w:t>
      </w:r>
      <w:r>
        <w:t>ožujka</w:t>
      </w:r>
      <w:r w:rsidRPr="00156BC3">
        <w:t xml:space="preserve"> </w:t>
      </w:r>
      <w:r w:rsidRPr="00333014">
        <w:t>2018</w:t>
      </w:r>
      <w:r w:rsidRPr="00F15533">
        <w:t>.</w:t>
      </w:r>
    </w:p>
    <w:p w:rsidRDefault="008253FE" w:rsidP="008253FE" w:rsidR="008253FE"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8253FE" w:rsidP="008253FE" w:rsidR="008253FE">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8253FE" w:rsidP="008253FE" w:rsidR="008253FE">
      <w:pPr>
        <w:jc w:val="both"/>
        <w:rPr>
          <w:b/>
          <w:bCs/>
        </w:rPr>
      </w:pPr>
      <w:r>
        <w:rPr>
          <w:b/>
          <w:bCs/>
        </w:rPr>
        <w:tab/>
      </w:r>
      <w:r>
        <w:rPr>
          <w:b/>
          <w:bCs/>
        </w:rPr>
        <w:tab/>
      </w:r>
      <w:r>
        <w:rPr>
          <w:b/>
          <w:bCs/>
        </w:rPr>
        <w:tab/>
      </w:r>
      <w:r>
        <w:rPr>
          <w:b/>
          <w:bCs/>
        </w:rPr>
        <w:tab/>
      </w:r>
      <w:r>
        <w:rPr>
          <w:b/>
          <w:bCs/>
        </w:rPr>
        <w:tab/>
      </w:r>
      <w:r>
        <w:rPr>
          <w:b/>
          <w:bCs/>
        </w:rPr>
        <w:tab/>
      </w:r>
      <w:r>
        <w:rPr>
          <w:b/>
          <w:bCs/>
        </w:rPr>
        <w:tab/>
      </w:r>
    </w:p>
    <w:p w:rsidRDefault="008253FE" w:rsidP="008253FE" w:rsidR="008253FE">
      <w:pPr>
        <w:pStyle w:val="Tijeloteksta"/>
      </w:pPr>
      <w:r>
        <w:t>POUKA O PRAVNOM LIJEKU:</w:t>
      </w:r>
    </w:p>
    <w:p w:rsidRDefault="008253FE" w:rsidP="008253FE" w:rsidR="008253FE">
      <w:pPr>
        <w:pStyle w:val="Tijeloteksta"/>
      </w:pPr>
      <w:r>
        <w:t>Protiv ovog rješenja može nezadovoljna stranka uložiti žalbu Visokom trgovačkom sudu Republike Hrvatske u Zagrebu u roku od 8 dana pismeno u 3 primjerka putem ovog suda.</w:t>
      </w:r>
    </w:p>
    <w:p w:rsidRDefault="008253FE" w:rsidP="008253FE" w:rsidR="008253FE">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8253FE" w:rsidP="008253FE" w:rsidR="008253FE" w:rsidRPr="006178F4">
      <w:pPr>
        <w:jc w:val="both"/>
      </w:pPr>
      <w:r w:rsidRPr="006178F4">
        <w:t>D N A :</w:t>
      </w:r>
    </w:p>
    <w:p w:rsidRDefault="008253FE" w:rsidP="008253FE" w:rsidR="008253FE" w:rsidRPr="00850B75">
      <w:pPr>
        <w:numPr>
          <w:ilvl w:val="0"/>
          <w:numId w:val="4"/>
        </w:numPr>
        <w:jc w:val="both"/>
      </w:pPr>
      <w:r w:rsidRPr="00850B75">
        <w:t xml:space="preserve">mrežna stranica e-Oglasna ploča sudova </w:t>
      </w:r>
    </w:p>
    <w:p w:rsidRDefault="00850B75" w:rsidP="008253FE" w:rsidR="00850B75" w:rsidRPr="00850B75">
      <w:pPr>
        <w:jc w:val="both"/>
      </w:pP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4DA6">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FF181F" w:rsidRPr="00FF181F">
      <w:t>998/16-19</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A89"/>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47DE0"/>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29CA"/>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0512"/>
    <w:rsid w:val="002F32E3"/>
    <w:rsid w:val="002F4682"/>
    <w:rsid w:val="00304386"/>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4D8B"/>
    <w:rsid w:val="003B6041"/>
    <w:rsid w:val="003B6C79"/>
    <w:rsid w:val="003B6F09"/>
    <w:rsid w:val="003C0384"/>
    <w:rsid w:val="003C1E41"/>
    <w:rsid w:val="003C6576"/>
    <w:rsid w:val="003C79A0"/>
    <w:rsid w:val="003D5312"/>
    <w:rsid w:val="003D6953"/>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2161"/>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1637"/>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253FE"/>
    <w:rsid w:val="00830501"/>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E6CD3"/>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2B4B"/>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2034"/>
    <w:rsid w:val="00E43055"/>
    <w:rsid w:val="00E43F53"/>
    <w:rsid w:val="00E46200"/>
    <w:rsid w:val="00E51AB3"/>
    <w:rsid w:val="00E52B6E"/>
    <w:rsid w:val="00E540FB"/>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6487"/>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600C"/>
    <w:rsid w:val="00F77204"/>
    <w:rsid w:val="00F803CF"/>
    <w:rsid w:val="00F91201"/>
    <w:rsid w:val="00F91BA7"/>
    <w:rsid w:val="00F927EE"/>
    <w:rsid w:val="00F95E8C"/>
    <w:rsid w:val="00FA187D"/>
    <w:rsid w:val="00FA1A9B"/>
    <w:rsid w:val="00FA5138"/>
    <w:rsid w:val="00FA6756"/>
    <w:rsid w:val="00FA72D5"/>
    <w:rsid w:val="00FB39A0"/>
    <w:rsid w:val="00FB4DA6"/>
    <w:rsid w:val="00FC0F86"/>
    <w:rsid w:val="00FC2040"/>
    <w:rsid w:val="00FC29BB"/>
    <w:rsid w:val="00FC7305"/>
    <w:rsid w:val="00FD0749"/>
    <w:rsid w:val="00FD0FD9"/>
    <w:rsid w:val="00FD6872"/>
    <w:rsid w:val="00FE6C1D"/>
    <w:rsid w:val="00FF181F"/>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8253FE"/>
    <w:rPr>
      <w:b/>
      <w:bCs/>
      <w:sz w:val="24"/>
      <w:szCs w:val="24"/>
    </w:rPr>
  </w:style>
  <w:style w:customStyle="true" w:styleId="Naslov2Char" w:type="character">
    <w:name w:val="Naslov 2 Char"/>
    <w:basedOn w:val="Zadanifontodlomka"/>
    <w:link w:val="Naslov2"/>
    <w:rsid w:val="008253FE"/>
    <w:rPr>
      <w:b/>
      <w:bCs/>
      <w:sz w:val="24"/>
      <w:szCs w:val="24"/>
    </w:rPr>
  </w:style>
  <w:style w:styleId="Tekstrezerviranogmjesta" w:type="character">
    <w:name w:val="Placeholder Text"/>
    <w:basedOn w:val="Zadanifontodlomka"/>
    <w:uiPriority w:val="99"/>
    <w:semiHidden/>
    <w:rsid w:val="00FB4DA6"/>
    <w:rPr>
      <w:color w:val="808080"/>
      <w:bdr w:space="0" w:sz="0" w:color="auto" w:val="none"/>
      <w:shd w:fill="auto" w:color="auto" w:val="clear"/>
    </w:rPr>
  </w:style>
  <w:style w:customStyle="true" w:styleId="eSPISCCParagraphDefaultFont" w:type="character">
    <w:name w:val="eSPIS_CC_Paragraph Default Font"/>
    <w:basedOn w:val="Naglaeno"/>
    <w:rsid w:val="00FB4DA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B4DA6"/>
    <w:rPr>
      <w:b/>
      <w:bCs/>
      <w:bdr w:space="0" w:sz="0" w:color="auto" w:val="none"/>
      <w:shd w:fill="FFFFCC" w:color="auto" w:val="clear"/>
      <w:lang w:val="hr-HR"/>
    </w:rPr>
  </w:style>
  <w:style w:customStyle="true" w:styleId="PozadinaSvijetloCrvena" w:type="character">
    <w:name w:val="Pozadina_SvijetloCrvena"/>
    <w:basedOn w:val="eSPISCCParagraphDefaultFont"/>
    <w:rsid w:val="00FB4DA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B4DA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8253FE"/>
    <w:rPr>
      <w:b/>
      <w:bCs/>
      <w:sz w:val="24"/>
      <w:szCs w:val="24"/>
    </w:rPr>
  </w:style>
  <w:style w:customStyle="1" w:styleId="Naslov2Char" w:type="character">
    <w:name w:val="Naslov 2 Char"/>
    <w:basedOn w:val="Zadanifontodlomka"/>
    <w:link w:val="Naslov2"/>
    <w:rsid w:val="008253FE"/>
    <w:rPr>
      <w:b/>
      <w:bCs/>
      <w:sz w:val="24"/>
      <w:szCs w:val="24"/>
    </w:rPr>
  </w:style>
  <w:style w:styleId="Tekstrezerviranogmjesta" w:type="character">
    <w:name w:val="Placeholder Text"/>
    <w:basedOn w:val="Zadanifontodlomka"/>
    <w:uiPriority w:val="99"/>
    <w:semiHidden/>
    <w:rsid w:val="00FB4DA6"/>
    <w:rPr>
      <w:color w:val="808080"/>
      <w:bdr w:color="auto" w:space="0" w:sz="0" w:val="none"/>
      <w:shd w:color="auto" w:fill="auto" w:val="clear"/>
    </w:rPr>
  </w:style>
  <w:style w:customStyle="1" w:styleId="eSPISCCParagraphDefaultFont" w:type="character">
    <w:name w:val="eSPIS_CC_Paragraph Default Font"/>
    <w:basedOn w:val="Naglaeno"/>
    <w:rsid w:val="00FB4DA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B4DA6"/>
    <w:rPr>
      <w:b/>
      <w:bCs/>
      <w:bdr w:color="auto" w:space="0" w:sz="0" w:val="none"/>
      <w:shd w:color="auto" w:fill="FFFFCC" w:val="clear"/>
      <w:lang w:val="hr-HR"/>
    </w:rPr>
  </w:style>
  <w:style w:customStyle="1" w:styleId="PozadinaSvijetloCrvena" w:type="character">
    <w:name w:val="Pozadina_SvijetloCrvena"/>
    <w:basedOn w:val="eSPISCCParagraphDefaultFont"/>
    <w:rsid w:val="00FB4DA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B4DA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St-998/2016</izvorni_sadrzaj>
    <derivirana_varijabla naziv="DomainObject.Predmet.OznakaBroj_1">St-998/2016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ANTIGONA d.o.o. za trgovinu i usluge</izvorni_sadrzaj>
    <derivirana_varijabla naziv="DomainObject.Predmet.ProtustrankaFormated_1">  ANTIGONA d.o.o. za trgovinu i usluge</derivirana_varijabla>
  </DomainObject.Predmet.ProtustrankaFormated>
  <DomainObject.Predmet.ProtustrankaFormatedOIB>
    <izvorni_sadrzaj>  ANTIGONA d.o.o. za trgovinu i usluge, OIB 49146233429</izvorni_sadrzaj>
    <derivirana_varijabla naziv="DomainObject.Predmet.ProtustrankaFormatedOIB_1">  ANTIGONA d.o.o. za trgovinu i usluge, OIB 49146233429</derivirana_varijabla>
  </DomainObject.Predmet.ProtustrankaFormatedOIB>
  <DomainObject.Predmet.ProtustrankaFormatedWithAdress>
    <izvorni_sadrzaj> ANTIGONA d.o.o. za trgovinu i usluge, Kolodvorska 101, 31315 Karanac</izvorni_sadrzaj>
    <derivirana_varijabla naziv="DomainObject.Predmet.ProtustrankaFormatedWithAdress_1"> ANTIGONA d.o.o. za trgovinu i usluge, Kolodvorska 101, 31315 Karanac</derivirana_varijabla>
  </DomainObject.Predmet.ProtustrankaFormatedWithAdress>
  <DomainObject.Predmet.ProtustrankaFormatedWithAdressOIB>
    <izvorni_sadrzaj> ANTIGONA d.o.o. za trgovinu i usluge, OIB 49146233429, Kolodvorska 101, 31315 Karanac</izvorni_sadrzaj>
    <derivirana_varijabla naziv="DomainObject.Predmet.ProtustrankaFormatedWithAdressOIB_1"> ANTIGONA d.o.o. za trgovinu i usluge, OIB 49146233429, Kolodvorska 101, 31315 Karanac</derivirana_varijabla>
  </DomainObject.Predmet.ProtustrankaFormatedWithAdressOIB>
  <DomainObject.Predmet.ProtustrankaWithAdress>
    <izvorni_sadrzaj>ANTIGONA d.o.o. za trgovinu i usluge Kolodvorska 101, 31315 Karanac</izvorni_sadrzaj>
    <derivirana_varijabla naziv="DomainObject.Predmet.ProtustrankaWithAdress_1">ANTIGONA d.o.o. za trgovinu i usluge Kolodvorska 101, 31315 Karanac</derivirana_varijabla>
  </DomainObject.Predmet.ProtustrankaWithAdress>
  <DomainObject.Predmet.ProtustrankaWithAdressOIB>
    <izvorni_sadrzaj>ANTIGONA d.o.o. za trgovinu i usluge, OIB 49146233429, Kolodvorska 101, 31315 Karanac</izvorni_sadrzaj>
    <derivirana_varijabla naziv="DomainObject.Predmet.ProtustrankaWithAdressOIB_1">ANTIGONA d.o.o. za trgovinu i usluge, OIB 49146233429, Kolodvorska 101, 31315 Karanac</derivirana_varijabla>
  </DomainObject.Predmet.ProtustrankaWithAdressOIB>
  <DomainObject.Predmet.ProtustrankaNazivFormated>
    <izvorni_sadrzaj>ANTIGONA d.o.o. za trgovinu i usluge</izvorni_sadrzaj>
    <derivirana_varijabla naziv="DomainObject.Predmet.ProtustrankaNazivFormated_1">ANTIGONA d.o.o. za trgovinu i usluge</derivirana_varijabla>
  </DomainObject.Predmet.ProtustrankaNazivFormated>
  <DomainObject.Predmet.ProtustrankaNazivFormatedOIB>
    <izvorni_sadrzaj>ANTIGONA d.o.o. za trgovinu i usluge, OIB 49146233429</izvorni_sadrzaj>
    <derivirana_varijabla naziv="DomainObject.Predmet.ProtustrankaNazivFormatedOIB_1">ANTIGONA d.o.o. za trgovinu i usluge, OIB 49146233429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ANTIGONA d.o.o. za trgovinu i usluge</item>
    </izvorni_sadrzaj>
    <derivirana_varijabla naziv="DomainObject.Predmet.ProtuStrankaListFormated_1">
      <item>ANTIGONA d.o.o. za trgovinu i usluge</item>
    </derivirana_varijabla>
  </DomainObject.Predmet.ProtuStrankaListFormated>
  <DomainObject.Predmet.ProtuStrankaListFormatedOIB>
    <izvorni_sadrzaj>
      <item>ANTIGONA d.o.o. za trgovinu i usluge, OIB 49146233429</item>
    </izvorni_sadrzaj>
    <derivirana_varijabla naziv="DomainObject.Predmet.ProtuStrankaListFormatedOIB_1">
      <item>ANTIGONA d.o.o. za trgovinu i usluge, OIB 49146233429</item>
    </derivirana_varijabla>
  </DomainObject.Predmet.ProtuStrankaListFormatedOIB>
  <DomainObject.Predmet.ProtuStrankaListFormatedWithAdress>
    <izvorni_sadrzaj>
      <item>ANTIGONA d.o.o. za trgovinu i usluge, Kolodvorska 101, 31315 Karanac</item>
    </izvorni_sadrzaj>
    <derivirana_varijabla naziv="DomainObject.Predmet.ProtuStrankaListFormatedWithAdress_1">
      <item>ANTIGONA d.o.o. za trgovinu i usluge, Kolodvorska 101, 31315 Karanac</item>
    </derivirana_varijabla>
  </DomainObject.Predmet.ProtuStrankaListFormatedWithAdress>
  <DomainObject.Predmet.ProtuStrankaListFormatedWithAdressOIB>
    <izvorni_sadrzaj>
      <item>ANTIGONA d.o.o. za trgovinu i usluge, OIB 49146233429, Kolodvorska 101, 31315 Karanac</item>
    </izvorni_sadrzaj>
    <derivirana_varijabla naziv="DomainObject.Predmet.ProtuStrankaListFormatedWithAdressOIB_1">
      <item>ANTIGONA d.o.o. za trgovinu i usluge, OIB 49146233429, Kolodvorska 101, 31315 Karanac</item>
    </derivirana_varijabla>
  </DomainObject.Predmet.ProtuStrankaListFormatedWithAdressOIB>
  <DomainObject.Predmet.ProtuStrankaListNazivFormated>
    <izvorni_sadrzaj>
      <item>ANTIGONA d.o.o. za trgovinu i usluge</item>
    </izvorni_sadrzaj>
    <derivirana_varijabla naziv="DomainObject.Predmet.ProtuStrankaListNazivFormated_1">
      <item>ANTIGONA d.o.o. za trgovinu i usluge</item>
    </derivirana_varijabla>
  </DomainObject.Predmet.ProtuStrankaListNazivFormated>
  <DomainObject.Predmet.ProtuStrankaListNazivFormatedOIB>
    <izvorni_sadrzaj>
      <item>ANTIGONA d.o.o. za trgovinu i usluge, OIB 49146233429</item>
    </izvorni_sadrzaj>
    <derivirana_varijabla naziv="DomainObject.Predmet.ProtuStrankaListNazivFormatedOIB_1">
      <item>ANTIGONA d.o.o. za trgovinu i usluge, OIB 49146233429</item>
    </derivirana_varijabla>
  </DomainObject.Predmet.ProtuStrankaListNazivFormatedOIB>
  <DomainObject.Predmet.OstaliListFormated>
    <izvorni_sadrzaj>
      <item>ŽDO U OSIJEKU</item>
      <item>Dušanka Geli</item>
    </izvorni_sadrzaj>
    <derivirana_varijabla naziv="DomainObject.Predmet.OstaliListFormated_1">
      <item>ŽDO U OSIJEKU</item>
      <item>Dušanka Geli</item>
    </derivirana_varijabla>
  </DomainObject.Predmet.OstaliListFormated>
  <DomainObject.Predmet.OstaliListFormatedOIB>
    <izvorni_sadrzaj>
      <item>ŽDO U OSIJEKU</item>
      <item>Dušanka Geli, OIB 29934965421</item>
    </izvorni_sadrzaj>
    <derivirana_varijabla naziv="DomainObject.Predmet.OstaliListFormatedOIB_1">
      <item>ŽDO U OSIJEKU</item>
      <item>Dušanka Geli, OIB 29934965421</item>
    </derivirana_varijabla>
  </DomainObject.Predmet.OstaliListFormatedOIB>
  <DomainObject.Predmet.OstaliListFormatedWithAdress>
    <izvorni_sadrzaj>
      <item>ŽDO U OSIJEKU</item>
      <item>Dušanka Geli, Kolodvorska 101, 31315 Karanac</item>
    </izvorni_sadrzaj>
    <derivirana_varijabla naziv="DomainObject.Predmet.OstaliListFormatedWithAdress_1">
      <item>ŽDO U OSIJEKU</item>
      <item>Dušanka Geli, Kolodvorska 101, 31315 Karanac</item>
    </derivirana_varijabla>
  </DomainObject.Predmet.OstaliListFormatedWithAdress>
  <DomainObject.Predmet.OstaliListFormatedWithAdressOIB>
    <izvorni_sadrzaj>
      <item>ŽDO U OSIJEKU</item>
      <item>Dušanka Geli, OIB 29934965421, Kolodvorska 101, 31315 Karanac</item>
    </izvorni_sadrzaj>
    <derivirana_varijabla naziv="DomainObject.Predmet.OstaliListFormatedWithAdressOIB_1">
      <item>ŽDO U OSIJEKU</item>
      <item>Dušanka Geli, OIB 29934965421, Kolodvorska 101, 31315 Karanac</item>
    </derivirana_varijabla>
  </DomainObject.Predmet.OstaliListFormatedWithAdressOIB>
  <DomainObject.Predmet.OstaliListNazivFormated>
    <izvorni_sadrzaj>
      <item>ŽDO U OSIJEKU</item>
      <item>Dušanka Geli</item>
    </izvorni_sadrzaj>
    <derivirana_varijabla naziv="DomainObject.Predmet.OstaliListNazivFormated_1">
      <item>ŽDO U OSIJEKU</item>
      <item>Dušanka Geli</item>
    </derivirana_varijabla>
  </DomainObject.Predmet.OstaliListNazivFormated>
  <DomainObject.Predmet.OstaliListNazivFormatedOIB>
    <izvorni_sadrzaj>
      <item>ŽDO U OSIJEKU</item>
      <item>Dušanka Geli, OIB 29934965421</item>
    </izvorni_sadrzaj>
    <derivirana_varijabla naziv="DomainObject.Predmet.OstaliListNazivFormatedOIB_1">
      <item>ŽDO U OSIJEKU</item>
      <item>Dušanka Geli, OIB 29934965421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ANTIGONA d.o.o. za trgovinu i usluge</izvorni_sadrzaj>
    <derivirana_varijabla naziv="DomainObject.Predmet.ProtustrankaIDrugi_1">ANTIGONA d.o.o. za trgovinu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ANTIGONA d.o.o. za trgovinu i usluge, OIB 49146233429, Kolodvorska 101, 31315 Karanac</izvorni_sadrzaj>
    <derivirana_varijabla naziv="DomainObject.Predmet.ProtustrankaIDrugiAdressOIB_1">ANTIGONA d.o.o. za trgovinu i usluge, OIB 49146233429, Kolodvorska 101, 31315 Karanac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ANTIGONA d.o.o. za trgovinu i usluge</item>
      <item>RH MINISTARSTVO FINANCIJA</item>
      <item>ŽDO U OSIJEKU</item>
      <item>Dušanka Geli</item>
    </izvorni_sadrzaj>
    <derivirana_varijabla naziv="DomainObject.Predmet.SudioniciListNaziv_1">
      <item>ANTIGONA d.o.o. za trgovinu i usluge</item>
      <item>RH MINISTARSTVO FINANCIJA</item>
      <item>ŽDO U OSIJEKU</item>
      <item>Dušanka Geli</item>
    </derivirana_varijabla>
  </DomainObject.Predmet.SudioniciListNaziv>
  <DomainObject.Predmet.SudioniciListAdressOIB>
    <izvorni_sadrzaj>
      <item>ANTIGONA d.o.o. za trgovinu i usluge, OIB 49146233429, Kolodvorska 101,31315 Karanac</item>
      <item>RH MINISTARSTVO FINANCIJA, OIB 52634238587</item>
      <item>ŽDO U OSIJEKU</item>
      <item>Dušanka Geli, OIB 29934965421, Kolodvorska 101,31315 Karanac</item>
    </izvorni_sadrzaj>
    <derivirana_varijabla naziv="DomainObject.Predmet.SudioniciListAdressOIB_1">
      <item>ANTIGONA d.o.o. za trgovinu i usluge, OIB 49146233429, Kolodvorska 101,31315 Karanac</item>
      <item>RH MINISTARSTVO FINANCIJA, OIB 52634238587</item>
      <item>ŽDO U OSIJEKU</item>
      <item>Dušanka Geli, OIB 29934965421, Kolodvorska 101,31315 Karanac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49146233429</item>
      <item>, OIB 52634238587</item>
      <item>, OIB null</item>
      <item>, OIB 29934965421</item>
    </izvorni_sadrzaj>
    <derivirana_varijabla naziv="DomainObject.Predmet.SudioniciListNazivOIB_1">
      <item>, OIB 49146233429</item>
      <item>, OIB 52634238587</item>
      <item>, OIB null</item>
      <item>, OIB 29934965421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727</properties:Words>
  <properties:Characters>3951</properties:Characters>
  <properties:Lines>85</properties:Lines>
  <properties:Paragraphs>24</properties:Paragraphs>
  <properties:TotalTime>230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2018-03-20T08:51:00Z</cp:lastPrinted>
  <dcterms:modified xmlns:xsi="http://www.w3.org/2001/XMLSchema-instance" xsi:type="dcterms:W3CDTF">2018-03-20T11:07:00Z</dcterms:modified>
  <cp:revision>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17.000,00 kn.docx)</vt:lpwstr>
  </prop:property>
  <prop:property name="CC_coloring" pid="4" fmtid="{D5CDD505-2E9C-101B-9397-08002B2CF9AE}">
    <vt:bool>false</vt:bool>
  </prop:property>
  <prop:property name="BrojStranica" pid="5" fmtid="{D5CDD505-2E9C-101B-9397-08002B2CF9AE}">
    <vt:i4>2</vt:i4>
  </prop:property>
</prop:Properties>
</file>