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8771" w14:paraId="6bb8771" w:rsidRDefault="00463B29" w:rsidP="00910611" w:rsidR="00463B29" w:rsidRPr="00463B2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63B29">
        <w:rPr>
          <w:rFonts w:hAnsi="Times New Roman" w:ascii="Times New Roman"/>
          <w:b w:val="false"/>
        </w:rPr>
        <w:t xml:space="preserve">     </w:t>
      </w:r>
      <w:r w:rsidRPr="00463B2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3B29" w:rsidP="00910611" w:rsidR="00463B29" w:rsidRPr="00463B29">
      <w:pPr>
        <w:rPr>
          <w:rFonts w:hAnsi="Times New Roman" w:ascii="Times New Roman"/>
          <w:b w:val="false"/>
        </w:rPr>
      </w:pPr>
      <w:r w:rsidRPr="00463B29">
        <w:rPr>
          <w:rFonts w:eastAsia="MS Mincho" w:hAnsi="Times New Roman" w:ascii="Times New Roman"/>
          <w:b w:val="false"/>
        </w:rPr>
        <w:t xml:space="preserve">   REPUBLIKA HRVATSKA</w:t>
      </w:r>
    </w:p>
    <w:p w:rsidRDefault="00463B29" w:rsidP="00910611" w:rsidR="00463B29" w:rsidRPr="00463B29">
      <w:pPr>
        <w:rPr>
          <w:rFonts w:hAnsi="Times New Roman" w:ascii="Times New Roman"/>
          <w:b w:val="false"/>
        </w:rPr>
      </w:pPr>
      <w:r w:rsidRPr="00463B29">
        <w:rPr>
          <w:rFonts w:eastAsia="MS Mincho" w:hAnsi="Times New Roman" w:ascii="Times New Roman"/>
          <w:b w:val="false"/>
        </w:rPr>
        <w:t>TRGOVAČKI SUD U RIJECI</w:t>
      </w:r>
    </w:p>
    <w:p w:rsidRDefault="00463B29" w:rsidR="00463B29" w:rsidRPr="00463B29">
      <w:pPr>
        <w:rPr>
          <w:rFonts w:eastAsia="MS Mincho" w:hAnsi="Times New Roman" w:ascii="Times New Roman"/>
          <w:b w:val="false"/>
        </w:rPr>
      </w:pPr>
      <w:r w:rsidRPr="00463B2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B0F85">
        <w:rPr>
          <w:rFonts w:hAnsi="Times New Roman" w:ascii="Times New Roman"/>
          <w:lang w:val="hr-HR"/>
        </w:rPr>
        <w:t>T.P.G. d.o.o. Lovran, Lovranska Draga 32, OIB 25746354837</w:t>
      </w:r>
      <w:r w:rsidR="0021514A">
        <w:rPr>
          <w:rFonts w:hAnsi="Times New Roman" w:ascii="Times New Roman"/>
          <w:lang w:val="hr-HR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0B0F85">
        <w:rPr>
          <w:rFonts w:hAnsi="Times New Roman" w:ascii="Times New Roman"/>
          <w:b w:val="false"/>
          <w:lang w:val="hr-HR"/>
        </w:rPr>
        <w:t>18</w:t>
      </w:r>
      <w:r w:rsidR="00CA4E9A">
        <w:rPr>
          <w:rFonts w:hAnsi="Times New Roman" w:ascii="Times New Roman"/>
          <w:b w:val="false"/>
          <w:lang w:val="hr-HR"/>
        </w:rPr>
        <w:t>. lipnja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CA4E9A" w:rsidR="000B0F85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Utvrđena vrijednost nekretnin</w:t>
      </w:r>
      <w:r w:rsidR="000B0F85" w:rsidRPr="000B0F85">
        <w:rPr>
          <w:rFonts w:hAnsi="Times New Roman" w:ascii="Times New Roman"/>
          <w:b w:val="false"/>
          <w:lang w:val="hr-HR"/>
        </w:rPr>
        <w:t>a</w:t>
      </w:r>
      <w:r w:rsidR="00CA3AAB" w:rsidRPr="000B0F85">
        <w:rPr>
          <w:rFonts w:hAnsi="Times New Roman" w:ascii="Times New Roman"/>
          <w:b w:val="false"/>
          <w:lang w:val="hr-HR"/>
        </w:rPr>
        <w:t xml:space="preserve"> </w:t>
      </w:r>
      <w:r w:rsidRPr="000B0F85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0B0F85">
        <w:rPr>
          <w:rFonts w:hAnsi="Times New Roman" w:ascii="Times New Roman"/>
          <w:b w:val="false"/>
          <w:lang w:val="hr-HR"/>
        </w:rPr>
        <w:t>upisan</w:t>
      </w:r>
      <w:r w:rsidR="000B0F85" w:rsidRPr="000B0F85">
        <w:rPr>
          <w:rFonts w:hAnsi="Times New Roman" w:ascii="Times New Roman"/>
          <w:b w:val="false"/>
          <w:lang w:val="hr-HR"/>
        </w:rPr>
        <w:t>ih</w:t>
      </w:r>
      <w:r w:rsidRPr="000B0F85">
        <w:rPr>
          <w:rFonts w:hAnsi="Times New Roman" w:ascii="Times New Roman"/>
          <w:b w:val="false"/>
          <w:lang w:val="hr-HR"/>
        </w:rPr>
        <w:t xml:space="preserve"> u </w:t>
      </w:r>
      <w:r w:rsidR="002B3C33" w:rsidRPr="000B0F85">
        <w:rPr>
          <w:rFonts w:hAnsi="Times New Roman" w:ascii="Times New Roman"/>
          <w:b w:val="false"/>
          <w:lang w:val="hr-HR"/>
        </w:rPr>
        <w:t xml:space="preserve">zemljišnim </w:t>
      </w:r>
      <w:r w:rsidR="00557E28" w:rsidRPr="000B0F85">
        <w:rPr>
          <w:rFonts w:hAnsi="Times New Roman" w:ascii="Times New Roman"/>
          <w:b w:val="false"/>
          <w:lang w:val="hr-HR"/>
        </w:rPr>
        <w:t xml:space="preserve">knjigama Općinskog suda u Rijeci, </w:t>
      </w:r>
      <w:r w:rsidR="00CC7AB7" w:rsidRPr="000B0F85">
        <w:rPr>
          <w:rFonts w:hAnsi="Times New Roman" w:ascii="Times New Roman"/>
          <w:b w:val="false"/>
          <w:lang w:val="hr-HR"/>
        </w:rPr>
        <w:t>Z</w:t>
      </w:r>
      <w:r w:rsidR="00557E28" w:rsidRPr="000B0F85">
        <w:rPr>
          <w:rFonts w:hAnsi="Times New Roman" w:ascii="Times New Roman"/>
          <w:b w:val="false"/>
          <w:lang w:val="hr-HR"/>
        </w:rPr>
        <w:t>emljišnoknjižni odjel</w:t>
      </w:r>
      <w:r w:rsidR="000B0F85" w:rsidRPr="000B0F85">
        <w:rPr>
          <w:rFonts w:hAnsi="Times New Roman" w:ascii="Times New Roman"/>
          <w:b w:val="false"/>
          <w:lang w:val="hr-HR"/>
        </w:rPr>
        <w:t xml:space="preserve"> Opatija, </w:t>
      </w:r>
    </w:p>
    <w:p w:rsidRDefault="000B0F85" w:rsidP="000B0F85" w:rsidR="00C57CD8" w:rsidRPr="000B0F85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Suvlasnički dio ½, </w:t>
      </w:r>
      <w:r w:rsidRPr="000B0F85">
        <w:rPr>
          <w:rFonts w:hAnsi="Times New Roman" w:ascii="Times New Roman"/>
          <w:b w:val="false"/>
          <w:lang w:val="hr-HR"/>
        </w:rPr>
        <w:t>k.č.br. 438, livada, površine 311 m2 i k.č.br. 439, livada, površine 319 m2,</w:t>
      </w:r>
      <w:r>
        <w:rPr>
          <w:rFonts w:hAnsi="Times New Roman" w:ascii="Times New Roman"/>
          <w:b w:val="false"/>
          <w:lang w:val="hr-HR"/>
        </w:rPr>
        <w:t xml:space="preserve"> upisano u zk.ul.2024, k.o. Brgud. </w:t>
      </w:r>
      <w:r w:rsidR="00CA4E9A" w:rsidRPr="000B0F85">
        <w:rPr>
          <w:rFonts w:hAnsi="Times New Roman" w:ascii="Times New Roman"/>
          <w:b w:val="false"/>
          <w:lang w:val="hr-HR"/>
        </w:rPr>
        <w:t xml:space="preserve"> </w:t>
      </w:r>
      <w:r w:rsidR="00A309A7" w:rsidRPr="000B0F85">
        <w:rPr>
          <w:rFonts w:hAnsi="Times New Roman" w:ascii="Times New Roman"/>
          <w:b w:val="false"/>
          <w:lang w:val="hr-HR"/>
        </w:rPr>
        <w:tab/>
      </w:r>
    </w:p>
    <w:p w:rsidRDefault="000B0F85" w:rsidP="000B0F85" w:rsidR="000B0F85">
      <w:pPr>
        <w:ind w:firstLine="142" w:left="284"/>
        <w:jc w:val="both"/>
        <w:rPr>
          <w:rFonts w:hAnsi="Times New Roman" w:ascii="Times New Roman"/>
          <w:b w:val="false"/>
          <w:lang w:val="hr-HR"/>
        </w:rPr>
      </w:pPr>
    </w:p>
    <w:p w:rsidRDefault="00072B26" w:rsidP="000B0F85" w:rsidR="00613977" w:rsidRPr="000B0F8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0B0F85" w:rsidR="000B0F85" w:rsidRPr="000B0F8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0B0F85" w:rsidR="00072B26" w:rsidRPr="000B0F8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CA4E9A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prodaje se nekretnina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označena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C57CD8" w:rsidRPr="00CA4E9A">
        <w:rPr>
          <w:rFonts w:hAnsi="Times New Roman" w:ascii="Times New Roman"/>
          <w:b w:val="false"/>
          <w:lang w:val="hr-HR"/>
        </w:rPr>
        <w:t>)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upisana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Rijeci, </w:t>
      </w:r>
      <w:r w:rsidR="00CA4E9A">
        <w:rPr>
          <w:rFonts w:hAnsi="Times New Roman" w:ascii="Times New Roman"/>
          <w:b w:val="false"/>
          <w:lang w:val="hr-HR"/>
        </w:rPr>
        <w:t>Z</w:t>
      </w:r>
      <w:r w:rsidR="00C57CD8" w:rsidRPr="00C57CD8">
        <w:rPr>
          <w:rFonts w:hAnsi="Times New Roman" w:ascii="Times New Roman"/>
          <w:b w:val="false"/>
          <w:lang w:val="hr-HR"/>
        </w:rPr>
        <w:t xml:space="preserve">emljišnoknjižni odjel </w:t>
      </w:r>
      <w:r>
        <w:rPr>
          <w:rFonts w:hAnsi="Times New Roman" w:ascii="Times New Roman"/>
          <w:b w:val="false"/>
          <w:lang w:val="hr-HR"/>
        </w:rPr>
        <w:t>Opatija</w:t>
      </w:r>
      <w:r w:rsidR="00C57CD8" w:rsidRPr="00C57CD8">
        <w:rPr>
          <w:rFonts w:hAnsi="Times New Roman" w:ascii="Times New Roman"/>
          <w:b w:val="false"/>
          <w:lang w:val="hr-HR"/>
        </w:rPr>
        <w:t>,</w:t>
      </w:r>
      <w:r w:rsidR="00CA4E9A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4. Suvlasnički dio ½, </w:t>
      </w:r>
      <w:r w:rsidRPr="000B0F85">
        <w:rPr>
          <w:rFonts w:hAnsi="Times New Roman" w:ascii="Times New Roman"/>
          <w:b w:val="false"/>
          <w:lang w:val="hr-HR"/>
        </w:rPr>
        <w:t>k.č.br. 438, livada, površine 311 m2 i k.č.br. 439, livada, površine 319 m2,</w:t>
      </w:r>
      <w:r>
        <w:rPr>
          <w:rFonts w:hAnsi="Times New Roman" w:ascii="Times New Roman"/>
          <w:b w:val="false"/>
          <w:lang w:val="hr-HR"/>
        </w:rPr>
        <w:t xml:space="preserve"> upisano u zk.ul.2024, k.o. Brgud;</w:t>
      </w:r>
    </w:p>
    <w:p w:rsidRDefault="000B0F85" w:rsidP="00EC1FB0" w:rsidR="00E704F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radi se o građevinskom zemljištu u naselju Brgud Veli koje se nalazi uz mjesnu prometnicu koja prolazi ovim dijelom naselja;</w:t>
      </w:r>
      <w:r w:rsidR="00E704FD">
        <w:rPr>
          <w:rFonts w:hAnsi="Times New Roman" w:ascii="Times New Roman"/>
          <w:b w:val="false"/>
          <w:lang w:val="hr-HR"/>
        </w:rPr>
        <w:t xml:space="preserve"> zemljišta su u blagom padu prema jugu i komunalno neopremljene; </w:t>
      </w:r>
    </w:p>
    <w:p w:rsidRDefault="000B0F85" w:rsidP="000B0F85" w:rsidR="009D70E4" w:rsidRPr="000B0F85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</w:t>
      </w:r>
      <w:r w:rsidR="009D70E4">
        <w:rPr>
          <w:rFonts w:hAnsi="Times New Roman" w:ascii="Times New Roman"/>
          <w:b w:val="false"/>
          <w:lang w:val="hr-HR"/>
        </w:rPr>
        <w:t xml:space="preserve">tvrđena vrijednost nekretnine iznosi </w:t>
      </w:r>
      <w:r w:rsidR="00E704FD">
        <w:rPr>
          <w:rFonts w:hAnsi="Times New Roman" w:ascii="Times New Roman"/>
          <w:lang w:val="hr-HR"/>
        </w:rPr>
        <w:t>48</w:t>
      </w:r>
      <w:r w:rsidR="009D70E4" w:rsidRPr="009D70E4">
        <w:rPr>
          <w:rFonts w:hAnsi="Times New Roman" w:ascii="Times New Roman"/>
          <w:lang w:val="hr-HR"/>
        </w:rPr>
        <w:t>.000,00 kn</w:t>
      </w:r>
      <w:r w:rsidR="009D70E4">
        <w:rPr>
          <w:rFonts w:hAnsi="Times New Roman" w:ascii="Times New Roman"/>
          <w:b w:val="false"/>
          <w:lang w:val="hr-HR"/>
        </w:rPr>
        <w:t>;</w:t>
      </w:r>
    </w:p>
    <w:p w:rsidRDefault="000B0F85" w:rsidP="000B0F85" w:rsidR="004375A8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0B0F85" w:rsidP="000B0F85" w:rsidR="004375A8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E704FD">
        <w:rPr>
          <w:rFonts w:hAnsi="Times New Roman" w:ascii="Times New Roman"/>
          <w:b w:val="false"/>
          <w:lang w:val="hr-HR"/>
        </w:rPr>
        <w:t>36.000,00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4375A8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4375A8">
        <w:rPr>
          <w:rFonts w:hAnsi="Times New Roman" w:ascii="Times New Roman"/>
          <w:b w:val="false"/>
          <w:lang w:val="hr-HR"/>
        </w:rPr>
        <w:t>drugoj dražbi ispod jedne polovine utvrđene vrijednosti nekretnine</w:t>
      </w:r>
      <w:r w:rsidR="00E704FD">
        <w:rPr>
          <w:rFonts w:hAnsi="Times New Roman" w:ascii="Times New Roman"/>
          <w:b w:val="false"/>
          <w:lang w:val="hr-HR"/>
        </w:rPr>
        <w:t>, odnosno 24</w:t>
      </w:r>
      <w:r w:rsidR="00CA4E9A">
        <w:rPr>
          <w:rFonts w:hAnsi="Times New Roman" w:ascii="Times New Roman"/>
          <w:b w:val="false"/>
          <w:lang w:val="hr-HR"/>
        </w:rPr>
        <w:t>.000,00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322F0" w:rsidR="000322F0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E704FD">
        <w:rPr>
          <w:rFonts w:hAnsi="Times New Roman" w:ascii="Times New Roman"/>
          <w:b w:val="false"/>
          <w:lang w:val="hr-HR"/>
        </w:rPr>
        <w:t>12</w:t>
      </w:r>
      <w:r w:rsidR="00CA4E9A">
        <w:rPr>
          <w:rFonts w:hAnsi="Times New Roman" w:ascii="Times New Roman"/>
          <w:b w:val="false"/>
          <w:lang w:val="hr-HR"/>
        </w:rPr>
        <w:t>.</w:t>
      </w:r>
      <w:r w:rsidR="00E704FD">
        <w:rPr>
          <w:rFonts w:hAnsi="Times New Roman" w:ascii="Times New Roman"/>
          <w:b w:val="false"/>
          <w:lang w:val="hr-HR"/>
        </w:rPr>
        <w:t>0</w:t>
      </w:r>
      <w:r w:rsidR="00CA4E9A">
        <w:rPr>
          <w:rFonts w:hAnsi="Times New Roman" w:ascii="Times New Roman"/>
          <w:b w:val="false"/>
          <w:lang w:val="hr-HR"/>
        </w:rPr>
        <w:t>00,00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</w:t>
      </w:r>
    </w:p>
    <w:p w:rsidRDefault="000322F0" w:rsidP="000322F0" w:rsidR="00C638B3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 -     </w:t>
      </w:r>
      <w:r w:rsidR="004375A8">
        <w:rPr>
          <w:rFonts w:hAnsi="Times New Roman" w:ascii="Times New Roman"/>
          <w:b w:val="false"/>
          <w:lang w:val="hr-HR"/>
        </w:rPr>
        <w:t>na četvrtoj dražbi nekretni</w:t>
      </w:r>
      <w:r w:rsidR="000D379B">
        <w:rPr>
          <w:rFonts w:hAnsi="Times New Roman" w:ascii="Times New Roman"/>
          <w:b w:val="false"/>
          <w:lang w:val="hr-HR"/>
        </w:rPr>
        <w:t>na se prodaje po početnoj cijeni</w:t>
      </w:r>
      <w:r w:rsidR="004375A8">
        <w:rPr>
          <w:rFonts w:hAnsi="Times New Roman" w:ascii="Times New Roman"/>
          <w:b w:val="false"/>
          <w:lang w:val="hr-HR"/>
        </w:rPr>
        <w:t xml:space="preserve"> od 1,00 kn</w:t>
      </w:r>
      <w:r w:rsidR="00C638B3">
        <w:rPr>
          <w:rFonts w:hAnsi="Times New Roman" w:ascii="Times New Roman"/>
          <w:b w:val="false"/>
          <w:lang w:val="hr-HR"/>
        </w:rPr>
        <w:t>;</w:t>
      </w:r>
    </w:p>
    <w:p w:rsidRDefault="001E0BAD" w:rsidP="001E0BAD" w:rsidR="001E0BA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638B3" w:rsidP="001E0BAD" w:rsid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nekretnina je slobodna od stvari;</w:t>
      </w:r>
    </w:p>
    <w:p w:rsidRDefault="00C638B3" w:rsidP="00CA4E9A" w:rsidR="00E704F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na predmetnoj nekretnini u zemljišnim knji</w:t>
      </w:r>
      <w:r w:rsidR="00CA4E9A">
        <w:rPr>
          <w:rFonts w:hAnsi="Times New Roman" w:ascii="Times New Roman"/>
          <w:b w:val="false"/>
          <w:lang w:val="hr-HR"/>
        </w:rPr>
        <w:t>gama Općinskog suda u  Rijeci, Z</w:t>
      </w:r>
      <w:r w:rsidRPr="00C638B3">
        <w:rPr>
          <w:rFonts w:hAnsi="Times New Roman" w:ascii="Times New Roman"/>
          <w:b w:val="false"/>
          <w:lang w:val="hr-HR"/>
        </w:rPr>
        <w:t xml:space="preserve">emljišnoknjižni odjel </w:t>
      </w:r>
      <w:r w:rsidR="00E704FD">
        <w:rPr>
          <w:rFonts w:hAnsi="Times New Roman" w:ascii="Times New Roman"/>
          <w:b w:val="false"/>
          <w:lang w:val="hr-HR"/>
        </w:rPr>
        <w:t>Opatija</w:t>
      </w:r>
      <w:r w:rsidRPr="00C638B3">
        <w:rPr>
          <w:rFonts w:hAnsi="Times New Roman" w:ascii="Times New Roman"/>
          <w:b w:val="false"/>
          <w:lang w:val="hr-HR"/>
        </w:rPr>
        <w:t xml:space="preserve"> uknjiženo je pravo zaloga </w:t>
      </w:r>
      <w:r w:rsidR="00CA4E9A">
        <w:rPr>
          <w:rFonts w:hAnsi="Times New Roman" w:ascii="Times New Roman"/>
          <w:b w:val="false"/>
          <w:lang w:val="hr-HR"/>
        </w:rPr>
        <w:t xml:space="preserve">na </w:t>
      </w:r>
      <w:r w:rsidRPr="00C638B3">
        <w:rPr>
          <w:rFonts w:hAnsi="Times New Roman" w:ascii="Times New Roman"/>
          <w:b w:val="false"/>
          <w:lang w:val="hr-HR"/>
        </w:rPr>
        <w:t xml:space="preserve">temelju Ugovora o </w:t>
      </w:r>
      <w:r w:rsidR="00E704FD">
        <w:rPr>
          <w:rFonts w:hAnsi="Times New Roman" w:ascii="Times New Roman"/>
          <w:b w:val="false"/>
          <w:lang w:val="hr-HR"/>
        </w:rPr>
        <w:t xml:space="preserve">zajmu i osiguranju od 06. lipnja 2007. godine radi osiguranja tražbine u iznosu 60.000,00 eura u kunskoj protuvrijednosti s ugovorenim kamatama, naknadama i troškovima u korist Aleksandra Marjanović, Opatija, M. Tita 98 zaprimljeno 14. lipnja 2007. godine pod brojem Z-4467/07; </w:t>
      </w:r>
    </w:p>
    <w:p w:rsidRDefault="00E704FD" w:rsidP="00E704FD" w:rsidR="00E704FD" w:rsidRPr="007E2E6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7E2E66">
        <w:rPr>
          <w:rFonts w:hAnsi="Times New Roman" w:ascii="Times New Roman"/>
          <w:b w:val="false"/>
          <w:lang w:val="hr-HR"/>
        </w:rPr>
        <w:t xml:space="preserve">na predmetnoj nekretnini u zemljišnim knjigama Općinskog suda u  Rijeci, Zemljišnoknjižni odjel Opatija uknjiženo je pravo zaloga temeljem rješenja Općinskog suda u Opatiji od 18. prosinca 2014. godine pod posl. brojem Ovr-900/14-5 u predmetu predlagatelja Osiguranja Republike Hrvatske radi osiguranja novčane tražbine u iznosu 940.512,90 kn, te zakonske zatezne kamate u korist Republike Hrvatske;  </w:t>
      </w:r>
    </w:p>
    <w:p w:rsidRDefault="00852C20" w:rsidP="00852C20" w:rsidR="00852C20" w:rsidRP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Pr="00852C20">
        <w:rPr>
          <w:rFonts w:hAnsi="Times New Roman" w:ascii="Times New Roman"/>
          <w:b w:val="false"/>
          <w:lang w:val="hr-HR"/>
        </w:rPr>
        <w:t>% od utvrđene vrijednosti nekretnine,</w:t>
      </w:r>
    </w:p>
    <w:p w:rsidRDefault="00852C20" w:rsidP="00852C20" w:rsid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 xml:space="preserve">kupac </w:t>
      </w:r>
      <w:r>
        <w:rPr>
          <w:rFonts w:hAnsi="Times New Roman" w:ascii="Times New Roman"/>
          <w:b w:val="false"/>
          <w:lang w:val="hr-HR"/>
        </w:rPr>
        <w:t>j</w:t>
      </w:r>
      <w:r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C7AB7" w:rsidP="00852C20" w:rsidR="00CC7AB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porez na promet nekretnina plaća kupac;</w:t>
      </w:r>
    </w:p>
    <w:p w:rsidRDefault="00852C20" w:rsidP="00852C20" w:rsid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52C20" w:rsidP="00852C20" w:rsidR="00852C20" w:rsidRP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852C20" w:rsidP="00072B26" w:rsidR="00852C20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7E2E66">
        <w:rPr>
          <w:rFonts w:hAnsi="Times New Roman" w:ascii="Times New Roman"/>
          <w:b w:val="false"/>
          <w:lang w:val="hr-HR"/>
        </w:rPr>
        <w:t>18</w:t>
      </w:r>
      <w:r w:rsidR="00852C20">
        <w:rPr>
          <w:rFonts w:hAnsi="Times New Roman" w:ascii="Times New Roman"/>
          <w:b w:val="false"/>
          <w:lang w:val="hr-HR"/>
        </w:rPr>
        <w:t>. lipnja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CC7AB7" w:rsidP="00072B26" w:rsidR="00CC7AB7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463B29" w:rsidR="006B352D" w:rsidRPr="006B352D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902CE6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 xml:space="preserve">. Stečajnog zakona). 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B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0B0F85">
      <w:rPr>
        <w:rFonts w:hAnsi="Times New Roman" w:ascii="Times New Roman"/>
        <w:b w:val="false"/>
      </w:rPr>
      <w:t>683/16-54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18"/>
  </w:num>
  <w:num w:numId="12">
    <w:abstractNumId w:val="15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77070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3B29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308C"/>
    <w:rsid w:val="00CA3AAB"/>
    <w:rsid w:val="00CA4E9A"/>
    <w:rsid w:val="00CB1F5B"/>
    <w:rsid w:val="00CC63C5"/>
    <w:rsid w:val="00CC65C2"/>
    <w:rsid w:val="00CC7AB7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5427C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7742A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3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B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7742A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3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B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P. G. d.o.o.</izvorni_sadrzaj>
    <derivirana_varijabla naziv="DomainObject.Predmet.ProtustrankaFormated_1">  T. P. G. d.o.o.</derivirana_varijabla>
  </DomainObject.Predmet.ProtustrankaFormated>
  <DomainObject.Predmet.ProtustrankaFormatedOIB>
    <izvorni_sadrzaj>  T. P. G. d.o.o., OIB 25746354837</izvorni_sadrzaj>
    <derivirana_varijabla naziv="DomainObject.Predmet.ProtustrankaFormatedOIB_1">  T. P. G. d.o.o., OIB 25746354837</derivirana_varijabla>
  </DomainObject.Predmet.ProtustrankaFormatedOIB>
  <DomainObject.Predmet.ProtustrankaFormatedWithAdress>
    <izvorni_sadrzaj> T. P. G. d.o.o., Lovranska Draga 32, 51415 Lovran</izvorni_sadrzaj>
    <derivirana_varijabla naziv="DomainObject.Predmet.ProtustrankaFormatedWithAdress_1"> T. P. G. d.o.o., Lovranska Draga 32, 51415 Lovran</derivirana_varijabla>
  </DomainObject.Predmet.ProtustrankaFormatedWithAdress>
  <DomainObject.Predmet.ProtustrankaFormatedWithAdressOIB>
    <izvorni_sadrzaj> T. P. G. d.o.o., OIB 25746354837, Lovranska Draga 32, 51415 Lovran</izvorni_sadrzaj>
    <derivirana_varijabla naziv="DomainObject.Predmet.ProtustrankaFormatedWithAdressOIB_1"> T. P. G. d.o.o., OIB 25746354837, Lovranska Draga 32, 51415 Lovran</derivirana_varijabla>
  </DomainObject.Predmet.ProtustrankaFormatedWithAdressOIB>
  <DomainObject.Predmet.ProtustrankaWithAdress>
    <izvorni_sadrzaj>T. P. G. d.o.o. Lovranska Draga 32, 51415 Lovran</izvorni_sadrzaj>
    <derivirana_varijabla naziv="DomainObject.Predmet.ProtustrankaWithAdress_1">T. P. G. d.o.o. Lovranska Draga 32, 51415 Lovran</derivirana_varijabla>
  </DomainObject.Predmet.ProtustrankaWithAdress>
  <DomainObject.Predmet.ProtustrankaWithAdressOIB>
    <izvorni_sadrzaj>T. P. G. d.o.o., OIB 25746354837, Lovranska Draga 32, 51415 Lovran</izvorni_sadrzaj>
    <derivirana_varijabla naziv="DomainObject.Predmet.ProtustrankaWithAdressOIB_1">T. P. G. d.o.o., OIB 25746354837, Lovranska Draga 32, 51415 Lovran</derivirana_varijabla>
  </DomainObject.Predmet.ProtustrankaWithAdressOIB>
  <DomainObject.Predmet.ProtustrankaNazivFormated>
    <izvorni_sadrzaj>T. P. G. d.o.o.</izvorni_sadrzaj>
    <derivirana_varijabla naziv="DomainObject.Predmet.ProtustrankaNazivFormated_1">T. P. G. d.o.o.</derivirana_varijabla>
  </DomainObject.Predmet.ProtustrankaNazivFormated>
  <DomainObject.Predmet.ProtustrankaNazivFormatedOIB>
    <izvorni_sadrzaj>T. P. G. d.o.o., OIB 25746354837</izvorni_sadrzaj>
    <derivirana_varijabla naziv="DomainObject.Predmet.ProtustrankaNazivFormatedOIB_1">T. P. G. d.o.o., OIB 25746354837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T. P. G. d.o.o.</item>
    </izvorni_sadrzaj>
    <derivirana_varijabla naziv="DomainObject.Predmet.ProtuStrankaListFormated_1">
      <item>T. P. G. d.o.o.</item>
    </derivirana_varijabla>
  </DomainObject.Predmet.ProtuStrankaListFormated>
  <DomainObject.Predmet.ProtuStrankaListFormatedOIB>
    <izvorni_sadrzaj>
      <item>T. P. G. d.o.o., OIB 25746354837</item>
    </izvorni_sadrzaj>
    <derivirana_varijabla naziv="DomainObject.Predmet.ProtuStrankaListFormatedOIB_1">
      <item>T. P. G. d.o.o., OIB 25746354837</item>
    </derivirana_varijabla>
  </DomainObject.Predmet.ProtuStrankaListFormatedOIB>
  <DomainObject.Predmet.ProtuStrankaListFormatedWithAdress>
    <izvorni_sadrzaj>
      <item>T. P. G. d.o.o., Lovranska Draga 32, 51415 Lovran</item>
    </izvorni_sadrzaj>
    <derivirana_varijabla naziv="DomainObject.Predmet.ProtuStrankaListFormatedWithAdress_1">
      <item>T. P. G. d.o.o., Lovranska Draga 32, 51415 Lovran</item>
    </derivirana_varijabla>
  </DomainObject.Predmet.ProtuStrankaListFormatedWithAdress>
  <DomainObject.Predmet.ProtuStrankaListFormatedWithAdressOIB>
    <izvorni_sadrzaj>
      <item>T. P. G. d.o.o., OIB 25746354837, Lovranska Draga 32, 51415 Lovran</item>
    </izvorni_sadrzaj>
    <derivirana_varijabla naziv="DomainObject.Predmet.ProtuStrankaListFormatedWithAdressOIB_1">
      <item>T. P. G. d.o.o., OIB 25746354837, Lovranska Draga 32, 51415 Lovran</item>
    </derivirana_varijabla>
  </DomainObject.Predmet.ProtuStrankaListFormatedWithAdressOIB>
  <DomainObject.Predmet.ProtuStrankaListNazivFormated>
    <izvorni_sadrzaj>
      <item>T. P. G. d.o.o.</item>
    </izvorni_sadrzaj>
    <derivirana_varijabla naziv="DomainObject.Predmet.ProtuStrankaListNazivFormated_1">
      <item>T. P. G. d.o.o.</item>
    </derivirana_varijabla>
  </DomainObject.Predmet.ProtuStrankaListNazivFormated>
  <DomainObject.Predmet.ProtuStrankaListNazivFormatedOIB>
    <izvorni_sadrzaj>
      <item>T. P. G. d.o.o., OIB 25746354837</item>
    </izvorni_sadrzaj>
    <derivirana_varijabla naziv="DomainObject.Predmet.ProtuStrankaListNazivFormatedOIB_1">
      <item>T. P. G. d.o.o., OIB 25746354837</item>
    </derivirana_varijabla>
  </DomainObject.Predmet.ProtuStrankaListNazivFormatedOIB>
  <DomainObject.Predmet.OstaliListFormated>
    <izvorni_sadrzaj>
      <item>Branko Piglić</item>
      <item>Kristijan Mijandrušić</item>
      <item>ANTE MAGAŠ</item>
      <item>REPUBLIKA HRVATSKA</item>
      <item>ALEKSANDAR MARJANOVIĆ</item>
    </izvorni_sadrzaj>
    <derivirana_varijabla naziv="DomainObject.Predmet.OstaliListFormated_1">
      <item>Branko Piglić</item>
      <item>Kristijan Mijandrušić</item>
      <item>ANTE MAGAŠ</item>
      <item>REPUBLIKA HRVATSKA</item>
      <item>ALEKSANDAR MARJANOVIĆ</item>
    </derivirana_varijabla>
  </DomainObject.Predmet.OstaliListFormated>
  <DomainObject.Predmet.OstaliListFormatedOIB>
    <izvorni_sadrzaj>
      <item>Branko Piglić, OIB 23780404433</item>
      <item>Kristijan Mijandrušić</item>
      <item>ANTE MAGAŠ</item>
      <item>REPUBLIKA HRVATSKA</item>
      <item>ALEKSANDAR MARJANOVIĆ</item>
    </izvorni_sadrzaj>
    <derivirana_varijabla naziv="DomainObject.Predmet.OstaliListFormatedOIB_1">
      <item>Branko Piglić, OIB 23780404433</item>
      <item>Kristijan Mijandrušić</item>
      <item>ANTE MAGAŠ</item>
      <item>REPUBLIKA HRVATSKA</item>
      <item>ALEKSANDAR MARJANOVIĆ</item>
    </derivirana_varijabla>
  </DomainObject.Predmet.OstaliListFormatedOIB>
  <DomainObject.Predmet.OstaliListFormatedWithAdress>
    <izvorni_sadrzaj>
      <item>Branko Piglić, Cesta Lovranska Draga 32, 51415 Lovran</item>
      <item>Kristijan Mijandrušić</item>
      <item>ANTE MAGAŠ</item>
      <item>REPUBLIKA HRVATSKA</item>
      <item>ALEKSANDAR MARJANOVIĆ</item>
    </izvorni_sadrzaj>
    <derivirana_varijabla naziv="DomainObject.Predmet.OstaliListFormatedWithAdress_1">
      <item>Branko Piglić, Cesta Lovranska Draga 32, 51415 Lovran</item>
      <item>Kristijan Mijandrušić</item>
      <item>ANTE MAGAŠ</item>
      <item>REPUBLIKA HRVATSKA</item>
      <item>ALEKSANDAR MARJANOVIĆ</item>
    </derivirana_varijabla>
  </DomainObject.Predmet.OstaliListFormatedWithAdress>
  <DomainObject.Predmet.OstaliListFormatedWithAdressOIB>
    <izvorni_sadrzaj>
      <item>Branko Piglić, OIB 23780404433, Cesta Lovranska Draga 32, 51415 Lovran</item>
      <item>Kristijan Mijandrušić</item>
      <item>ANTE MAGAŠ</item>
      <item>REPUBLIKA HRVATSKA</item>
      <item>ALEKSANDAR MARJANOVIĆ</item>
    </izvorni_sadrzaj>
    <derivirana_varijabla naziv="DomainObject.Predmet.OstaliListFormatedWithAdressOIB_1">
      <item>Branko Piglić, OIB 23780404433, Cesta Lovranska Draga 32, 51415 Lovran</item>
      <item>Kristijan Mijandrušić</item>
      <item>ANTE MAGAŠ</item>
      <item>REPUBLIKA HRVATSKA</item>
      <item>ALEKSANDAR MARJANOVIĆ</item>
    </derivirana_varijabla>
  </DomainObject.Predmet.OstaliListFormatedWithAdressOIB>
  <DomainObject.Predmet.OstaliListNazivFormated>
    <izvorni_sadrzaj>
      <item>Branko Piglić</item>
      <item>Kristijan Mijandrušić</item>
      <item>ANTE MAGAŠ</item>
      <item>REPUBLIKA HRVATSKA</item>
      <item>ALEKSANDAR MARJANOVIĆ</item>
    </izvorni_sadrzaj>
    <derivirana_varijabla naziv="DomainObject.Predmet.OstaliListNazivFormated_1">
      <item>Branko Piglić</item>
      <item>Kristijan Mijandrušić</item>
      <item>ANTE MAGAŠ</item>
      <item>REPUBLIKA HRVATSKA</item>
      <item>ALEKSANDAR MARJANOVIĆ</item>
    </derivirana_varijabla>
  </DomainObject.Predmet.OstaliListNazivFormated>
  <DomainObject.Predmet.OstaliListNazivFormatedOIB>
    <izvorni_sadrzaj>
      <item>Branko Piglić, OIB 23780404433</item>
      <item>Kristijan Mijandrušić</item>
      <item>ANTE MAGAŠ</item>
      <item>REPUBLIKA HRVATSKA</item>
      <item>ALEKSANDAR MARJANOVIĆ</item>
    </izvorni_sadrzaj>
    <derivirana_varijabla naziv="DomainObject.Predmet.OstaliListNazivFormatedOIB_1">
      <item>Branko Piglić, OIB 23780404433</item>
      <item>Kristijan Mijandrušić</item>
      <item>ANTE MAGAŠ</item>
      <item>REPUBLIKA HRVATSKA</item>
      <item>ALEKSANDAR MARJANOVIĆ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T. P. G. d.o.o.</izvorni_sadrzaj>
    <derivirana_varijabla naziv="DomainObject.Predmet.ProtustrankaIDrugi_1">T. P. G.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T. P. G. d.o.o., OIB 25746354837, Lovranska Draga 32, 51415 Lovran</izvorni_sadrzaj>
    <derivirana_varijabla naziv="DomainObject.Predmet.ProtustrankaIDrugiAdressOIB_1">T. P. G. d.o.o., OIB 25746354837, Lovranska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T. P. G. d.o.o.</item>
      <item>Branko Piglić</item>
      <item>Kristijan Mijandrušić</item>
      <item>ANTE MAGAŠ</item>
      <item>REPUBLIKA HRVATSKA</item>
      <item>ALEKSANDAR MARJANOVIĆ</item>
    </izvorni_sadrzaj>
    <derivirana_varijabla naziv="DomainObject.Predmet.SudioniciListNaziv_1">
      <item>FINA Rijeka</item>
      <item>T. P. G. d.o.o.</item>
      <item>Branko Piglić</item>
      <item>Kristijan Mijandrušić</item>
      <item>ANTE MAGAŠ</item>
      <item>REPUBLIKA HRVATSKA</item>
      <item>ALEKSANDAR MARJANOVIĆ</item>
    </derivirana_varijabla>
  </DomainObject.Predmet.SudioniciListNaziv>
  <DomainObject.Predmet.SudioniciListAdressOIB>
    <izvorni_sadrzaj>
      <item>FINA Rijeka, OIB 85821130368, Frana Kurelca 8,51000 Rijeka</item>
      <item>T. P. G. d.o.o., OIB 25746354837, Lovranska Draga 32,51415 Lovran</item>
      <item>Branko Piglić, OIB 23780404433, Cesta Lovranska Draga 32,51415 Lovran</item>
      <item>Kristijan Mijandrušić</item>
      <item>ANTE MAGAŠ</item>
      <item>REPUBLIKA HRVATSKA</item>
      <item>ALEKSANDAR MARJANOVIĆ</item>
    </izvorni_sadrzaj>
    <derivirana_varijabla naziv="DomainObject.Predmet.SudioniciListAdressOIB_1">
      <item>FINA Rijeka, OIB 85821130368, Frana Kurelca 8,51000 Rijeka</item>
      <item>T. P. G. d.o.o., OIB 25746354837, Lovranska Draga 32,51415 Lovran</item>
      <item>Branko Piglić, OIB 23780404433, Cesta Lovranska Draga 32,51415 Lovran</item>
      <item>Kristijan Mijandrušić</item>
      <item>ANTE MAGAŠ</item>
      <item>REPUBLIKA HRVATSKA</item>
      <item>ALEKSANDAR MARJANOVIĆ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25746354837</item>
      <item>, OIB 23780404433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25746354837</item>
      <item>, OIB 23780404433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0F0F8D-F514-413A-A8C8-493612924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3754</properties:Characters>
  <properties:Lines>88</properties:Lines>
  <properties:Paragraphs>34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2018-06-18T10:14:00Z</dcterms:created>
  <dc:creator>dcmelik</dc:creator>
  <cp:lastModifiedBy>Jasna Radulović</cp:lastModifiedBy>
  <cp:lastPrinted>2018-06-18T10:27:00Z</cp:lastPrinted>
  <dcterms:modified xmlns:xsi="http://www.w3.org/2001/XMLSchema-instance" xsi:type="dcterms:W3CDTF">2018-06-18T10:35:00Z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(683-16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