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3dfb" w14:paraId="fc03dfb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537920">
        <w:rPr>
          <w:sz w:val="24"/>
          <w:szCs w:val="24"/>
        </w:rPr>
        <w:t xml:space="preserve">       </w:t>
      </w:r>
      <w:r w:rsidR="003732D5">
        <w:rPr>
          <w:sz w:val="24"/>
          <w:szCs w:val="24"/>
        </w:rPr>
        <w:t xml:space="preserve">   </w:t>
      </w:r>
      <w:r w:rsidR="00537920" w:rsidRPr="00537920">
        <w:rPr>
          <w:sz w:val="24"/>
          <w:szCs w:val="24"/>
        </w:rPr>
        <w:t>66. St-</w:t>
      </w:r>
      <w:r w:rsidR="00242E99">
        <w:rPr>
          <w:sz w:val="24"/>
          <w:szCs w:val="24"/>
        </w:rPr>
        <w:t>694</w:t>
      </w:r>
      <w:r w:rsidR="00537920" w:rsidRPr="00537920">
        <w:rPr>
          <w:sz w:val="24"/>
          <w:szCs w:val="24"/>
        </w:rPr>
        <w:t>/1</w:t>
      </w:r>
      <w:r w:rsidR="003732D5">
        <w:rPr>
          <w:sz w:val="24"/>
          <w:szCs w:val="24"/>
        </w:rPr>
        <w:t>4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537920" w:rsidRPr="00537920">
        <w:rPr>
          <w:sz w:val="24"/>
          <w:szCs w:val="24"/>
          <w:lang w:val="pt-BR"/>
        </w:rPr>
        <w:t xml:space="preserve">Trgovački sud u Zagrebu po sucu tog suda Mislavu Kolakušiću, </w:t>
      </w:r>
      <w:r w:rsidR="00327C8F">
        <w:rPr>
          <w:sz w:val="24"/>
          <w:szCs w:val="24"/>
          <w:lang w:val="pt-BR"/>
        </w:rPr>
        <w:t xml:space="preserve">u stečajnom postupku nad stečajna masa </w:t>
      </w:r>
      <w:r w:rsidR="00242E99" w:rsidRPr="00242E99">
        <w:rPr>
          <w:sz w:val="24"/>
          <w:szCs w:val="24"/>
          <w:lang w:val="pt-BR"/>
        </w:rPr>
        <w:t>GP RAD d.o.o. za trgovinu i usluge, u stečaju, Zagreb, Mendlova 9, MBS:080572675, OIB:86367463909</w:t>
      </w:r>
      <w:r w:rsidR="00537920" w:rsidRPr="00537920">
        <w:rPr>
          <w:sz w:val="24"/>
          <w:szCs w:val="24"/>
          <w:lang w:val="pt-BR"/>
        </w:rPr>
        <w:t xml:space="preserve">, </w:t>
      </w:r>
      <w:r w:rsidR="00DF4822">
        <w:rPr>
          <w:sz w:val="24"/>
          <w:szCs w:val="24"/>
          <w:lang w:val="pt-BR"/>
        </w:rPr>
        <w:t>2</w:t>
      </w:r>
      <w:r w:rsidR="00242E99">
        <w:rPr>
          <w:sz w:val="24"/>
          <w:szCs w:val="24"/>
          <w:lang w:val="pt-BR"/>
        </w:rPr>
        <w:t>1</w:t>
      </w:r>
      <w:r w:rsidR="00537920" w:rsidRPr="00537920">
        <w:rPr>
          <w:sz w:val="24"/>
          <w:szCs w:val="24"/>
          <w:lang w:val="pt-BR"/>
        </w:rPr>
        <w:t xml:space="preserve">. </w:t>
      </w:r>
      <w:r w:rsidR="00242E99">
        <w:rPr>
          <w:sz w:val="24"/>
          <w:szCs w:val="24"/>
          <w:lang w:val="pt-BR"/>
        </w:rPr>
        <w:t>ožujka</w:t>
      </w:r>
      <w:r w:rsidR="00537920" w:rsidRPr="00537920">
        <w:rPr>
          <w:sz w:val="24"/>
          <w:szCs w:val="24"/>
          <w:lang w:val="pt-BR"/>
        </w:rPr>
        <w:t xml:space="preserve"> 201</w:t>
      </w:r>
      <w:r w:rsidR="00242E99">
        <w:rPr>
          <w:sz w:val="24"/>
          <w:szCs w:val="24"/>
          <w:lang w:val="pt-BR"/>
        </w:rPr>
        <w:t>7</w:t>
      </w:r>
      <w:r w:rsidR="00537920" w:rsidRPr="00537920">
        <w:rPr>
          <w:sz w:val="24"/>
          <w:szCs w:val="24"/>
          <w:lang w:val="pt-BR"/>
        </w:rPr>
        <w:t>.</w:t>
      </w:r>
      <w:r w:rsidRPr="000479A4">
        <w:rPr>
          <w:sz w:val="24"/>
          <w:szCs w:val="24"/>
        </w:rPr>
        <w:t>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3732D5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r w:rsidR="00242E99">
        <w:rPr>
          <w:sz w:val="24"/>
          <w:szCs w:val="24"/>
        </w:rPr>
        <w:t>rješenje o zaključenju stečajnog postupka nad dužnikom od 6. travnja 2016. u izreci rješenja</w:t>
      </w:r>
      <w:r w:rsidR="003732D5">
        <w:rPr>
          <w:sz w:val="24"/>
          <w:szCs w:val="24"/>
        </w:rPr>
        <w:t>:</w:t>
      </w:r>
    </w:p>
    <w:p w:rsidRDefault="003732D5" w:rsidP="00575936" w:rsidR="003732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3732D5">
        <w:rPr>
          <w:sz w:val="24"/>
          <w:szCs w:val="24"/>
        </w:rPr>
        <w:t xml:space="preserve">Zaključuje se stečajni postupak naknadne diobe nad dužnikom GP RAD d.o.o. za trgovinu i usluge, u stečaju, Zagreb, </w:t>
      </w:r>
      <w:proofErr w:type="spellStart"/>
      <w:r w:rsidRPr="003732D5">
        <w:rPr>
          <w:sz w:val="24"/>
          <w:szCs w:val="24"/>
        </w:rPr>
        <w:t>Mendlova</w:t>
      </w:r>
      <w:proofErr w:type="spellEnd"/>
      <w:r w:rsidRPr="003732D5">
        <w:rPr>
          <w:sz w:val="24"/>
          <w:szCs w:val="24"/>
        </w:rPr>
        <w:t xml:space="preserve"> 9, </w:t>
      </w:r>
      <w:proofErr w:type="spellStart"/>
      <w:r w:rsidRPr="003732D5">
        <w:rPr>
          <w:sz w:val="24"/>
          <w:szCs w:val="24"/>
        </w:rPr>
        <w:t>MBS</w:t>
      </w:r>
      <w:proofErr w:type="spellEnd"/>
      <w:r w:rsidRPr="003732D5">
        <w:rPr>
          <w:sz w:val="24"/>
          <w:szCs w:val="24"/>
        </w:rPr>
        <w:t xml:space="preserve">:080572675, </w:t>
      </w:r>
      <w:proofErr w:type="spellStart"/>
      <w:r w:rsidRPr="003732D5">
        <w:rPr>
          <w:sz w:val="24"/>
          <w:szCs w:val="24"/>
        </w:rPr>
        <w:t>OIB</w:t>
      </w:r>
      <w:proofErr w:type="spellEnd"/>
      <w:r w:rsidRPr="003732D5">
        <w:rPr>
          <w:sz w:val="24"/>
          <w:szCs w:val="24"/>
        </w:rPr>
        <w:t>:86367463909.</w:t>
      </w:r>
    </w:p>
    <w:p w:rsidRDefault="003732D5" w:rsidP="00575936" w:rsidR="005759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="00537920">
        <w:rPr>
          <w:sz w:val="24"/>
          <w:szCs w:val="24"/>
        </w:rPr>
        <w:t xml:space="preserve"> </w:t>
      </w:r>
      <w:r w:rsidR="003C1460">
        <w:rPr>
          <w:sz w:val="24"/>
          <w:szCs w:val="24"/>
        </w:rPr>
        <w:t xml:space="preserve">način da </w:t>
      </w:r>
      <w:r w:rsidR="00575936">
        <w:rPr>
          <w:sz w:val="24"/>
          <w:szCs w:val="24"/>
        </w:rPr>
        <w:t>ista ispravno glasi:</w:t>
      </w:r>
    </w:p>
    <w:p w:rsidRDefault="0030271A" w:rsidP="00537920" w:rsidR="003732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3732D5" w:rsidRPr="003732D5">
        <w:rPr>
          <w:sz w:val="24"/>
          <w:szCs w:val="24"/>
        </w:rPr>
        <w:t xml:space="preserve">Zaključuje se stečajni postupak nad dužnikom GP RAD d.o.o. za trgovinu i usluge, u stečaju, Zagreb, </w:t>
      </w:r>
      <w:proofErr w:type="spellStart"/>
      <w:r w:rsidR="003732D5" w:rsidRPr="003732D5">
        <w:rPr>
          <w:sz w:val="24"/>
          <w:szCs w:val="24"/>
        </w:rPr>
        <w:t>Mendlova</w:t>
      </w:r>
      <w:proofErr w:type="spellEnd"/>
      <w:r w:rsidR="003732D5" w:rsidRPr="003732D5">
        <w:rPr>
          <w:sz w:val="24"/>
          <w:szCs w:val="24"/>
        </w:rPr>
        <w:t xml:space="preserve"> 9, </w:t>
      </w:r>
      <w:proofErr w:type="spellStart"/>
      <w:r w:rsidR="003732D5" w:rsidRPr="003732D5">
        <w:rPr>
          <w:sz w:val="24"/>
          <w:szCs w:val="24"/>
        </w:rPr>
        <w:t>MBS</w:t>
      </w:r>
      <w:proofErr w:type="spellEnd"/>
      <w:r w:rsidR="003732D5" w:rsidRPr="003732D5">
        <w:rPr>
          <w:sz w:val="24"/>
          <w:szCs w:val="24"/>
        </w:rPr>
        <w:t xml:space="preserve">:080572675, </w:t>
      </w:r>
      <w:proofErr w:type="spellStart"/>
      <w:r w:rsidR="003732D5" w:rsidRPr="003732D5">
        <w:rPr>
          <w:sz w:val="24"/>
          <w:szCs w:val="24"/>
        </w:rPr>
        <w:t>OIB</w:t>
      </w:r>
      <w:proofErr w:type="spellEnd"/>
      <w:r w:rsidR="003732D5" w:rsidRPr="003732D5">
        <w:rPr>
          <w:sz w:val="24"/>
          <w:szCs w:val="24"/>
        </w:rPr>
        <w:t>:86367463909</w:t>
      </w:r>
      <w:r w:rsidR="00327C8F" w:rsidRPr="00327C8F">
        <w:rPr>
          <w:sz w:val="24"/>
          <w:szCs w:val="24"/>
        </w:rPr>
        <w:t>.</w:t>
      </w:r>
    </w:p>
    <w:p w:rsidRDefault="003732D5" w:rsidP="00537920" w:rsidR="0030271A" w:rsidRPr="0030271A">
      <w:pPr>
        <w:ind w:firstLine="720"/>
        <w:jc w:val="both"/>
        <w:rPr>
          <w:sz w:val="24"/>
          <w:szCs w:val="24"/>
        </w:rPr>
      </w:pPr>
      <w:r w:rsidRPr="003732D5">
        <w:rPr>
          <w:sz w:val="24"/>
          <w:szCs w:val="24"/>
        </w:rPr>
        <w:t>Ovo rješenje će se objaviti na e-oglasna ploča suda te dostaviti sudskom registru radi brisanja dužnika iz sudskog registra po pravomoćnosti ovog rješenja</w:t>
      </w:r>
      <w:r>
        <w:rPr>
          <w:sz w:val="24"/>
          <w:szCs w:val="24"/>
        </w:rPr>
        <w:t>.“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r w:rsidR="003732D5" w:rsidRPr="003732D5">
        <w:rPr>
          <w:sz w:val="24"/>
          <w:szCs w:val="24"/>
        </w:rPr>
        <w:t>rješenje o zaključenju stečajnog postupka nad dužnikom od 6. travnja 2016. u izreci rješenja</w:t>
      </w:r>
      <w:r w:rsidR="00537920">
        <w:rPr>
          <w:sz w:val="24"/>
          <w:szCs w:val="24"/>
        </w:rPr>
        <w:t>,</w:t>
      </w:r>
      <w:r w:rsidR="000306B0">
        <w:rPr>
          <w:sz w:val="24"/>
          <w:szCs w:val="24"/>
        </w:rPr>
        <w:t xml:space="preserve"> </w:t>
      </w:r>
      <w:r w:rsidR="00575936" w:rsidRPr="000306B0">
        <w:rPr>
          <w:sz w:val="24"/>
          <w:szCs w:val="24"/>
        </w:rPr>
        <w:t xml:space="preserve">utvrđeno je da </w:t>
      </w:r>
      <w:r w:rsidR="00537920">
        <w:rPr>
          <w:sz w:val="24"/>
          <w:szCs w:val="24"/>
        </w:rPr>
        <w:t xml:space="preserve">je </w:t>
      </w:r>
      <w:r w:rsidR="00575936" w:rsidRPr="000306B0">
        <w:rPr>
          <w:sz w:val="24"/>
          <w:szCs w:val="24"/>
        </w:rPr>
        <w:t xml:space="preserve">u </w:t>
      </w:r>
      <w:r w:rsidR="003732D5">
        <w:rPr>
          <w:sz w:val="24"/>
          <w:szCs w:val="24"/>
        </w:rPr>
        <w:t xml:space="preserve">izreci rješenja omaškom </w:t>
      </w:r>
      <w:r w:rsidR="00537920">
        <w:rPr>
          <w:sz w:val="24"/>
          <w:szCs w:val="24"/>
        </w:rPr>
        <w:t xml:space="preserve">pogrešno navedeno </w:t>
      </w:r>
      <w:r w:rsidR="003732D5">
        <w:rPr>
          <w:sz w:val="24"/>
          <w:szCs w:val="24"/>
        </w:rPr>
        <w:t>da se zaključuje „stečajni postupak naknadne diobe“ umjesto ispravno „stečajni postupak“.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>sukladno čl. 347. Zakona o parničnom postupku (NN 53/91, 91/92 112/99, 117/03, 88/05,  2/07, 84/08, 123/08</w:t>
      </w:r>
      <w:r w:rsidR="003732D5">
        <w:rPr>
          <w:sz w:val="24"/>
          <w:szCs w:val="24"/>
        </w:rPr>
        <w:t>,</w:t>
      </w:r>
      <w:r w:rsidR="003C1460" w:rsidRPr="000306B0">
        <w:rPr>
          <w:sz w:val="24"/>
          <w:szCs w:val="24"/>
        </w:rPr>
        <w:t xml:space="preserve"> 57/11), a pozivom na čl. </w:t>
      </w:r>
      <w:r w:rsidR="00327C8F"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>. Stečajnog zakona</w:t>
      </w:r>
      <w:r w:rsidR="00D466AB">
        <w:rPr>
          <w:sz w:val="24"/>
          <w:szCs w:val="24"/>
        </w:rPr>
        <w:t xml:space="preserve"> </w:t>
      </w:r>
      <w:r w:rsidR="00D466AB" w:rsidRPr="00D466AB">
        <w:rPr>
          <w:sz w:val="24"/>
          <w:szCs w:val="24"/>
        </w:rPr>
        <w:t>(</w:t>
      </w:r>
      <w:r w:rsidR="00327C8F">
        <w:rPr>
          <w:sz w:val="24"/>
          <w:szCs w:val="24"/>
        </w:rPr>
        <w:t>71/15)</w:t>
      </w:r>
      <w:r w:rsidR="00D466AB">
        <w:rPr>
          <w:sz w:val="24"/>
          <w:szCs w:val="24"/>
        </w:rPr>
        <w:t>)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DF4822">
        <w:t>2</w:t>
      </w:r>
      <w:r w:rsidR="00242E99">
        <w:t>1</w:t>
      </w:r>
      <w:r w:rsidR="005C5908" w:rsidRPr="005C5908">
        <w:t xml:space="preserve">. </w:t>
      </w:r>
      <w:r w:rsidR="00242E99">
        <w:t>ožujka</w:t>
      </w:r>
      <w:r w:rsidR="0090642B">
        <w:t xml:space="preserve"> </w:t>
      </w:r>
      <w:r w:rsidR="00D54E36">
        <w:t>201</w:t>
      </w:r>
      <w:r w:rsidR="00242E99">
        <w:t>7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9C40A8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150764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150764" w:rsidP="003C1460" w:rsidR="00150764" w:rsidRPr="00150764">
      <w:pPr>
        <w:jc w:val="both"/>
        <w:rPr>
          <w:sz w:val="24"/>
          <w:szCs w:val="24"/>
        </w:rPr>
      </w:pPr>
    </w:p>
    <w:p w:rsidRDefault="00150764" w:rsidP="007A1486" w:rsidR="00150764" w:rsidRPr="00150764">
      <w:pPr>
        <w:ind w:left="720"/>
        <w:rPr>
          <w:sz w:val="24"/>
          <w:szCs w:val="24"/>
        </w:rPr>
      </w:pP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  <w:t xml:space="preserve">Za točnost </w:t>
      </w:r>
      <w:proofErr w:type="spellStart"/>
      <w:r w:rsidRPr="00150764">
        <w:rPr>
          <w:sz w:val="24"/>
          <w:szCs w:val="24"/>
        </w:rPr>
        <w:t>otpravka</w:t>
      </w:r>
      <w:proofErr w:type="spellEnd"/>
      <w:r w:rsidRPr="00150764">
        <w:rPr>
          <w:sz w:val="24"/>
          <w:szCs w:val="24"/>
        </w:rPr>
        <w:t xml:space="preserve"> - ovlašteni službenik</w:t>
      </w:r>
    </w:p>
    <w:p w:rsidRDefault="00150764" w:rsidP="007A1486" w:rsidR="00150764" w:rsidRPr="00150764">
      <w:pPr>
        <w:ind w:left="720"/>
        <w:rPr>
          <w:sz w:val="24"/>
          <w:szCs w:val="24"/>
        </w:rPr>
      </w:pP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</w:r>
      <w:r w:rsidRPr="00150764">
        <w:rPr>
          <w:sz w:val="24"/>
          <w:szCs w:val="24"/>
        </w:rPr>
        <w:tab/>
        <w:t xml:space="preserve">        Ivana Stampf</w:t>
      </w:r>
    </w:p>
    <w:p w:rsidRDefault="00150764" w:rsidP="007A1486" w:rsidR="00150764" w:rsidRPr="00150764">
      <w:pPr>
        <w:ind w:left="720"/>
        <w:rPr>
          <w:sz w:val="24"/>
          <w:szCs w:val="24"/>
        </w:rPr>
      </w:pPr>
    </w:p>
    <w:p w:rsidRDefault="0030271A" w:rsidP="00150764" w:rsidR="0030271A" w:rsidRPr="00575936">
      <w:pPr>
        <w:rPr>
          <w:sz w:val="24"/>
          <w:szCs w:val="24"/>
        </w:rPr>
      </w:pPr>
    </w:p>
    <w:sectPr w:rsidSect="00F95B87" w:rsidR="0030271A" w:rsidRPr="005759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2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5189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0764"/>
    <w:rsid w:val="00156768"/>
    <w:rsid w:val="001A4781"/>
    <w:rsid w:val="001B33C2"/>
    <w:rsid w:val="001D1910"/>
    <w:rsid w:val="001E0754"/>
    <w:rsid w:val="002321ED"/>
    <w:rsid w:val="00242E99"/>
    <w:rsid w:val="00267019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7920"/>
    <w:rsid w:val="0054197E"/>
    <w:rsid w:val="005637DB"/>
    <w:rsid w:val="00565CD7"/>
    <w:rsid w:val="00575936"/>
    <w:rsid w:val="005A4B2D"/>
    <w:rsid w:val="005A768B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2017.</izvorni_sadrzaj>
    <derivirana_varijabla naziv="DomainObject.Predmet.DatumRjesavanja_1">17.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2016.</izvorni_sadrzaj>
    <derivirana_varijabla naziv="DomainObject.Predmet.OdlukaRjesenje.DatumDonosenjaOdluke_1">6.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St-694/2014-32</izvorni_sadrzaj>
    <derivirana_varijabla naziv="DomainObject.Predmet.OdlukaRjesenje.Oznaka_1">St-694/2014-32</derivirana_varijabla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1458</properties:Characters>
  <properties:Lines>44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2017-03-21T08:11:00Z</dcterms:created>
  <dc:creator>nmarkovic</dc:creator>
  <cp:lastModifiedBy>Ivana Stampf</cp:lastModifiedBy>
  <cp:lastPrinted>2016-09-14T08:04:00Z</cp:lastPrinted>
  <dcterms:modified xmlns:xsi="http://www.w3.org/2001/XMLSchema-instance" xsi:type="dcterms:W3CDTF">2017-03-21T08:35:00Z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