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3121" w14:paraId="1ec312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D15950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stečajnog postupka nad dužnikom </w:t>
      </w:r>
      <w:r w:rsidR="005B7F22">
        <w:t xml:space="preserve">CRONIP d.o.o. trgovina, proizvodnja i usluge, Zagreb, </w:t>
      </w:r>
      <w:proofErr w:type="spellStart"/>
      <w:r w:rsidR="005B7F22">
        <w:t>Gračec</w:t>
      </w:r>
      <w:proofErr w:type="spellEnd"/>
      <w:r w:rsidR="005B7F22">
        <w:t xml:space="preserve"> 24, MBS: 080115130, OIB: 56439228917,</w:t>
      </w:r>
      <w:r w:rsidR="003660CC">
        <w:rPr>
          <w:rFonts w:eastAsia="Calibri"/>
          <w:lang w:eastAsia="en-US"/>
        </w:rPr>
        <w:t xml:space="preserve">  dana </w:t>
      </w:r>
      <w:r w:rsidR="005B7F22">
        <w:rPr>
          <w:rFonts w:eastAsia="Calibri"/>
          <w:lang w:eastAsia="en-US"/>
        </w:rPr>
        <w:t>26</w:t>
      </w:r>
      <w:r w:rsidRPr="00174D58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listopada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5B7F22" w:rsidP="005B7F22" w:rsidR="005B7F22" w:rsidRPr="005B7F22">
      <w:pPr>
        <w:numPr>
          <w:ilvl w:val="0"/>
          <w:numId w:val="4"/>
        </w:num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Obustavlja se skraćeni stečajni postupak nad dužnikom </w:t>
      </w:r>
      <w:r>
        <w:t xml:space="preserve">CRONIP d.o.o. trgovina, proizvodnja i usluge, Zagreb, </w:t>
      </w:r>
      <w:proofErr w:type="spellStart"/>
      <w:r>
        <w:t>Gračec</w:t>
      </w:r>
      <w:proofErr w:type="spellEnd"/>
      <w:r>
        <w:t xml:space="preserve"> 24, MBS: 080115130, OIB: 56439228917</w:t>
      </w:r>
      <w:r w:rsidRPr="005B7F22">
        <w:rPr>
          <w:rFonts w:eastAsia="Calibri"/>
          <w:lang w:eastAsia="en-US"/>
        </w:rPr>
        <w:t>.</w:t>
      </w:r>
    </w:p>
    <w:p w:rsidRDefault="00C85601" w:rsidP="00174D58" w:rsidR="00C85601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15950" w:rsidP="00174D58" w:rsidR="00D15950" w:rsidRPr="00174D58">
      <w:pPr>
        <w:rPr>
          <w:rFonts w:eastAsia="Calibri"/>
          <w:lang w:eastAsia="en-US"/>
        </w:rPr>
      </w:pPr>
    </w:p>
    <w:p w:rsidRDefault="00174D58" w:rsidP="005B7F22" w:rsidR="005B7F22" w:rsidRPr="005B7F22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</w:t>
      </w:r>
      <w:r w:rsidR="0042140F">
        <w:rPr>
          <w:rFonts w:eastAsia="Calibri"/>
          <w:lang w:eastAsia="en-US"/>
        </w:rPr>
        <w:t>Zagreb</w:t>
      </w:r>
      <w:r w:rsidR="00EF31FC">
        <w:rPr>
          <w:rFonts w:eastAsia="Calibri"/>
          <w:lang w:eastAsia="en-US"/>
        </w:rPr>
        <w:t xml:space="preserve"> od </w:t>
      </w:r>
      <w:r w:rsidR="00C85601">
        <w:rPr>
          <w:rFonts w:eastAsia="Calibri"/>
          <w:lang w:eastAsia="en-US"/>
        </w:rPr>
        <w:t>04</w:t>
      </w:r>
      <w:r w:rsidR="00EF31FC">
        <w:rPr>
          <w:rFonts w:eastAsia="Calibri"/>
          <w:lang w:eastAsia="en-US"/>
        </w:rPr>
        <w:t>.</w:t>
      </w:r>
      <w:r w:rsidR="00D15950">
        <w:rPr>
          <w:rFonts w:eastAsia="Calibri"/>
          <w:lang w:eastAsia="en-US"/>
        </w:rPr>
        <w:t xml:space="preserve"> </w:t>
      </w:r>
      <w:r w:rsidR="005B7F22">
        <w:rPr>
          <w:rFonts w:eastAsia="Calibri"/>
          <w:lang w:eastAsia="en-US"/>
        </w:rPr>
        <w:t>veljače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C85601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C85601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 xml:space="preserve">-01/04, </w:t>
      </w:r>
      <w:proofErr w:type="spellStart"/>
      <w:r w:rsidR="00EF31FC">
        <w:rPr>
          <w:rFonts w:eastAsia="Calibri"/>
          <w:lang w:eastAsia="en-US"/>
        </w:rPr>
        <w:t>Ur.broj</w:t>
      </w:r>
      <w:proofErr w:type="spellEnd"/>
      <w:r w:rsidR="00EF31FC">
        <w:rPr>
          <w:rFonts w:eastAsia="Calibri"/>
          <w:lang w:eastAsia="en-US"/>
        </w:rPr>
        <w:t>: 04-06-</w:t>
      </w:r>
      <w:r w:rsidR="0042140F">
        <w:rPr>
          <w:rFonts w:eastAsia="Calibri"/>
          <w:lang w:eastAsia="en-US"/>
        </w:rPr>
        <w:t>15</w:t>
      </w:r>
      <w:r w:rsidR="00EF31FC">
        <w:rPr>
          <w:rFonts w:eastAsia="Calibri"/>
          <w:lang w:eastAsia="en-US"/>
        </w:rPr>
        <w:t>-</w:t>
      </w:r>
      <w:r w:rsidR="005B7F22">
        <w:rPr>
          <w:rFonts w:eastAsia="Calibri"/>
          <w:lang w:eastAsia="en-US"/>
        </w:rPr>
        <w:t>2480</w:t>
      </w:r>
      <w:r w:rsidR="007A0C7E">
        <w:rPr>
          <w:rFonts w:eastAsia="Calibri"/>
          <w:lang w:eastAsia="en-US"/>
        </w:rPr>
        <w:t xml:space="preserve">, </w:t>
      </w:r>
      <w:r w:rsidR="00D15950">
        <w:rPr>
          <w:rFonts w:eastAsia="Calibri"/>
          <w:lang w:eastAsia="en-US"/>
        </w:rPr>
        <w:t xml:space="preserve">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D15950">
        <w:rPr>
          <w:rFonts w:eastAsia="Calibri"/>
          <w:lang w:eastAsia="en-US"/>
        </w:rPr>
        <w:t>02</w:t>
      </w:r>
      <w:r w:rsidR="003660CC">
        <w:rPr>
          <w:rFonts w:eastAsia="Calibri"/>
          <w:lang w:eastAsia="en-US"/>
        </w:rPr>
        <w:t xml:space="preserve">. </w:t>
      </w:r>
      <w:r w:rsidR="00D15950">
        <w:rPr>
          <w:rFonts w:eastAsia="Calibri"/>
          <w:lang w:eastAsia="en-US"/>
        </w:rPr>
        <w:t>svibnja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5B7F22">
        <w:t xml:space="preserve">CRONIP d.o.o. trgovina, proizvodnja i usluge, Zagreb, </w:t>
      </w:r>
      <w:proofErr w:type="spellStart"/>
      <w:r w:rsidR="005B7F22">
        <w:t>Gračec</w:t>
      </w:r>
      <w:proofErr w:type="spellEnd"/>
      <w:r w:rsidR="005B7F22">
        <w:t xml:space="preserve"> 24, MBS: 080115130, OIB: 56439228917</w:t>
      </w:r>
      <w:r w:rsidR="005B7F22">
        <w:rPr>
          <w:rFonts w:eastAsia="Calibri"/>
          <w:lang w:eastAsia="en-US"/>
        </w:rPr>
        <w:t>,</w:t>
      </w:r>
      <w:r w:rsidR="005B7F22" w:rsidRPr="005B7F22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5B7F22">
        <w:rPr>
          <w:rFonts w:eastAsia="Calibri"/>
          <w:lang w:eastAsia="en-US"/>
        </w:rPr>
        <w:t>06</w:t>
      </w:r>
      <w:r w:rsidR="005B7F22" w:rsidRPr="005B7F22">
        <w:rPr>
          <w:rFonts w:eastAsia="Calibri"/>
          <w:lang w:eastAsia="en-US"/>
        </w:rPr>
        <w:t>.</w:t>
      </w:r>
      <w:r w:rsidR="005B7F22">
        <w:rPr>
          <w:rFonts w:eastAsia="Calibri"/>
          <w:lang w:eastAsia="en-US"/>
        </w:rPr>
        <w:t xml:space="preserve"> svibnja. 2016. godine</w:t>
      </w:r>
      <w:r w:rsidR="005B7F22" w:rsidRPr="005B7F22">
        <w:rPr>
          <w:rFonts w:eastAsia="Calibri"/>
          <w:lang w:eastAsia="en-US"/>
        </w:rPr>
        <w:t xml:space="preserve"> objavio oglas na mrežnoj stranici e-oglasna ploča sudova pod poslovnim brojem St-</w:t>
      </w:r>
      <w:r w:rsidR="005B7F22">
        <w:rPr>
          <w:rFonts w:eastAsia="Calibri"/>
          <w:lang w:eastAsia="en-US"/>
        </w:rPr>
        <w:t>1194</w:t>
      </w:r>
      <w:r w:rsidR="005B7F22" w:rsidRPr="005B7F22">
        <w:rPr>
          <w:rFonts w:eastAsia="Calibri"/>
          <w:lang w:eastAsia="en-US"/>
        </w:rPr>
        <w:t>/15-</w:t>
      </w:r>
      <w:r w:rsidR="005B7F22">
        <w:rPr>
          <w:rFonts w:eastAsia="Calibri"/>
          <w:lang w:eastAsia="en-US"/>
        </w:rPr>
        <w:t>5</w:t>
      </w:r>
      <w:r w:rsidR="005B7F22" w:rsidRPr="005B7F22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5B7F22" w:rsidP="005B7F22" w:rsidR="005B7F22" w:rsidRPr="005B7F22">
      <w:pPr>
        <w:ind w:firstLine="1416"/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Uvidom u potvrdu o blokadi računa i novčanih sredstava </w:t>
      </w:r>
      <w:proofErr w:type="spellStart"/>
      <w:r w:rsidRPr="005B7F22">
        <w:rPr>
          <w:rFonts w:eastAsia="Calibri"/>
          <w:lang w:eastAsia="en-US"/>
        </w:rPr>
        <w:t>ovršenika</w:t>
      </w:r>
      <w:proofErr w:type="spellEnd"/>
      <w:r w:rsidRPr="005B7F22">
        <w:rPr>
          <w:rFonts w:eastAsia="Calibri"/>
          <w:lang w:eastAsia="en-US"/>
        </w:rPr>
        <w:t xml:space="preserve">  od </w:t>
      </w:r>
      <w:r>
        <w:rPr>
          <w:rFonts w:eastAsia="Calibri"/>
          <w:lang w:eastAsia="en-US"/>
        </w:rPr>
        <w:t>14</w:t>
      </w:r>
      <w:r w:rsidRPr="005B7F22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>06</w:t>
      </w:r>
      <w:r w:rsidRPr="005B7F22">
        <w:rPr>
          <w:rFonts w:eastAsia="Calibri"/>
          <w:lang w:eastAsia="en-US"/>
        </w:rPr>
        <w:t xml:space="preserve">.2016. g. FIN-a Sektor poslovne mreže </w:t>
      </w:r>
      <w:r>
        <w:rPr>
          <w:rFonts w:eastAsia="Calibri"/>
          <w:lang w:eastAsia="en-US"/>
        </w:rPr>
        <w:t>Zagreb</w:t>
      </w:r>
      <w:r w:rsidRPr="005B7F22">
        <w:rPr>
          <w:rFonts w:eastAsia="Calibri"/>
          <w:lang w:eastAsia="en-US"/>
        </w:rPr>
        <w:t xml:space="preserve"> sud je nedvojbeno utvrdio da dužnik nije u blokadi te da su nepodmirene obveze u Očevidniku o redoslijedu plaćanja 0 kn,  odnosno da je podmirio dug, a zbog kojeg iznosa je dužnik bio u blokadi neprekidno </w:t>
      </w:r>
      <w:r>
        <w:rPr>
          <w:rFonts w:eastAsia="Calibri"/>
          <w:lang w:eastAsia="en-US"/>
        </w:rPr>
        <w:t>176</w:t>
      </w:r>
      <w:r w:rsidRPr="005B7F22">
        <w:rPr>
          <w:rFonts w:eastAsia="Calibri"/>
          <w:lang w:eastAsia="en-US"/>
        </w:rPr>
        <w:t xml:space="preserve"> dana.</w:t>
      </w:r>
    </w:p>
    <w:p w:rsidRDefault="005B7F22" w:rsidP="005B7F22" w:rsidR="005B7F22" w:rsidRPr="005B7F22">
      <w:pPr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</w:p>
    <w:p w:rsidRDefault="005B7F22" w:rsidP="005B7F22" w:rsidR="005B7F22" w:rsidRPr="005B7F22">
      <w:pPr>
        <w:ind w:firstLine="708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                                               U Osijeku, </w:t>
      </w:r>
      <w:r w:rsidR="00E07D4C">
        <w:rPr>
          <w:rFonts w:eastAsia="Calibri"/>
          <w:lang w:eastAsia="en-US"/>
        </w:rPr>
        <w:t>26</w:t>
      </w:r>
      <w:r w:rsidRPr="005B7F22">
        <w:rPr>
          <w:rFonts w:eastAsia="Calibri"/>
          <w:lang w:eastAsia="en-US"/>
        </w:rPr>
        <w:t xml:space="preserve">. </w:t>
      </w:r>
      <w:r w:rsidR="00E07D4C">
        <w:rPr>
          <w:rFonts w:eastAsia="Calibri"/>
          <w:lang w:eastAsia="en-US"/>
        </w:rPr>
        <w:t xml:space="preserve">listopada </w:t>
      </w:r>
      <w:r w:rsidRPr="005B7F22">
        <w:rPr>
          <w:rFonts w:eastAsia="Calibri"/>
          <w:lang w:eastAsia="en-US"/>
        </w:rPr>
        <w:t xml:space="preserve"> 2016.g.   </w:t>
      </w: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spacing w:lineRule="auto" w:line="276" w:after="200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Zapisničar: Snježana Markotić Jurić</w:t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        </w:t>
      </w:r>
      <w:r w:rsidRPr="005B7F22">
        <w:rPr>
          <w:rFonts w:eastAsia="Calibri"/>
          <w:lang w:eastAsia="en-US"/>
        </w:rPr>
        <w:tab/>
        <w:t>S u d a c</w:t>
      </w:r>
    </w:p>
    <w:p w:rsidRDefault="005B7F22" w:rsidP="005B7F22" w:rsidR="005B7F22" w:rsidRPr="005B7F22">
      <w:p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               </w:t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Jadranka </w:t>
      </w:r>
      <w:proofErr w:type="spellStart"/>
      <w:r w:rsidRPr="005B7F22">
        <w:rPr>
          <w:rFonts w:eastAsia="Calibri"/>
          <w:lang w:eastAsia="en-US"/>
        </w:rPr>
        <w:t>Pajur</w:t>
      </w:r>
      <w:proofErr w:type="spellEnd"/>
      <w:r w:rsidRPr="005B7F22">
        <w:rPr>
          <w:rFonts w:eastAsia="Calibri"/>
          <w:lang w:eastAsia="en-US"/>
        </w:rPr>
        <w:t xml:space="preserve"> </w:t>
      </w:r>
      <w:proofErr w:type="spellStart"/>
      <w:r w:rsidRPr="005B7F22">
        <w:rPr>
          <w:rFonts w:eastAsia="Calibri"/>
          <w:lang w:eastAsia="en-US"/>
        </w:rPr>
        <w:t>Vranješ</w:t>
      </w:r>
      <w:proofErr w:type="spellEnd"/>
    </w:p>
    <w:p w:rsidRDefault="005B7F22" w:rsidP="005B7F22" w:rsidR="005B7F22" w:rsidRPr="005B7F22">
      <w:pPr>
        <w:spacing w:lineRule="auto" w:line="276" w:after="200"/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</w:r>
      <w:r w:rsidRPr="005B7F22">
        <w:rPr>
          <w:rFonts w:eastAsia="Calibri"/>
          <w:lang w:eastAsia="en-US"/>
        </w:rPr>
        <w:tab/>
        <w:t xml:space="preserve">       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t>UPUTA O PRAVNOM LIJEKU:</w:t>
      </w:r>
    </w:p>
    <w:p w:rsidRDefault="005B7F22" w:rsidP="005B7F22" w:rsidR="005B7F22" w:rsidRPr="005B7F22">
      <w:pPr>
        <w:jc w:val="both"/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 (čl. 19. st. 1 SZ-a)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D N A :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>1. Predlagatelju na njihov poslovni broj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2. Dužniku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3. e-oglasna ploča suda          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4. Riješeno obustavom </w:t>
      </w:r>
    </w:p>
    <w:p w:rsidRDefault="005B7F22" w:rsidP="005B7F22" w:rsidR="005B7F22" w:rsidRPr="005B7F22">
      <w:pPr>
        <w:rPr>
          <w:rFonts w:eastAsia="Calibri"/>
          <w:lang w:eastAsia="en-US"/>
        </w:rPr>
      </w:pPr>
      <w:r w:rsidRPr="005B7F22">
        <w:rPr>
          <w:rFonts w:eastAsia="Calibri"/>
          <w:lang w:eastAsia="en-US"/>
        </w:rPr>
        <w:t xml:space="preserve">5. Kal. </w:t>
      </w:r>
      <w:r w:rsidR="00E07D4C">
        <w:rPr>
          <w:rFonts w:eastAsia="Calibri"/>
          <w:lang w:eastAsia="en-US"/>
        </w:rPr>
        <w:t>30</w:t>
      </w:r>
      <w:r w:rsidRPr="005B7F22">
        <w:rPr>
          <w:rFonts w:eastAsia="Calibri"/>
          <w:lang w:eastAsia="en-US"/>
        </w:rPr>
        <w:t>/</w:t>
      </w:r>
      <w:r w:rsidR="00E07D4C">
        <w:rPr>
          <w:rFonts w:eastAsia="Calibri"/>
          <w:lang w:eastAsia="en-US"/>
        </w:rPr>
        <w:t>11</w:t>
      </w: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5B7F22" w:rsidP="005B7F22" w:rsidR="005B7F22" w:rsidRPr="005B7F22">
      <w:pPr>
        <w:rPr>
          <w:rFonts w:eastAsia="Calibri"/>
          <w:lang w:eastAsia="en-US"/>
        </w:rPr>
      </w:pPr>
    </w:p>
    <w:p w:rsidRDefault="00EF31FC" w:rsidP="00EF31FC" w:rsidR="00EF31FC">
      <w:pPr>
        <w:ind w:firstLine="1416"/>
        <w:jc w:val="both"/>
        <w:rPr>
          <w:rFonts w:eastAsia="Calibri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7AB" w:rsidP="008174CD" w:rsidR="009837AB">
      <w:r>
        <w:separator/>
      </w:r>
    </w:p>
  </w:endnote>
  <w:endnote w:id="0" w:type="continuationSeparator">
    <w:p w:rsidRDefault="009837AB" w:rsidP="008174CD" w:rsidR="00983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7AB" w:rsidP="008174CD" w:rsidR="009837AB">
      <w:r>
        <w:separator/>
      </w:r>
    </w:p>
  </w:footnote>
  <w:footnote w:id="0" w:type="continuationSeparator">
    <w:p w:rsidRDefault="009837AB" w:rsidP="008174CD" w:rsidR="00983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5B7F22">
      <w:rPr>
        <w:rFonts w:eastAsia="Calibri"/>
        <w:lang w:eastAsia="en-US"/>
      </w:rPr>
      <w:t>2381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5B7F22">
      <w:rPr>
        <w:rFonts w:eastAsia="Calibri"/>
        <w:lang w:eastAsia="en-US"/>
      </w:rPr>
      <w:t>18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abstractNum w:abstractNumId="3">
    <w:nsid w:val="66E9348B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00A1"/>
    <w:rsid w:val="0003792E"/>
    <w:rsid w:val="001069CC"/>
    <w:rsid w:val="00155966"/>
    <w:rsid w:val="00174D58"/>
    <w:rsid w:val="001842A0"/>
    <w:rsid w:val="002F5483"/>
    <w:rsid w:val="00313765"/>
    <w:rsid w:val="00333EEE"/>
    <w:rsid w:val="003660CC"/>
    <w:rsid w:val="003F2829"/>
    <w:rsid w:val="0042140F"/>
    <w:rsid w:val="004234B8"/>
    <w:rsid w:val="00470171"/>
    <w:rsid w:val="004A600C"/>
    <w:rsid w:val="004C1FA5"/>
    <w:rsid w:val="005B7F22"/>
    <w:rsid w:val="00677019"/>
    <w:rsid w:val="007A0C7E"/>
    <w:rsid w:val="008174CD"/>
    <w:rsid w:val="008433AD"/>
    <w:rsid w:val="00935171"/>
    <w:rsid w:val="00982992"/>
    <w:rsid w:val="009837AB"/>
    <w:rsid w:val="00994F38"/>
    <w:rsid w:val="009D43D0"/>
    <w:rsid w:val="00A12AFB"/>
    <w:rsid w:val="00B82754"/>
    <w:rsid w:val="00C85601"/>
    <w:rsid w:val="00CF735E"/>
    <w:rsid w:val="00D15950"/>
    <w:rsid w:val="00D21A2C"/>
    <w:rsid w:val="00D271AC"/>
    <w:rsid w:val="00DE0702"/>
    <w:rsid w:val="00E07D4C"/>
    <w:rsid w:val="00E207B3"/>
    <w:rsid w:val="00E35703"/>
    <w:rsid w:val="00EF31FC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7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37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37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7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7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159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7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37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37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7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7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St-2381/2016</izvorni_sadrzaj>
    <derivirana_varijabla naziv="DomainObject.Predmet.OznakaBroj_1">St-2381/2016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CRONIP, d.o.o.</izvorni_sadrzaj>
    <derivirana_varijabla naziv="DomainObject.Predmet.ProtustrankaFormated_1">  CRONIP, d.o.o.</derivirana_varijabla>
  </DomainObject.Predmet.ProtustrankaFormated>
  <DomainObject.Predmet.ProtustrankaFormatedOIB>
    <izvorni_sadrzaj>  CRONIP, d.o.o., OIB 56439228917</izvorni_sadrzaj>
    <derivirana_varijabla naziv="DomainObject.Predmet.ProtustrankaFormatedOIB_1">  CRONIP, d.o.o., OIB 56439228917</derivirana_varijabla>
  </DomainObject.Predmet.ProtustrankaFormatedOIB>
  <DomainObject.Predmet.ProtustrankaFormatedWithAdress>
    <izvorni_sadrzaj> CRONIP, d.o.o., Gračec 24, 10000 Zagreb</izvorni_sadrzaj>
    <derivirana_varijabla naziv="DomainObject.Predmet.ProtustrankaFormatedWithAdress_1"> CRONIP, d.o.o., Gračec 24, 10000 Zagreb</derivirana_varijabla>
  </DomainObject.Predmet.ProtustrankaFormatedWithAdress>
  <DomainObject.Predmet.ProtustrankaFormatedWithAdressOIB>
    <izvorni_sadrzaj> CRONIP, d.o.o., OIB 56439228917, Gračec 24, 10000 Zagreb</izvorni_sadrzaj>
    <derivirana_varijabla naziv="DomainObject.Predmet.ProtustrankaFormatedWithAdressOIB_1"> CRONIP, d.o.o., OIB 56439228917, Gračec 24, 10000 Zagreb</derivirana_varijabla>
  </DomainObject.Predmet.ProtustrankaFormatedWithAdressOIB>
  <DomainObject.Predmet.ProtustrankaWithAdress>
    <izvorni_sadrzaj>CRONIP, d.o.o. Gračec 24, 10000 Zagreb</izvorni_sadrzaj>
    <derivirana_varijabla naziv="DomainObject.Predmet.ProtustrankaWithAdress_1">CRONIP, d.o.o. Gračec 24, 10000 Zagreb</derivirana_varijabla>
  </DomainObject.Predmet.ProtustrankaWithAdress>
  <DomainObject.Predmet.ProtustrankaWithAdressOIB>
    <izvorni_sadrzaj>CRONIP, d.o.o., OIB 56439228917, Gračec 24, 10000 Zagreb</izvorni_sadrzaj>
    <derivirana_varijabla naziv="DomainObject.Predmet.ProtustrankaWithAdressOIB_1">CRONIP, d.o.o., OIB 56439228917, Gračec 24, 10000 Zagreb</derivirana_varijabla>
  </DomainObject.Predmet.ProtustrankaWithAdressOIB>
  <DomainObject.Predmet.ProtustrankaNazivFormated>
    <izvorni_sadrzaj>CRONIP, d.o.o.</izvorni_sadrzaj>
    <derivirana_varijabla naziv="DomainObject.Predmet.ProtustrankaNazivFormated_1">CRONIP, d.o.o.</derivirana_varijabla>
  </DomainObject.Predmet.ProtustrankaNazivFormated>
  <DomainObject.Predmet.ProtustrankaNazivFormatedOIB>
    <izvorni_sadrzaj>CRONIP, d.o.o., OIB 56439228917</izvorni_sadrzaj>
    <derivirana_varijabla naziv="DomainObject.Predmet.ProtustrankaNazivFormatedOIB_1">CRONIP, d.o.o., OIB 56439228917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CRONIP, d.o.o.</item>
    </izvorni_sadrzaj>
    <derivirana_varijabla naziv="DomainObject.Predmet.ProtuStrankaListFormated_1">
      <item>CRONIP, d.o.o.</item>
    </derivirana_varijabla>
  </DomainObject.Predmet.ProtuStrankaListFormated>
  <DomainObject.Predmet.ProtuStrankaListFormatedOIB>
    <izvorni_sadrzaj>
      <item>CRONIP, d.o.o., OIB 56439228917</item>
    </izvorni_sadrzaj>
    <derivirana_varijabla naziv="DomainObject.Predmet.ProtuStrankaListFormatedOIB_1">
      <item>CRONIP, d.o.o., OIB 56439228917</item>
    </derivirana_varijabla>
  </DomainObject.Predmet.ProtuStrankaListFormatedOIB>
  <DomainObject.Predmet.ProtuStrankaListFormatedWithAdress>
    <izvorni_sadrzaj>
      <item>CRONIP, d.o.o., Gračec 24, 10000 Zagreb</item>
    </izvorni_sadrzaj>
    <derivirana_varijabla naziv="DomainObject.Predmet.ProtuStrankaListFormatedWithAdress_1">
      <item>CRONIP, d.o.o., Gračec 24, 10000 Zagreb</item>
    </derivirana_varijabla>
  </DomainObject.Predmet.ProtuStrankaListFormatedWithAdress>
  <DomainObject.Predmet.ProtuStrankaListFormatedWithAdressOIB>
    <izvorni_sadrzaj>
      <item>CRONIP, d.o.o., OIB 56439228917, Gračec 24, 10000 Zagreb</item>
    </izvorni_sadrzaj>
    <derivirana_varijabla naziv="DomainObject.Predmet.ProtuStrankaListFormatedWithAdressOIB_1">
      <item>CRONIP, d.o.o., OIB 56439228917, Gračec 24, 10000 Zagreb</item>
    </derivirana_varijabla>
  </DomainObject.Predmet.ProtuStrankaListFormatedWithAdressOIB>
  <DomainObject.Predmet.ProtuStrankaListNazivFormated>
    <izvorni_sadrzaj>
      <item>CRONIP, d.o.o.</item>
    </izvorni_sadrzaj>
    <derivirana_varijabla naziv="DomainObject.Predmet.ProtuStrankaListNazivFormated_1">
      <item>CRONIP, d.o.o.</item>
    </derivirana_varijabla>
  </DomainObject.Predmet.ProtuStrankaListNazivFormated>
  <DomainObject.Predmet.ProtuStrankaListNazivFormatedOIB>
    <izvorni_sadrzaj>
      <item>CRONIP, d.o.o., OIB 56439228917</item>
    </izvorni_sadrzaj>
    <derivirana_varijabla naziv="DomainObject.Predmet.ProtuStrankaListNazivFormatedOIB_1">
      <item>CRONIP, d.o.o., OIB 56439228917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CRONIP, d.o.o.</izvorni_sadrzaj>
    <derivirana_varijabla naziv="DomainObject.Predmet.ProtustrankaIDrugi_1">CRONIP,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CRONIP, d.o.o., OIB 56439228917, Gračec 24, 10000 Zagreb</izvorni_sadrzaj>
    <derivirana_varijabla naziv="DomainObject.Predmet.ProtustrankaIDrugiAdressOIB_1">CRONIP, d.o.o., OIB 56439228917, Gračec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CRONIP, d.o.o.</item>
      <item>FINA Regionalni centar Zagreb</item>
    </izvorni_sadrzaj>
    <derivirana_varijabla naziv="DomainObject.Predmet.SudioniciListNaziv_1">
      <item>CRONIP, d.o.o.</item>
      <item>FINA Regionalni centar Zagreb</item>
    </derivirana_varijabla>
  </DomainObject.Predmet.SudioniciListNaziv>
  <DomainObject.Predmet.SudioniciListAdressOIB>
    <izvorni_sadrzaj>
      <item>CRONIP, d.o.o., OIB 56439228917, Gračec 24,10000 Zagreb</item>
      <item>FINA Regionalni centar Zagreb, OIB 85821130368, Trg svibanjskih žrtava 1995. br. 1,10000 Zagreb</item>
    </izvorni_sadrzaj>
    <derivirana_varijabla naziv="DomainObject.Predmet.SudioniciListAdressOIB_1">
      <item>CRONIP, d.o.o., OIB 56439228917, Gračec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56439228917</item>
      <item>, OIB 85821130368</item>
    </izvorni_sadrzaj>
    <derivirana_varijabla naziv="DomainObject.Predmet.SudioniciListNazivOIB_1">
      <item>, OIB 56439228917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C4700-47EC-4CB8-B540-44416F1A0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2243</properties:Characters>
  <properties:Lines>73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2016-10-26T06:37:00Z</dcterms:created>
  <dc:creator>korisnik</dc:creator>
  <cp:lastModifiedBy>Snježana Markotić Jurić</cp:lastModifiedBy>
  <cp:lastPrinted>2016-10-26T06:36:00Z</cp:lastPrinted>
  <dcterms:modified xmlns:xsi="http://www.w3.org/2001/XMLSchema-instance" xsi:type="dcterms:W3CDTF">2016-10-26T06:40:00Z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