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971b" w14:paraId="ef2971b" w:rsidRDefault="00B4020D" w:rsidP="00B4020D" w:rsidR="00B4020D" w:rsidRPr="008B58C8">
      <w:pPr>
        <w:jc w:val="center"/>
        <w15:collapsed w:val="false"/>
        <w:rPr>
          <w:lang w:val="hr-HR"/>
        </w:rPr>
      </w:pPr>
      <w:bookmarkStart w:name="_GoBack" w:id="0"/>
      <w:bookmarkEnd w:id="0"/>
      <w:r w:rsidRPr="00166D03">
        <w:rPr>
          <w:noProof/>
          <w:lang w:eastAsia="hr-HR" w:val="hr-HR"/>
        </w:rPr>
        <w:t xml:space="preserve">      </w:t>
      </w:r>
      <w:r>
        <w:rPr>
          <w:noProof/>
          <w:lang w:eastAsia="hr-HR" w:val="hr-HR"/>
        </w:rPr>
        <w:t xml:space="preserve">         </w:t>
      </w:r>
      <w:r w:rsidRPr="00166D03">
        <w:rPr>
          <w:noProof/>
          <w:lang w:eastAsia="hr-HR" w:val="hr-HR"/>
        </w:rPr>
        <w:t xml:space="preserve"> </w:t>
      </w:r>
      <w:r w:rsidRPr="00166D0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B64E4D">
        <w:rPr>
          <w:noProof/>
          <w:lang w:eastAsia="hr-HR" w:val="hr-HR"/>
        </w:rPr>
        <w:tab/>
      </w:r>
      <w:r w:rsidR="00B64E4D">
        <w:rPr>
          <w:noProof/>
          <w:lang w:eastAsia="hr-HR" w:val="hr-HR"/>
        </w:rPr>
        <w:tab/>
      </w:r>
      <w:r w:rsidR="00B64E4D">
        <w:rPr>
          <w:noProof/>
          <w:lang w:eastAsia="hr-HR" w:val="hr-HR"/>
        </w:rPr>
        <w:tab/>
      </w:r>
      <w:r w:rsidR="00B64E4D">
        <w:rPr>
          <w:noProof/>
          <w:lang w:eastAsia="hr-HR" w:val="hr-HR"/>
        </w:rPr>
        <w:tab/>
      </w:r>
      <w:r w:rsidR="00B64E4D">
        <w:rPr>
          <w:noProof/>
          <w:lang w:eastAsia="hr-HR" w:val="hr-HR"/>
        </w:rPr>
        <w:tab/>
        <w:t xml:space="preserve">            </w:t>
      </w:r>
      <w:r>
        <w:rPr>
          <w:noProof/>
          <w:lang w:eastAsia="hr-HR" w:val="hr-HR"/>
        </w:rPr>
        <w:t xml:space="preserve"> </w:t>
      </w:r>
      <w:r w:rsidRPr="00E92500">
        <w:rPr>
          <w:lang w:val="hr-HR"/>
        </w:rPr>
        <w:t>Poslovni broj: 12. St-</w:t>
      </w:r>
      <w:r w:rsidR="00B64E4D">
        <w:rPr>
          <w:lang w:val="hr-HR"/>
        </w:rPr>
        <w:t>246/2018-18</w:t>
      </w:r>
    </w:p>
    <w:p w:rsidRDefault="00B4020D" w:rsidP="00B4020D" w:rsidR="00B4020D" w:rsidRPr="008B58C8">
      <w:pPr>
        <w:pStyle w:val="Naslov1"/>
        <w:jc w:val="both"/>
        <w:rPr>
          <w:b w:val="false"/>
          <w:lang w:val="hr-HR"/>
        </w:rPr>
      </w:pPr>
      <w:r w:rsidRPr="008B58C8">
        <w:rPr>
          <w:b w:val="false"/>
          <w:lang w:val="hr-HR"/>
        </w:rPr>
        <w:t>REPUBLIKA HRVATSKA</w:t>
      </w:r>
    </w:p>
    <w:p w:rsidRDefault="00B4020D" w:rsidP="00B4020D" w:rsidR="00B4020D" w:rsidRPr="008B58C8">
      <w:pPr>
        <w:jc w:val="both"/>
        <w:rPr>
          <w:lang w:val="hr-HR"/>
        </w:rPr>
      </w:pPr>
      <w:r w:rsidRPr="008B58C8">
        <w:rPr>
          <w:lang w:val="hr-HR"/>
        </w:rPr>
        <w:t xml:space="preserve">TRGOVAČKI SUD U SPLITU             </w:t>
      </w:r>
      <w:r w:rsidRPr="008B58C8">
        <w:rPr>
          <w:lang w:val="hr-HR"/>
        </w:rPr>
        <w:tab/>
      </w:r>
      <w:r w:rsidRPr="008B58C8">
        <w:rPr>
          <w:lang w:val="hr-HR"/>
        </w:rPr>
        <w:tab/>
      </w:r>
      <w:r w:rsidRPr="008B58C8">
        <w:rPr>
          <w:lang w:val="hr-HR"/>
        </w:rPr>
        <w:tab/>
        <w:t xml:space="preserve">      </w:t>
      </w:r>
    </w:p>
    <w:p w:rsidRDefault="00B4020D" w:rsidP="00B4020D" w:rsidR="00B4020D" w:rsidRPr="008B58C8">
      <w:pPr>
        <w:rPr>
          <w:lang w:val="hr-HR"/>
        </w:rPr>
      </w:pPr>
      <w:r w:rsidRPr="008B58C8">
        <w:rPr>
          <w:lang w:val="hr-HR"/>
        </w:rPr>
        <w:t>Split, Sukoišanska br. 6</w:t>
      </w:r>
    </w:p>
    <w:p w:rsidRDefault="00B4020D" w:rsidP="00B4020D" w:rsidR="00B4020D" w:rsidRPr="008B58C8">
      <w:pPr>
        <w:rPr>
          <w:sz w:val="22"/>
          <w:szCs w:val="22"/>
          <w:lang w:val="hr-HR"/>
        </w:rPr>
      </w:pPr>
    </w:p>
    <w:p w:rsidRDefault="00B4020D" w:rsidP="00B4020D" w:rsidR="00B4020D" w:rsidRPr="008B58C8">
      <w:pPr>
        <w:pStyle w:val="Naslov1"/>
        <w:rPr>
          <w:b w:val="false"/>
          <w:lang w:val="hr-HR"/>
        </w:rPr>
      </w:pPr>
      <w:r w:rsidRPr="008B58C8">
        <w:rPr>
          <w:b w:val="false"/>
          <w:lang w:val="hr-HR"/>
        </w:rPr>
        <w:t>U  I M E  R E P U B L I K E  H R V A T S K E</w:t>
      </w:r>
    </w:p>
    <w:p w:rsidRDefault="00B4020D" w:rsidP="00B4020D" w:rsidR="00B4020D" w:rsidRPr="008B58C8">
      <w:pPr>
        <w:rPr>
          <w:lang w:eastAsia="hr-HR" w:val="hr-HR"/>
        </w:rPr>
      </w:pPr>
    </w:p>
    <w:p w:rsidRDefault="00B4020D" w:rsidP="00B4020D" w:rsidR="00B4020D" w:rsidRPr="008B58C8">
      <w:pPr>
        <w:pStyle w:val="Naslov2"/>
        <w:rPr>
          <w:bCs/>
          <w:szCs w:val="24"/>
          <w:lang w:val="hr-HR"/>
        </w:rPr>
      </w:pPr>
      <w:r w:rsidRPr="008B58C8">
        <w:rPr>
          <w:bCs/>
          <w:szCs w:val="24"/>
          <w:lang w:val="hr-HR"/>
        </w:rPr>
        <w:t xml:space="preserve">R J E Š E N J E </w:t>
      </w:r>
    </w:p>
    <w:p w:rsidRDefault="003D5E2A" w:rsidP="003D5E2A" w:rsidR="003D5E2A" w:rsidRPr="00BF08D9">
      <w:pPr>
        <w:rPr>
          <w:sz w:val="22"/>
          <w:szCs w:val="22"/>
          <w:lang w:val="hr-HR"/>
        </w:rPr>
      </w:pPr>
    </w:p>
    <w:p w:rsidRDefault="00C41572" w:rsidP="003D5E2A" w:rsidR="007B4A82" w:rsidRPr="008366EE">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B64E4D" w:rsidRPr="006E18F9">
        <w:rPr>
          <w:szCs w:val="24"/>
        </w:rPr>
        <w:t>TIČICA, d.o.o. Split, Pistura bb, OIB: 57457722848</w:t>
      </w:r>
      <w:r w:rsidR="00651E2D">
        <w:t xml:space="preserve">, </w:t>
      </w:r>
      <w:r w:rsidR="00B64E4D">
        <w:rPr>
          <w:szCs w:val="24"/>
          <w:lang w:val="hr-HR"/>
        </w:rPr>
        <w:t>30. studenog</w:t>
      </w:r>
      <w:r w:rsidR="00B4020D">
        <w:rPr>
          <w:szCs w:val="24"/>
          <w:lang w:val="hr-HR"/>
        </w:rPr>
        <w:t xml:space="preserve"> 2018</w:t>
      </w:r>
      <w:r w:rsidR="007B4A82" w:rsidRPr="008366EE">
        <w:rPr>
          <w:szCs w:val="24"/>
          <w:lang w:val="hr-HR"/>
        </w:rPr>
        <w:t xml:space="preserve">. </w:t>
      </w:r>
    </w:p>
    <w:p w:rsidRDefault="006F3B71" w:rsidP="00D4027A" w:rsidR="006F3B71" w:rsidRPr="00B64E4D">
      <w:pPr>
        <w:rPr>
          <w:sz w:val="22"/>
          <w:szCs w:val="22"/>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B4020D">
      <w:pPr>
        <w:pStyle w:val="Naslov3"/>
        <w:ind w:firstLine="12" w:left="708"/>
        <w:rPr>
          <w:b w:val="false"/>
          <w:szCs w:val="24"/>
          <w:lang w:val="hr-HR"/>
        </w:rPr>
      </w:pPr>
      <w:r w:rsidRPr="00093EB2">
        <w:rPr>
          <w:b w:val="false"/>
          <w:szCs w:val="24"/>
          <w:lang w:val="hr-HR"/>
        </w:rPr>
        <w:t xml:space="preserve">I. Otvara se stečajni postupak nad dužnikom </w:t>
      </w:r>
      <w:r w:rsidR="00B64E4D" w:rsidRPr="00B64E4D">
        <w:rPr>
          <w:b w:val="false"/>
          <w:szCs w:val="24"/>
        </w:rPr>
        <w:t>TIČICA, d.o.o. Split, Pistura bb, OIB: 57457722848</w:t>
      </w:r>
      <w:r w:rsidRPr="00B4020D">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B64E4D">
        <w:rPr>
          <w:lang w:val="hr-HR"/>
        </w:rPr>
        <w:t xml:space="preserve">30. studenog </w:t>
      </w:r>
      <w:r w:rsidR="00B4020D">
        <w:rPr>
          <w:lang w:val="hr-HR"/>
        </w:rPr>
        <w:t>2018.</w:t>
      </w:r>
      <w:r w:rsidRPr="00093EB2">
        <w:rPr>
          <w:lang w:val="hr-HR"/>
        </w:rPr>
        <w:t xml:space="preserve"> u</w:t>
      </w:r>
      <w:r>
        <w:rPr>
          <w:lang w:val="hr-HR"/>
        </w:rPr>
        <w:t xml:space="preserve"> </w:t>
      </w:r>
      <w:r w:rsidR="00B64E4D">
        <w:rPr>
          <w:lang w:val="hr-HR"/>
        </w:rPr>
        <w:t>10,00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B64E4D">
        <w:t xml:space="preserve"> </w:t>
      </w:r>
      <w:r w:rsidR="00BA40D6" w:rsidRPr="00A765E2">
        <w:t xml:space="preserve">Snježana </w:t>
      </w:r>
      <w:r w:rsidR="00BA40D6">
        <w:t xml:space="preserve">Vrkljan, </w:t>
      </w:r>
      <w:r w:rsidR="00BA40D6" w:rsidRPr="00A765E2">
        <w:t>dipl. pravnica</w:t>
      </w:r>
      <w:r w:rsidR="00BA40D6">
        <w:t xml:space="preserve"> iz Zagreba, </w:t>
      </w:r>
      <w:r w:rsidR="00BA40D6" w:rsidRPr="00A765E2">
        <w:t>Kralja Zvonimira 75</w:t>
      </w:r>
      <w:r w:rsidR="00BA40D6">
        <w:t xml:space="preserve">, OIB: </w:t>
      </w:r>
      <w:r w:rsidR="00BA40D6" w:rsidRPr="00A765E2">
        <w:t>44740101731</w:t>
      </w:r>
      <w:r w:rsidRPr="00093EB2">
        <w:rPr>
          <w:lang w:val="hr-HR"/>
        </w:rPr>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B64E4D" w:rsidRPr="00B64E4D">
        <w:rPr>
          <w:b w:val="false"/>
          <w:szCs w:val="24"/>
        </w:rPr>
        <w:t>TIČICA, d.o.o. Split, Pistura bb, OIB: 57457722848</w:t>
      </w:r>
      <w:r w:rsidR="00273DBD">
        <w:rPr>
          <w:b w:val="false"/>
        </w:rPr>
        <w:t>, MBS: 060</w:t>
      </w:r>
      <w:r w:rsidR="00B64E4D">
        <w:rPr>
          <w:b w:val="false"/>
          <w:lang w:val="hr-HR"/>
        </w:rPr>
        <w:t>106017</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06739B" w:rsidR="007B4A82" w:rsidRPr="00B64E4D">
      <w:pPr>
        <w:jc w:val="both"/>
        <w:rPr>
          <w:sz w:val="22"/>
          <w:szCs w:val="22"/>
          <w:lang w:val="hr-HR"/>
        </w:rPr>
      </w:pPr>
    </w:p>
    <w:p w:rsidRDefault="00B4020D" w:rsidP="0006739B" w:rsidR="00B4020D" w:rsidRPr="00B64E4D">
      <w:pPr>
        <w:jc w:val="both"/>
        <w:rPr>
          <w:sz w:val="22"/>
          <w:szCs w:val="22"/>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B64E4D" w:rsidP="00B64E4D" w:rsidR="00B64E4D" w:rsidRPr="00B64E4D">
      <w:pPr>
        <w:ind w:firstLine="708"/>
        <w:jc w:val="both"/>
        <w:rPr>
          <w:lang w:val="hr-HR"/>
        </w:rPr>
      </w:pPr>
      <w:r w:rsidRPr="00B64E4D">
        <w:rPr>
          <w:lang w:val="hr-HR"/>
        </w:rPr>
        <w:t>Financijska agencija, Regionalni centar Split (u daljnjem tekstu: FINA) podnijela je ovom sudu 23. ožujka 2018. prijedlog za otvaranje stečajnog postupka nad dužnikom TIČICA d.o.o. Split, a sve sukladno odredbama članka 110. stavak 1. Stečajnog zakona (Narodne novine broj 71/15 i 104/17, dalje SZ).</w:t>
      </w:r>
    </w:p>
    <w:p w:rsidRDefault="00B64E4D" w:rsidP="00B64E4D" w:rsidR="00B64E4D" w:rsidRPr="00B64E4D">
      <w:pPr>
        <w:ind w:firstLine="708"/>
        <w:jc w:val="both"/>
        <w:rPr>
          <w:lang w:val="hr-HR"/>
        </w:rPr>
      </w:pPr>
    </w:p>
    <w:p w:rsidRDefault="00B64E4D" w:rsidP="00B64E4D" w:rsidR="00B64E4D" w:rsidRPr="00B64E4D">
      <w:pPr>
        <w:ind w:firstLine="708"/>
        <w:jc w:val="both"/>
        <w:rPr>
          <w:lang w:val="hr-HR"/>
        </w:rPr>
      </w:pPr>
      <w:r w:rsidRPr="00B64E4D">
        <w:rPr>
          <w:lang w:val="hr-HR"/>
        </w:rPr>
        <w:lastRenderedPageBreak/>
        <w:t xml:space="preserve">U prijedlogu FINE je navedeno da dužnik na dan 15. ožujka 2018. u Očevidniku redoslijeda osnova za plaćanje, ima evidentirane neizvršene osnove za plaćanje u neprekinutom razdoblju od 120 dana, u ukupnom iznosu od 145.653,68 kn, kao i da prema podacima koji su dostavljeni od Hrvatskog zavoda za mirovinsko osiguranje dužnik ima dvoje zaposlenih, a predlagatelj da ne raspolaže drugim podacima o imovini dužnika. </w:t>
      </w:r>
    </w:p>
    <w:p w:rsidRDefault="00B64E4D" w:rsidP="00B64E4D" w:rsidR="00B64E4D" w:rsidRPr="00B64E4D">
      <w:pPr>
        <w:ind w:firstLine="708"/>
        <w:jc w:val="both"/>
        <w:rPr>
          <w:lang w:val="hr-HR"/>
        </w:rPr>
      </w:pPr>
    </w:p>
    <w:p w:rsidRDefault="00B64E4D" w:rsidP="00B64E4D" w:rsidR="00B4020D" w:rsidRPr="00655FF8">
      <w:pPr>
        <w:ind w:firstLine="708"/>
        <w:jc w:val="both"/>
        <w:rPr>
          <w:lang w:val="hr-HR"/>
        </w:rPr>
      </w:pPr>
      <w:r w:rsidRPr="00B64E4D">
        <w:rPr>
          <w:lang w:val="hr-HR"/>
        </w:rPr>
        <w:t xml:space="preserve">Povodom podnesenog prijedloga, rješenjem ovog suda broj 12. St-246/2018 od 26. rujna 2018. pokrenut je prethodni postupak radi utvrđivanja uvjeta za otvaranje </w:t>
      </w:r>
      <w:r>
        <w:rPr>
          <w:lang w:val="hr-HR"/>
        </w:rPr>
        <w:t>stečajnog postupka nad dužnikom</w:t>
      </w:r>
      <w:r w:rsidR="00B4020D" w:rsidRPr="00655FF8">
        <w:rPr>
          <w:lang w:val="hr-HR"/>
        </w:rPr>
        <w:t>, a tijekom prethodnog postupka sud je utvrdio da su u konkretnom slučaju ispunjene pretpostavke za otvaranje stečajnog postupka nad dužnikom, budući da kod dužnika postoji stečajni razlog nesposobnosti za plaćanje.</w:t>
      </w:r>
    </w:p>
    <w:p w:rsidRDefault="00A22A16" w:rsidP="00A22A16" w:rsidR="00A22A16">
      <w:pPr>
        <w:jc w:val="both"/>
        <w:rPr>
          <w:lang w:val="hr-HR"/>
        </w:rPr>
      </w:pPr>
    </w:p>
    <w:p w:rsidRDefault="00B4020D" w:rsidP="00B4020D" w:rsidR="00B4020D" w:rsidRPr="00655FF8">
      <w:pPr>
        <w:ind w:firstLine="708"/>
        <w:jc w:val="both"/>
        <w:rPr>
          <w:lang w:val="hr-HR"/>
        </w:rPr>
      </w:pPr>
      <w:r>
        <w:rPr>
          <w:lang w:val="hr-HR"/>
        </w:rPr>
        <w:t>Odredbom članka</w:t>
      </w:r>
      <w:r w:rsidR="00161FD8">
        <w:rPr>
          <w:lang w:val="hr-HR"/>
        </w:rPr>
        <w:t xml:space="preserve"> 5. stavak</w:t>
      </w:r>
      <w:r w:rsidRPr="00655FF8">
        <w:rPr>
          <w:lang w:val="hr-HR"/>
        </w:rPr>
        <w:t xml:space="preserve"> 1. i 2. SZ-a propisano je da se stečajni postupak može otvoriti ako sud utvrdi postojanje stečajnog razloga, a kao stečajni razlozi propisani su: nesposobnost za plaćanje i prezaduženost. </w:t>
      </w:r>
    </w:p>
    <w:p w:rsidRDefault="00B4020D" w:rsidP="00B4020D" w:rsidR="00B4020D" w:rsidRPr="00655FF8">
      <w:pPr>
        <w:jc w:val="both"/>
        <w:rPr>
          <w:lang w:val="hr-HR"/>
        </w:rPr>
      </w:pPr>
      <w:r>
        <w:rPr>
          <w:lang w:val="hr-HR"/>
        </w:rPr>
        <w:t>Prema odredbi članka</w:t>
      </w:r>
      <w:r w:rsidR="00161FD8">
        <w:rPr>
          <w:lang w:val="hr-HR"/>
        </w:rPr>
        <w:t xml:space="preserve"> 6. stavak</w:t>
      </w:r>
      <w:r w:rsidRPr="00655FF8">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Pr>
          <w:lang w:val="hr-HR"/>
        </w:rPr>
        <w:t>anku</w:t>
      </w:r>
      <w:r w:rsidR="00161FD8">
        <w:rPr>
          <w:lang w:val="hr-HR"/>
        </w:rPr>
        <w:t xml:space="preserve"> 6. stavak</w:t>
      </w:r>
      <w:r w:rsidRPr="00655FF8">
        <w:rPr>
          <w:lang w:val="hr-HR"/>
        </w:rPr>
        <w:t xml:space="preserve"> 4. SZ-a, postojanje te okolnosti dokazuje se potvrdom Financijske agencije.</w:t>
      </w:r>
    </w:p>
    <w:p w:rsidRDefault="00B4020D" w:rsidP="00B4020D" w:rsidR="00B4020D" w:rsidRPr="00655FF8">
      <w:pPr>
        <w:jc w:val="both"/>
        <w:rPr>
          <w:lang w:val="hr-HR"/>
        </w:rPr>
      </w:pPr>
    </w:p>
    <w:p w:rsidRDefault="00A22A16" w:rsidP="00B64E4D" w:rsidR="00B64E4D" w:rsidRPr="00B64E4D">
      <w:pPr>
        <w:ind w:firstLine="708"/>
        <w:jc w:val="both"/>
        <w:rPr>
          <w:lang w:val="hr-HR"/>
        </w:rPr>
      </w:pPr>
      <w:r w:rsidRPr="00A22A16">
        <w:rPr>
          <w:lang w:val="hr-HR"/>
        </w:rPr>
        <w:t xml:space="preserve">Za potrebe prethodnog postupka, FINA je </w:t>
      </w:r>
      <w:r w:rsidR="00B64E4D" w:rsidRPr="00B64E4D">
        <w:rPr>
          <w:lang w:val="hr-HR"/>
        </w:rPr>
        <w:t>dostavila ovom sudu potvrdu o neizvršenim osnovama za plaćanje dužnika</w:t>
      </w:r>
      <w:r w:rsidR="003B5D1E">
        <w:rPr>
          <w:lang w:val="hr-HR"/>
        </w:rPr>
        <w:t xml:space="preserve"> (list 34 spisa)</w:t>
      </w:r>
      <w:r w:rsidR="00B64E4D" w:rsidRPr="00B64E4D">
        <w:rPr>
          <w:lang w:val="hr-HR"/>
        </w:rPr>
        <w:t>, a kojom se potvrđuje da dužnik na dan 22.10.2018.</w:t>
      </w:r>
      <w:r w:rsidR="003B5D1E">
        <w:rPr>
          <w:lang w:val="hr-HR"/>
        </w:rPr>
        <w:t>,</w:t>
      </w:r>
      <w:r w:rsidR="00B64E4D" w:rsidRPr="00B64E4D">
        <w:rPr>
          <w:lang w:val="hr-HR"/>
        </w:rPr>
        <w:t xml:space="preserve"> u Očevidniku redoslijeda osnova za plaćanje, ima evidentirane neizvršne osnove za plaćanje u neprekinutom razdoblju od 340 dana. Kako je dakle iz te potvrde FINE razvidno da dužnik, u Očevidniku redoslijeda osnova za plaćanje, ima evidentirane neizvršne osnove za plaćanje u neprekinutom razdoblju dužem od 60 dana, to je samim time očito da kod dužnika postoji stečajni razlog nesposobnosti za plaćanje u smislu odredbi članka 6. stavak 1., stavak 2. podstavak 1. i stavak 4. SZ-a. Uostalom i sam zastupnik po zakonu dužnika Josip Palić potvrdio je točnost podataka FINE o blokadi računa dužnika, navodeći pritom da se dužnik ne protivi podnesenom prijedlogu za otvaranje stečajnog postupka.</w:t>
      </w:r>
    </w:p>
    <w:p w:rsidRDefault="00B64E4D" w:rsidP="00B64E4D" w:rsidR="00B64E4D" w:rsidRPr="00B64E4D">
      <w:pPr>
        <w:ind w:firstLine="708"/>
        <w:jc w:val="both"/>
        <w:rPr>
          <w:lang w:val="hr-HR"/>
        </w:rPr>
      </w:pPr>
    </w:p>
    <w:p w:rsidRDefault="00B64E4D" w:rsidP="00B64E4D" w:rsidR="00B64E4D" w:rsidRPr="00B64E4D">
      <w:pPr>
        <w:ind w:firstLine="708"/>
        <w:jc w:val="both"/>
        <w:rPr>
          <w:lang w:val="hr-HR"/>
        </w:rPr>
      </w:pPr>
      <w:r w:rsidRPr="00B64E4D">
        <w:rPr>
          <w:lang w:val="hr-HR"/>
        </w:rPr>
        <w:t xml:space="preserve">Međutim, osim postojanja stečajnog razloga kod dužnika, iz rezultata prethodnog postupka također proizlazi i da dužnik nema vrjednije materijalne imovine koju bi ušla u stečajnu masu. </w:t>
      </w:r>
    </w:p>
    <w:p w:rsidRDefault="00A22A16" w:rsidP="00A22A16" w:rsidR="00A22A16">
      <w:pPr>
        <w:ind w:firstLine="708"/>
        <w:jc w:val="both"/>
      </w:pPr>
    </w:p>
    <w:p w:rsidRDefault="003B5D1E" w:rsidP="003B5D1E" w:rsidR="003B5D1E" w:rsidRPr="003B5D1E">
      <w:pPr>
        <w:ind w:firstLine="708"/>
        <w:jc w:val="both"/>
        <w:rPr>
          <w:lang w:val="hr-HR"/>
        </w:rPr>
      </w:pPr>
      <w:r w:rsidRPr="003B5D1E">
        <w:rPr>
          <w:lang w:val="hr-HR"/>
        </w:rPr>
        <w:t xml:space="preserve">Naime, dužnik je 2. listopada 2018. dostavio ovom sudu podnesak u kojem je dan popis imovine dužnika, a iz kojeg popisa proizlazi da dužnik, osim nenaplaćenih potraživanja, druge imovine nema. </w:t>
      </w:r>
    </w:p>
    <w:p w:rsidRDefault="003B5D1E" w:rsidP="003B5D1E" w:rsidR="003B5D1E" w:rsidRPr="006E18F9">
      <w:pPr>
        <w:ind w:firstLine="708"/>
        <w:jc w:val="both"/>
      </w:pPr>
    </w:p>
    <w:p w:rsidRDefault="003B5D1E" w:rsidP="003B5D1E" w:rsidR="003B5D1E" w:rsidRPr="003B5D1E">
      <w:pPr>
        <w:ind w:firstLine="708"/>
        <w:jc w:val="both"/>
        <w:rPr>
          <w:lang w:val="hr-HR"/>
        </w:rPr>
      </w:pPr>
      <w:r w:rsidRPr="003B5D1E">
        <w:rPr>
          <w:lang w:val="hr-HR"/>
        </w:rPr>
        <w:t xml:space="preserve">U svom iskazu danom na ročištu u prethodnom postupku, z.z. dužnika Josip Palić u bitnom je naveo da se društvo Tičica d.o.o. bavilo trgovinom, a u naravi da se radilo o prodaji obuće i manjim dijelom galanterije - ručnih torbica. Naveo je da je društvo poslovalo na dva mjesta i to na adresi Pistura bb u Splitu, gdje je bilo registrirano sjedište dužnika, a gdje se zapravo nalazio prostor koji je bio u vlasništvu Grada Splita i u kojem je dužnik bio u najmu, a isto tako dužnik da je prodavao robu i na tržnici, odnosno na nathodniku pokraj luke u Splitu gdje da su se nalazili kiosci koji su bili u vlasništvu Tržnica Hippos iz Splita i koje je dužnik također iznajmio. Dužnik da je relativno uspješno poslovao do prije tri godine, ali od </w:t>
      </w:r>
      <w:r w:rsidRPr="003B5D1E">
        <w:rPr>
          <w:lang w:val="hr-HR"/>
        </w:rPr>
        <w:lastRenderedPageBreak/>
        <w:t xml:space="preserve">rujna 2017. da je u potpunosti obustavio svoje poslovanje. Naveo je da je ranije kod dužnika u prosjeku bilo zaposleno pet radnika, a danas da se kao zaposlena vodi samo jedna radnica koja se već više od 5 godina nalazi na bolovanju. Dužnik da je u periodu od sredine 2016. do rujna 2017. nešto poslovao, a zapravo se radilo o prodaji stare odnosno ranije nabavljene robe. U rujnu 2017. da su otkazani su svi ugovori o najmu, Gradu Splitu je vraćen poslovni prostor te je dužnik morao napustiti i kioske iznajmljene od Tržnica Hippos. U odnosu na imovinu dužnika izjavio je da dužnik u svom vlasništvu nema bilo kakve vrjednije imovine. Dužnik da nema niti je ikada imao nekretnina, isto tako danas da nema ni bilo kakvih vrjednijih pokretnina kao što su automobili, brodovi i sl., a nema niti zaliha robe ili opreme. Naveo je da je dužnik ranije imao dva automobila i to osobno vozilo Auti A8 i kombi Peugeot Boxer, koji su bili starosti 15 odnosno 10 godina i koja vozila je dužnik u 2017. godini prodao. Istaknuo je i da su preostale zalihe robe u cijelosti prodane pri čemu dužnik da je morao ići na snižavanje cijene samo da bi se riješio tih zaliha robe. Naveo je da se od imovne u poslovnim knjigama dužnika vode još jedino nenaplaćena potraživanja koja do sada nije uspio naplatiti mirnim putem i za koja dužnik nije pokretao postupke radi prisilne naplate, dijelom zbog nedostatka novčanih sredstava, a najvećim dijelom zbog toga što su ta potraživanja teško naplativa budući da je obrt za trgovinu Dolce Iva, prema kojem dužnik ima potraživanje, u blokadi. Također i potraživanje prema Jozi Šimiću, koje datira više od tri godine, također se nije uspjelo naplatiti. </w:t>
      </w:r>
      <w:r>
        <w:rPr>
          <w:lang w:val="hr-HR"/>
        </w:rPr>
        <w:t>Naveo je</w:t>
      </w:r>
      <w:r w:rsidRPr="003B5D1E">
        <w:rPr>
          <w:lang w:val="hr-HR"/>
        </w:rPr>
        <w:t xml:space="preserve"> da su ostala dva potraživanja manjih iznosa i također teže naplativa. </w:t>
      </w:r>
    </w:p>
    <w:p w:rsidRDefault="003B5D1E" w:rsidP="003B5D1E" w:rsidR="003B5D1E" w:rsidRPr="003B5D1E">
      <w:pPr>
        <w:jc w:val="both"/>
        <w:rPr>
          <w:lang w:val="hr-HR"/>
        </w:rPr>
      </w:pPr>
    </w:p>
    <w:p w:rsidRDefault="003B5D1E" w:rsidP="003B5D1E" w:rsidR="003B5D1E" w:rsidRPr="003B5D1E">
      <w:pPr>
        <w:ind w:firstLine="708"/>
        <w:jc w:val="both"/>
        <w:rPr>
          <w:lang w:val="hr-HR"/>
        </w:rPr>
      </w:pPr>
      <w:r w:rsidRPr="003B5D1E">
        <w:rPr>
          <w:lang w:val="hr-HR"/>
        </w:rPr>
        <w:t xml:space="preserve">Ovaj sud je isto tako službenim putem zatražio podatke o imovini dužnika od Općinskog suda u Splitu i MUP RH, PU Splitsko-dalmatinske. Općinski sud u Splitu, Zemljišnoknjižni odjel Split podneskom od 12.10.2018. obavijestio je ovaj sud da dužnik nije upisan kao vlasnik niti kao suvlasnik nekretnina na području nadležnosti tog odjela, dok je MUP RH, PU Splitsko-dalmatinska 05.10.2018. dostavila uvjerenje da dužnik nije evidentiran kao vlasnik vozila. </w:t>
      </w:r>
    </w:p>
    <w:p w:rsidRDefault="003B5D1E" w:rsidP="003B5D1E" w:rsidR="003B5D1E" w:rsidRPr="003B5D1E">
      <w:pPr>
        <w:jc w:val="both"/>
        <w:rPr>
          <w:lang w:val="hr-HR"/>
        </w:rPr>
      </w:pPr>
    </w:p>
    <w:p w:rsidRDefault="003B5D1E" w:rsidP="003B5D1E" w:rsidR="003B5D1E" w:rsidRPr="003B5D1E">
      <w:pPr>
        <w:ind w:firstLine="708"/>
        <w:jc w:val="both"/>
        <w:rPr>
          <w:lang w:val="hr-HR"/>
        </w:rPr>
      </w:pPr>
      <w:r w:rsidRPr="003B5D1E">
        <w:rPr>
          <w:lang w:val="hr-HR"/>
        </w:rPr>
        <w:t>Iz naprijed navedenog iskaza zastupnika po zakonu dužnika, koji je rješenjem o pokretanju prethodnog postupka kao i na održanom ročištu upozoren na pravne posljedice davanja netočnih ili nepotpunih podataka o imovini i obvezama dužnika odnosno davanja lažnog iskaza, kao i iz dostavljenih podataka Općinskog suda u Splitu i MUP RH, razvidno je da dužnik</w:t>
      </w:r>
      <w:r w:rsidR="00357B06">
        <w:rPr>
          <w:lang w:val="hr-HR"/>
        </w:rPr>
        <w:t xml:space="preserve"> osim nenaplaćenih potraživanja</w:t>
      </w:r>
      <w:r w:rsidRPr="003B5D1E">
        <w:rPr>
          <w:lang w:val="hr-HR"/>
        </w:rPr>
        <w:t xml:space="preserve"> nema druge imovine koja bi ušla u stečajnu masu. Nenaplaćena potraživanja odnosno novčane tražbine, po ocjeni ovog suda, ne predstavljaju likvidnu imovinu dostatnu za namirenje troškova stečajnog postupka, jer se samim potraživanjima svi neizbježni troškovi koji nastaju u stečajnom postupku ne mogu podmiriti, a niti je bez raspoloživih novčanih sredstava, kojih dužnik očito nema, moguće pokrenuti i voditi postupke radi prisilne naplate tih potraživanja. To pogotovo u konkretnom slučaju budući da se, prema iskazu z.z. dužnika, ta potraživanja do sada nisu uspjela naplatiti mirnim putem, a naplativost istih je upitna.  </w:t>
      </w:r>
    </w:p>
    <w:p w:rsidRDefault="00A22A16" w:rsidP="00B4020D" w:rsidR="00A22A16" w:rsidRPr="00A22A16">
      <w:pPr>
        <w:ind w:firstLine="708"/>
        <w:jc w:val="both"/>
        <w:rPr>
          <w:lang w:val="hr-HR"/>
        </w:rPr>
      </w:pPr>
    </w:p>
    <w:p w:rsidRDefault="005C5CDC" w:rsidP="005C5CDC" w:rsidR="005C5CDC" w:rsidRPr="00655FF8">
      <w:pPr>
        <w:ind w:firstLine="708"/>
        <w:jc w:val="both"/>
        <w:rPr>
          <w:lang w:val="hr-HR"/>
        </w:rPr>
      </w:pPr>
      <w:r>
        <w:rPr>
          <w:lang w:val="hr-HR"/>
        </w:rPr>
        <w:t>Odredbom članka</w:t>
      </w:r>
      <w:r w:rsidR="00F539EB">
        <w:rPr>
          <w:lang w:val="hr-HR"/>
        </w:rPr>
        <w:t xml:space="preserve"> 132. stavak</w:t>
      </w:r>
      <w:r w:rsidRPr="00655FF8">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w:t>
      </w:r>
      <w:r>
        <w:rPr>
          <w:lang w:val="hr-HR"/>
        </w:rPr>
        <w:t>stečajnog postupka. Odredbom članka</w:t>
      </w:r>
      <w:r w:rsidR="00F539EB">
        <w:rPr>
          <w:lang w:val="hr-HR"/>
        </w:rPr>
        <w:t xml:space="preserve"> 132. stavak</w:t>
      </w:r>
      <w:r w:rsidRPr="00655FF8">
        <w:rPr>
          <w:lang w:val="hr-HR"/>
        </w:rPr>
        <w:t xml:space="preserve"> 2. SZ-a propisano je da ako osobe iz stavka 1. ovog članka ne predujme traženi iznos, sud će donijeti rješenje o otvaranju i zaključenju stečajnog postupka. </w:t>
      </w:r>
    </w:p>
    <w:p w:rsidRDefault="005C5CDC" w:rsidP="005C5CDC" w:rsidR="005C5CDC" w:rsidRPr="00655FF8">
      <w:pPr>
        <w:jc w:val="both"/>
        <w:rPr>
          <w:lang w:val="hr-HR"/>
        </w:rPr>
      </w:pPr>
    </w:p>
    <w:p w:rsidRDefault="005C5CDC" w:rsidP="003B5D1E" w:rsidR="005C5CDC">
      <w:pPr>
        <w:ind w:firstLine="708"/>
        <w:jc w:val="both"/>
        <w:rPr>
          <w:lang w:val="hr-HR"/>
        </w:rPr>
      </w:pPr>
      <w:r w:rsidRPr="00655FF8">
        <w:rPr>
          <w:lang w:val="hr-HR"/>
        </w:rPr>
        <w:lastRenderedPageBreak/>
        <w:t xml:space="preserve">Kako je dakle tijekom prethodnog postupka utvrđeno postojanje stečajnog razloga nesposobnosti za plaćanje dužnika, dok je isto tako iz rezultata prethodnog postupka proizašlo da </w:t>
      </w:r>
      <w:r>
        <w:rPr>
          <w:lang w:val="hr-HR"/>
        </w:rPr>
        <w:t xml:space="preserve">dužnik nema </w:t>
      </w:r>
      <w:r w:rsidR="003B5D1E">
        <w:rPr>
          <w:lang w:val="hr-HR"/>
        </w:rPr>
        <w:t xml:space="preserve">vrjednije likvidne </w:t>
      </w:r>
      <w:r>
        <w:rPr>
          <w:lang w:val="hr-HR"/>
        </w:rPr>
        <w:t>imovine</w:t>
      </w:r>
      <w:r w:rsidRPr="00655FF8">
        <w:rPr>
          <w:lang w:val="hr-HR"/>
        </w:rPr>
        <w:t xml:space="preserve"> koja bi ušla u stečajnu masu </w:t>
      </w:r>
      <w:r>
        <w:rPr>
          <w:lang w:val="hr-HR"/>
        </w:rPr>
        <w:t>i iz koje bi se mogli namiriti troškovi</w:t>
      </w:r>
      <w:r w:rsidR="003B5D1E">
        <w:rPr>
          <w:lang w:val="hr-HR"/>
        </w:rPr>
        <w:t xml:space="preserve"> stečajnog postupka, to su</w:t>
      </w:r>
      <w:r w:rsidRPr="00655FF8">
        <w:rPr>
          <w:lang w:val="hr-HR"/>
        </w:rPr>
        <w:t xml:space="preserve"> stoga </w:t>
      </w:r>
      <w:r w:rsidR="006E2F53">
        <w:rPr>
          <w:lang w:val="hr-HR"/>
        </w:rPr>
        <w:t xml:space="preserve">rješenjem </w:t>
      </w:r>
      <w:r w:rsidR="003B5D1E" w:rsidRPr="00655FF8">
        <w:rPr>
          <w:lang w:val="hr-HR"/>
        </w:rPr>
        <w:t>ov</w:t>
      </w:r>
      <w:r w:rsidR="003B5D1E">
        <w:rPr>
          <w:lang w:val="hr-HR"/>
        </w:rPr>
        <w:t>og suda broj 12. St-246</w:t>
      </w:r>
      <w:r w:rsidR="006E2F53">
        <w:rPr>
          <w:lang w:val="hr-HR"/>
        </w:rPr>
        <w:t>/2018</w:t>
      </w:r>
      <w:r w:rsidRPr="00655FF8">
        <w:rPr>
          <w:lang w:val="hr-HR"/>
        </w:rPr>
        <w:t xml:space="preserve"> od </w:t>
      </w:r>
      <w:r w:rsidR="003B5D1E">
        <w:rPr>
          <w:lang w:val="hr-HR"/>
        </w:rPr>
        <w:t>25. listopada 2018. pozvane</w:t>
      </w:r>
      <w:r w:rsidRPr="00655FF8">
        <w:rPr>
          <w:lang w:val="hr-HR"/>
        </w:rPr>
        <w:t xml:space="preserve"> sve osobe koje imaju pravni interes za redovitim provođenjem stečajnog postupka nad dužnikom da u roku od 15 dana, a koji rok počinje teći protekom osmog dana od objave tog rješenja na e-Oglasnoj ploči suda, solidarno predujme na depoz</w:t>
      </w:r>
      <w:r w:rsidR="006E2F53">
        <w:rPr>
          <w:lang w:val="hr-HR"/>
        </w:rPr>
        <w:t>itni račun ovog suda iznos od 20</w:t>
      </w:r>
      <w:r w:rsidRPr="00655FF8">
        <w:rPr>
          <w:lang w:val="hr-HR"/>
        </w:rPr>
        <w:t>.000,00 kn za namirenje troškova prethodnog i otvorenog stečajnog postupka uz upozorenje da će se, ako zatraženi predujam ne bude uplaćen, donijeti rješenje o otvaranju i istovremenom zaključenju stečajnog postupka nad dužnikom,</w:t>
      </w:r>
      <w:r>
        <w:rPr>
          <w:lang w:val="hr-HR"/>
        </w:rPr>
        <w:t xml:space="preserve"> a sve to sukladno odredbama članka</w:t>
      </w:r>
      <w:r w:rsidRPr="00655FF8">
        <w:rPr>
          <w:lang w:val="hr-HR"/>
        </w:rPr>
        <w:t xml:space="preserve"> 132. SZ-a.</w:t>
      </w:r>
    </w:p>
    <w:p w:rsidRDefault="006E2F53" w:rsidP="005C5CDC" w:rsidR="006E2F53" w:rsidRPr="00655FF8">
      <w:pPr>
        <w:ind w:firstLine="708"/>
        <w:jc w:val="both"/>
        <w:rPr>
          <w:lang w:val="hr-HR"/>
        </w:rPr>
      </w:pPr>
    </w:p>
    <w:p w:rsidRDefault="005C5CDC" w:rsidP="005C5CDC" w:rsidR="005C5CDC" w:rsidRPr="00655FF8">
      <w:pPr>
        <w:ind w:firstLine="708"/>
        <w:jc w:val="both"/>
        <w:rPr>
          <w:lang w:val="hr-HR"/>
        </w:rPr>
      </w:pPr>
      <w:r w:rsidRPr="00655FF8">
        <w:rPr>
          <w:lang w:val="hr-HR"/>
        </w:rPr>
        <w:t xml:space="preserve">Rješenje ovog suda od </w:t>
      </w:r>
      <w:r w:rsidR="003B5D1E">
        <w:rPr>
          <w:lang w:val="hr-HR"/>
        </w:rPr>
        <w:t xml:space="preserve">25. listopada </w:t>
      </w:r>
      <w:r w:rsidRPr="00655FF8">
        <w:rPr>
          <w:lang w:val="hr-HR"/>
        </w:rPr>
        <w:t>2018. objavljeno je na e-Oglasnoj ploči suda istoga dana kada je i doneseno, međutim nitko od vjerovnika odnosno eventualno zainteresiranih osoba nije postupio po</w:t>
      </w:r>
      <w:r w:rsidR="003B5D1E">
        <w:rPr>
          <w:lang w:val="hr-HR"/>
        </w:rPr>
        <w:t xml:space="preserve"> pozivu suda i u određenom roku</w:t>
      </w:r>
      <w:r w:rsidRPr="00655FF8">
        <w:rPr>
          <w:lang w:val="hr-HR"/>
        </w:rPr>
        <w:t xml:space="preserve"> </w:t>
      </w:r>
      <w:r w:rsidR="003B5D1E">
        <w:rPr>
          <w:lang w:val="hr-HR"/>
        </w:rPr>
        <w:t>(</w:t>
      </w:r>
      <w:r w:rsidRPr="00655FF8">
        <w:rPr>
          <w:lang w:val="hr-HR"/>
        </w:rPr>
        <w:t xml:space="preserve">koji je istekao s danom </w:t>
      </w:r>
      <w:r w:rsidR="003B5D1E">
        <w:rPr>
          <w:lang w:val="hr-HR"/>
        </w:rPr>
        <w:t>19. studenog</w:t>
      </w:r>
      <w:r w:rsidRPr="00655FF8">
        <w:rPr>
          <w:lang w:val="hr-HR"/>
        </w:rPr>
        <w:t xml:space="preserve"> 2018.</w:t>
      </w:r>
      <w:r w:rsidR="003B5D1E">
        <w:rPr>
          <w:lang w:val="hr-HR"/>
        </w:rPr>
        <w:t>)</w:t>
      </w:r>
      <w:r w:rsidRPr="00655FF8">
        <w:rPr>
          <w:lang w:val="hr-HR"/>
        </w:rPr>
        <w:t xml:space="preserve"> uplatio zatraženi predujam. Samim time, u konkretnom slučaju su se ispunili uvjeti za donošenje rješenja o otvaranju i istovremenom zaključenju stečajnog postupka nad dužnikom.</w:t>
      </w:r>
    </w:p>
    <w:p w:rsidRDefault="005C5CDC" w:rsidP="005C5CDC" w:rsidR="005C5CDC" w:rsidRPr="00655FF8">
      <w:pPr>
        <w:ind w:firstLine="708"/>
        <w:jc w:val="both"/>
        <w:rPr>
          <w:lang w:val="hr-HR"/>
        </w:rPr>
      </w:pPr>
    </w:p>
    <w:p w:rsidRDefault="005C5CDC" w:rsidP="005C5CDC" w:rsidR="005C5CDC" w:rsidRPr="00655FF8">
      <w:pPr>
        <w:ind w:firstLine="708"/>
        <w:jc w:val="both"/>
        <w:rPr>
          <w:lang w:val="hr-HR"/>
        </w:rPr>
      </w:pPr>
      <w:r w:rsidRPr="00655FF8">
        <w:rPr>
          <w:lang w:val="hr-HR"/>
        </w:rPr>
        <w:t xml:space="preserve">Izbor i imenovanje stečajnog upravitelja u ovom predmetu obavljeno je metodom slučajnog odabira s liste A i liste B stečajnih upravitelja za područje nadležnosti ovog suda. </w:t>
      </w:r>
    </w:p>
    <w:p w:rsidRDefault="005C5CDC" w:rsidP="005C5CDC" w:rsidR="005C5CDC" w:rsidRPr="00655FF8">
      <w:pPr>
        <w:ind w:firstLine="708"/>
        <w:jc w:val="both"/>
        <w:rPr>
          <w:lang w:val="hr-HR"/>
        </w:rPr>
      </w:pPr>
    </w:p>
    <w:p w:rsidRDefault="005C5CDC" w:rsidP="005C5CDC" w:rsidR="005C5CDC" w:rsidRPr="00655FF8">
      <w:pPr>
        <w:ind w:firstLine="708"/>
        <w:jc w:val="both"/>
        <w:rPr>
          <w:lang w:val="hr-HR"/>
        </w:rPr>
      </w:pPr>
      <w:r w:rsidRPr="00655FF8">
        <w:rPr>
          <w:lang w:val="hr-HR"/>
        </w:rPr>
        <w:t>Slijedom navedenog</w:t>
      </w:r>
      <w:r>
        <w:rPr>
          <w:lang w:val="hr-HR"/>
        </w:rPr>
        <w:t>, a temeljem odredbi članka</w:t>
      </w:r>
      <w:r w:rsidR="006E2F53">
        <w:rPr>
          <w:lang w:val="hr-HR"/>
        </w:rPr>
        <w:t xml:space="preserve"> 132. stavak</w:t>
      </w:r>
      <w:r w:rsidRPr="00655FF8">
        <w:rPr>
          <w:lang w:val="hr-HR"/>
        </w:rPr>
        <w:t xml:space="preserve"> 1. i 2. SZ-a, odlučeno je kao u točkama I. do IV. izreke ovog rješenja.</w:t>
      </w:r>
    </w:p>
    <w:p w:rsidRDefault="005C5CDC" w:rsidP="005C5CDC" w:rsidR="005C5CDC" w:rsidRPr="00655FF8">
      <w:pPr>
        <w:ind w:firstLine="708"/>
        <w:jc w:val="both"/>
        <w:rPr>
          <w:lang w:val="hr-HR"/>
        </w:rPr>
      </w:pPr>
    </w:p>
    <w:p w:rsidRDefault="005C5CDC" w:rsidP="005C5CDC" w:rsidR="005C5CDC" w:rsidRPr="00655FF8">
      <w:pPr>
        <w:ind w:firstLine="708"/>
        <w:jc w:val="both"/>
        <w:rPr>
          <w:lang w:val="hr-HR"/>
        </w:rPr>
      </w:pPr>
      <w:r w:rsidRPr="00655FF8">
        <w:rPr>
          <w:lang w:val="hr-HR"/>
        </w:rPr>
        <w:t>Bud</w:t>
      </w:r>
      <w:r>
        <w:rPr>
          <w:lang w:val="hr-HR"/>
        </w:rPr>
        <w:t>ući da je s</w:t>
      </w:r>
      <w:r w:rsidR="00161FD8">
        <w:rPr>
          <w:lang w:val="hr-HR"/>
        </w:rPr>
        <w:t>ukladno odredbama članka 89. stavak</w:t>
      </w:r>
      <w:r>
        <w:rPr>
          <w:lang w:val="hr-HR"/>
        </w:rPr>
        <w:t xml:space="preserve"> 1. toč</w:t>
      </w:r>
      <w:r w:rsidR="00F539EB">
        <w:rPr>
          <w:lang w:val="hr-HR"/>
        </w:rPr>
        <w:t>ka</w:t>
      </w:r>
      <w:r>
        <w:rPr>
          <w:lang w:val="hr-HR"/>
        </w:rPr>
        <w:t xml:space="preserve"> 13., članka</w:t>
      </w:r>
      <w:r w:rsidR="00161FD8">
        <w:rPr>
          <w:lang w:val="hr-HR"/>
        </w:rPr>
        <w:t xml:space="preserve"> 133. stavak</w:t>
      </w:r>
      <w:r w:rsidRPr="00655FF8">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5C5CDC" w:rsidP="005C5CDC" w:rsidR="005C5CDC" w:rsidRPr="00655FF8">
      <w:pPr>
        <w:ind w:firstLine="708"/>
        <w:jc w:val="both"/>
        <w:rPr>
          <w:lang w:val="hr-HR"/>
        </w:rPr>
      </w:pPr>
    </w:p>
    <w:p w:rsidRDefault="005C5CDC" w:rsidP="005C5CDC" w:rsidR="005C5CDC" w:rsidRPr="00655FF8">
      <w:pPr>
        <w:ind w:firstLine="708"/>
        <w:jc w:val="both"/>
        <w:rPr>
          <w:lang w:val="hr-HR"/>
        </w:rPr>
      </w:pPr>
      <w:r w:rsidRPr="00655FF8">
        <w:rPr>
          <w:lang w:val="hr-HR"/>
        </w:rPr>
        <w:t>Odluka pod točkom VI. izreke ovog rješ</w:t>
      </w:r>
      <w:r>
        <w:rPr>
          <w:lang w:val="hr-HR"/>
        </w:rPr>
        <w:t>enja temelji se na odred</w:t>
      </w:r>
      <w:r w:rsidR="006E2F53">
        <w:rPr>
          <w:lang w:val="hr-HR"/>
        </w:rPr>
        <w:t>bama članka 132. stavak</w:t>
      </w:r>
      <w:r>
        <w:rPr>
          <w:lang w:val="hr-HR"/>
        </w:rPr>
        <w:t xml:space="preserve"> 4. u vezi s člankom</w:t>
      </w:r>
      <w:r w:rsidR="006E2F53">
        <w:rPr>
          <w:lang w:val="hr-HR"/>
        </w:rPr>
        <w:t xml:space="preserve"> 286. stavak</w:t>
      </w:r>
      <w:r w:rsidRPr="00655FF8">
        <w:rPr>
          <w:lang w:val="hr-HR"/>
        </w:rPr>
        <w:t xml:space="preserve"> 3. SZ-a, dok se odluka pod točkom VII. izreke </w:t>
      </w:r>
      <w:r>
        <w:rPr>
          <w:lang w:val="hr-HR"/>
        </w:rPr>
        <w:t>temelji se na odredbama članka</w:t>
      </w:r>
      <w:r w:rsidR="006E2F53">
        <w:rPr>
          <w:lang w:val="hr-HR"/>
        </w:rPr>
        <w:t xml:space="preserve"> 12. stavak</w:t>
      </w:r>
      <w:r w:rsidRPr="00655FF8">
        <w:rPr>
          <w:lang w:val="hr-HR"/>
        </w:rPr>
        <w:t xml:space="preserve"> 1. i 2. i </w:t>
      </w:r>
      <w:r>
        <w:rPr>
          <w:lang w:val="hr-HR"/>
        </w:rPr>
        <w:t>članka</w:t>
      </w:r>
      <w:r w:rsidR="006E2F53">
        <w:rPr>
          <w:lang w:val="hr-HR"/>
        </w:rPr>
        <w:t xml:space="preserve"> 132. stavak</w:t>
      </w:r>
      <w:r w:rsidRPr="00655FF8">
        <w:rPr>
          <w:lang w:val="hr-HR"/>
        </w:rPr>
        <w:t xml:space="preserve"> 3. SZ-a.</w:t>
      </w:r>
    </w:p>
    <w:p w:rsidRDefault="00DD0BC4" w:rsidP="006E2F53" w:rsidR="00DD0BC4" w:rsidRPr="00B64E4D">
      <w:pPr>
        <w:jc w:val="both"/>
        <w:rPr>
          <w:lang w:val="hr-HR"/>
        </w:rPr>
      </w:pP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B64E4D">
        <w:rPr>
          <w:lang w:val="hr-HR"/>
        </w:rPr>
        <w:t xml:space="preserve">30. studenog </w:t>
      </w:r>
      <w:r w:rsidR="006E2F53">
        <w:rPr>
          <w:lang w:val="hr-HR"/>
        </w:rPr>
        <w:t>2018</w:t>
      </w:r>
      <w:r w:rsidRPr="008366EE">
        <w:rPr>
          <w:lang w:val="hr-HR"/>
        </w:rPr>
        <w:t xml:space="preserve">. </w:t>
      </w:r>
    </w:p>
    <w:p w:rsidRDefault="00D4027A" w:rsidP="00D4027A" w:rsidR="00D4027A" w:rsidRPr="00201849">
      <w:pPr>
        <w:jc w:val="both"/>
        <w:rPr>
          <w:sz w:val="16"/>
          <w:szCs w:val="16"/>
          <w:lang w:val="hr-HR"/>
        </w:rPr>
      </w:pPr>
      <w:r w:rsidRPr="008366EE">
        <w:rPr>
          <w:lang w:val="hr-HR"/>
        </w:rPr>
        <w:t xml:space="preserve"> </w:t>
      </w:r>
    </w:p>
    <w:p w:rsidRDefault="00F539EB" w:rsidP="00F53C8F" w:rsidR="00F539EB">
      <w:pPr>
        <w:ind w:left="4956"/>
        <w:jc w:val="center"/>
      </w:pPr>
      <w:r w:rsidRPr="00F049A9">
        <w:t>Sudac</w:t>
      </w:r>
    </w:p>
    <w:p w:rsidRDefault="00F539EB" w:rsidP="00F53C8F" w:rsidR="00F539EB" w:rsidRPr="00EF31D7">
      <w:pPr>
        <w:ind w:left="4956"/>
        <w:jc w:val="center"/>
        <w:rPr>
          <w:sz w:val="28"/>
          <w:szCs w:val="28"/>
        </w:rPr>
      </w:pPr>
    </w:p>
    <w:p w:rsidRDefault="00F539EB" w:rsidP="00F53C8F" w:rsidR="00F539EB" w:rsidRPr="00F049A9">
      <w:pPr>
        <w:ind w:left="4956"/>
        <w:jc w:val="center"/>
      </w:pPr>
      <w:r w:rsidRPr="00F049A9">
        <w:t>Paško Bačić</w:t>
      </w:r>
      <w:r>
        <w:t>, v.r.</w:t>
      </w:r>
    </w:p>
    <w:p w:rsidRDefault="00F539EB" w:rsidP="00F53C8F" w:rsidR="00F539EB" w:rsidRPr="00F049A9">
      <w:pPr>
        <w:ind w:left="4956"/>
        <w:jc w:val="center"/>
      </w:pPr>
      <w:r w:rsidRPr="00F049A9">
        <w:t>za točnost otpravka</w:t>
      </w:r>
      <w:r>
        <w:t>-</w:t>
      </w:r>
      <w:r w:rsidRPr="00F049A9">
        <w:t>ovlašteni službenik</w:t>
      </w:r>
    </w:p>
    <w:p w:rsidRDefault="00F539EB" w:rsidP="00F53C8F" w:rsidR="00F539EB">
      <w:pPr>
        <w:ind w:firstLine="708" w:left="5664"/>
      </w:pPr>
      <w:r>
        <w:t xml:space="preserve"> </w:t>
      </w:r>
      <w:r w:rsidRPr="00F049A9">
        <w:t>Katarina Raos</w:t>
      </w:r>
    </w:p>
    <w:p w:rsidRDefault="00D4027A" w:rsidP="003F3F45" w:rsidR="00D4027A">
      <w:pPr>
        <w:ind w:firstLine="708" w:left="7080"/>
        <w:rPr>
          <w:lang w:val="hr-HR"/>
        </w:rPr>
      </w:pPr>
    </w:p>
    <w:p w:rsidRDefault="00F539EB" w:rsidP="003F3F45" w:rsidR="00F539EB" w:rsidRPr="008366EE">
      <w:pPr>
        <w:ind w:firstLine="708" w:left="7080"/>
        <w:rPr>
          <w:u w:val="single"/>
          <w:lang w:val="hr-HR"/>
        </w:rPr>
      </w:pPr>
    </w:p>
    <w:p w:rsidRDefault="008C090F" w:rsidP="00FE6CFD" w:rsidR="008C090F" w:rsidRPr="003B5D1E">
      <w:pPr>
        <w:rPr>
          <w:lang w:val="hr-HR"/>
        </w:rPr>
      </w:pPr>
    </w:p>
    <w:p w:rsidRDefault="006E2F53" w:rsidP="00FE6CFD" w:rsidR="006E2F53" w:rsidRPr="006E2F53">
      <w:pPr>
        <w:rPr>
          <w:sz w:val="16"/>
          <w:szCs w:val="16"/>
          <w:lang w:val="hr-HR"/>
        </w:rPr>
      </w:pPr>
    </w:p>
    <w:p w:rsidRDefault="006E2F53" w:rsidP="00FE6CFD" w:rsidR="00FE6CFD" w:rsidRPr="00675779">
      <w:pPr>
        <w:rPr>
          <w:lang w:val="hr-HR"/>
        </w:rPr>
      </w:pPr>
      <w:r w:rsidRPr="00675779">
        <w:rPr>
          <w:lang w:val="hr-HR"/>
        </w:rPr>
        <w:t>Pouka o pravnom lijeku</w:t>
      </w:r>
      <w:r w:rsidR="00FE6CFD" w:rsidRPr="00675779">
        <w:rPr>
          <w:lang w:val="hr-HR"/>
        </w:rPr>
        <w:t>:</w:t>
      </w:r>
    </w:p>
    <w:p w:rsidRDefault="00FE6CFD" w:rsidP="00FE6CFD" w:rsidR="00FE6CFD" w:rsidRPr="00675779">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 xml:space="preserve">osam dana od </w:t>
      </w:r>
      <w:r w:rsidR="00996F29" w:rsidRPr="00675779">
        <w:rPr>
          <w:lang w:val="hr-HR"/>
        </w:rPr>
        <w:lastRenderedPageBreak/>
        <w:t>dostave rješenja.</w:t>
      </w:r>
      <w:r w:rsidRPr="00675779">
        <w:rPr>
          <w:lang w:val="hr-HR"/>
        </w:rPr>
        <w:t xml:space="preserve"> </w:t>
      </w:r>
      <w:r w:rsidR="00996F29" w:rsidRPr="00675779">
        <w:rPr>
          <w:lang w:val="hr-HR"/>
        </w:rPr>
        <w:t xml:space="preserve">Dostava </w:t>
      </w:r>
      <w:r w:rsidRPr="00675779">
        <w:rPr>
          <w:lang w:val="hr-HR"/>
        </w:rPr>
        <w:t xml:space="preserve">ovog rješenja smatra se obavljenom istekom osmog dana od dana njegove objave na mrežnoj stranici e-Oglasna ploča sudova. </w:t>
      </w:r>
    </w:p>
    <w:p w:rsidRDefault="00EE1FB4" w:rsidP="003855E7" w:rsidR="00EE1FB4" w:rsidRPr="008366EE">
      <w:pPr>
        <w:jc w:val="both"/>
        <w:rPr>
          <w:lang w:val="hr-HR"/>
        </w:rPr>
      </w:pPr>
    </w:p>
    <w:sectPr w:rsidSect="009D32D3" w:rsidR="00EE1FB4" w:rsidRPr="008366EE">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F539EB" w:rsidRPr="00F539EB">
      <w:rPr>
        <w:noProof/>
        <w:lang w:val="hr-HR"/>
      </w:rPr>
      <w:t>5</w:t>
    </w:r>
    <w:r>
      <w:fldChar w:fldCharType="end"/>
    </w:r>
    <w:r w:rsidR="00A56D14">
      <w:t xml:space="preserve"> -</w:t>
    </w:r>
    <w:r w:rsidR="00A56D14">
      <w:tab/>
    </w:r>
    <w:r w:rsidR="00B64E4D" w:rsidRPr="00E92500">
      <w:rPr>
        <w:lang w:val="hr-HR"/>
      </w:rPr>
      <w:t>Poslovni broj: 12. St-</w:t>
    </w:r>
    <w:r w:rsidR="00B64E4D">
      <w:rPr>
        <w:lang w:val="hr-HR"/>
      </w:rPr>
      <w:t>246/2018-18</w:t>
    </w:r>
  </w:p>
  <w:p w:rsidRDefault="0006739B" w:rsidP="0006739B" w:rsidR="0006739B">
    <w:pPr>
      <w:pStyle w:val="Zaglavlje"/>
      <w:jc w:val="center"/>
    </w:pPr>
  </w:p>
  <w:p w:rsidRDefault="0006739B" w:rsidP="0006739B" w:rsidR="0006739B" w:rsidRPr="00B64E4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61FD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588"/>
    <w:rsid w:val="00347AC5"/>
    <w:rsid w:val="00357B06"/>
    <w:rsid w:val="00382327"/>
    <w:rsid w:val="003855E7"/>
    <w:rsid w:val="003929B4"/>
    <w:rsid w:val="0039743B"/>
    <w:rsid w:val="003B5D1E"/>
    <w:rsid w:val="003C53E6"/>
    <w:rsid w:val="003D5E2A"/>
    <w:rsid w:val="003E494B"/>
    <w:rsid w:val="003F3F45"/>
    <w:rsid w:val="00400539"/>
    <w:rsid w:val="0040401B"/>
    <w:rsid w:val="004147FB"/>
    <w:rsid w:val="00420E4D"/>
    <w:rsid w:val="00441458"/>
    <w:rsid w:val="00463737"/>
    <w:rsid w:val="004642FA"/>
    <w:rsid w:val="004734D7"/>
    <w:rsid w:val="004A501B"/>
    <w:rsid w:val="004B30DA"/>
    <w:rsid w:val="004B6B01"/>
    <w:rsid w:val="004B6B85"/>
    <w:rsid w:val="004B7F5A"/>
    <w:rsid w:val="004D0FB5"/>
    <w:rsid w:val="004D55FB"/>
    <w:rsid w:val="005268EF"/>
    <w:rsid w:val="00545701"/>
    <w:rsid w:val="005472A2"/>
    <w:rsid w:val="00555A46"/>
    <w:rsid w:val="00555B64"/>
    <w:rsid w:val="005952E7"/>
    <w:rsid w:val="005A3202"/>
    <w:rsid w:val="005C5CDC"/>
    <w:rsid w:val="005E017E"/>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6A99"/>
    <w:rsid w:val="006D1211"/>
    <w:rsid w:val="006D1A0E"/>
    <w:rsid w:val="006D2DB9"/>
    <w:rsid w:val="006D5707"/>
    <w:rsid w:val="006E2F53"/>
    <w:rsid w:val="006F3B71"/>
    <w:rsid w:val="00711445"/>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2A16"/>
    <w:rsid w:val="00A2740A"/>
    <w:rsid w:val="00A27CB3"/>
    <w:rsid w:val="00A405B7"/>
    <w:rsid w:val="00A56D14"/>
    <w:rsid w:val="00A75FCC"/>
    <w:rsid w:val="00A8489D"/>
    <w:rsid w:val="00A97762"/>
    <w:rsid w:val="00AA4A6E"/>
    <w:rsid w:val="00AE18FF"/>
    <w:rsid w:val="00AE5405"/>
    <w:rsid w:val="00AF762C"/>
    <w:rsid w:val="00B02EA7"/>
    <w:rsid w:val="00B1090C"/>
    <w:rsid w:val="00B4020D"/>
    <w:rsid w:val="00B408AF"/>
    <w:rsid w:val="00B52A80"/>
    <w:rsid w:val="00B64E4D"/>
    <w:rsid w:val="00B6615F"/>
    <w:rsid w:val="00B7469A"/>
    <w:rsid w:val="00B90B4E"/>
    <w:rsid w:val="00BA40D6"/>
    <w:rsid w:val="00BB3F78"/>
    <w:rsid w:val="00BB51E7"/>
    <w:rsid w:val="00BD029A"/>
    <w:rsid w:val="00BF08D9"/>
    <w:rsid w:val="00BF12C2"/>
    <w:rsid w:val="00C22B74"/>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539EB"/>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F539EB"/>
    <w:rPr>
      <w:color w:val="808080"/>
      <w:bdr w:space="0" w:sz="0" w:color="auto" w:val="none"/>
      <w:shd w:fill="auto" w:color="auto" w:val="clear"/>
    </w:rPr>
  </w:style>
  <w:style w:customStyle="true" w:styleId="eSPISCCParagraphDefaultFont" w:type="character">
    <w:name w:val="eSPIS_CC_Paragraph Default Font"/>
    <w:basedOn w:val="Zadanifontodlomka"/>
    <w:rsid w:val="00F539E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539E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539E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539E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F539EB"/>
    <w:rPr>
      <w:color w:val="808080"/>
      <w:bdr w:color="auto" w:space="0" w:sz="0" w:val="none"/>
      <w:shd w:color="auto" w:fill="auto" w:val="clear"/>
    </w:rPr>
  </w:style>
  <w:style w:customStyle="1" w:styleId="eSPISCCParagraphDefaultFont" w:type="character">
    <w:name w:val="eSPIS_CC_Paragraph Default Font"/>
    <w:basedOn w:val="Zadanifontodlomka"/>
    <w:rsid w:val="00F539E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539E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539E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539E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St-246/2018</izvorni_sadrzaj>
    <derivirana_varijabla naziv="DomainObject.Predmet.OznakaBroj_1">St-246/2018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zvorni_sadrzaj>
    <derivirana_varijabla naziv="DomainObject.Predmet.PrimjedbaSuca_1">2 zaposlen</derivirana_varijabla>
  </DomainObject.Predmet.PrimjedbaSuca>
  <DomainObject.Predmet.ProtustrankaFormated>
    <izvorni_sadrzaj>  TIČICA, trgovina obućom i drugom robom, d.o.o.</izvorni_sadrzaj>
    <derivirana_varijabla naziv="DomainObject.Predmet.ProtustrankaFormated_1">  TIČICA, trgovina obućom i drugom robom, d.o.o.</derivirana_varijabla>
  </DomainObject.Predmet.ProtustrankaFormated>
  <DomainObject.Predmet.ProtustrankaFormatedOIB>
    <izvorni_sadrzaj>  TIČICA, trgovina obućom i drugom robom, d.o.o., OIB 57457722848</izvorni_sadrzaj>
    <derivirana_varijabla naziv="DomainObject.Predmet.ProtustrankaFormatedOIB_1">  TIČICA, trgovina obućom i drugom robom, d.o.o., OIB 57457722848</derivirana_varijabla>
  </DomainObject.Predmet.ProtustrankaFormatedOIB>
  <DomainObject.Predmet.ProtustrankaFormatedWithAdress>
    <izvorni_sadrzaj> TIČICA, trgovina obućom i drugom robom, d.o.o., Pistura/bb, 21000 Split</izvorni_sadrzaj>
    <derivirana_varijabla naziv="DomainObject.Predmet.ProtustrankaFormatedWithAdress_1"> TIČICA, trgovina obućom i drugom robom, d.o.o., Pistura/bb, 21000 Split</derivirana_varijabla>
  </DomainObject.Predmet.ProtustrankaFormatedWithAdress>
  <DomainObject.Predmet.ProtustrankaFormatedWithAdressOIB>
    <izvorni_sadrzaj> TIČICA, trgovina obućom i drugom robom, d.o.o., OIB 57457722848, Pistura/bb, 21000 Split</izvorni_sadrzaj>
    <derivirana_varijabla naziv="DomainObject.Predmet.ProtustrankaFormatedWithAdressOIB_1"> TIČICA, trgovina obućom i drugom robom, d.o.o., OIB 57457722848, Pistura/bb, 21000 Split</derivirana_varijabla>
  </DomainObject.Predmet.ProtustrankaFormatedWithAdressOIB>
  <DomainObject.Predmet.ProtustrankaWithAdress>
    <izvorni_sadrzaj>TIČICA, trgovina obućom i drugom robom, d.o.o. Pistura/bb, 21000 Split</izvorni_sadrzaj>
    <derivirana_varijabla naziv="DomainObject.Predmet.ProtustrankaWithAdress_1">TIČICA, trgovina obućom i drugom robom, d.o.o. Pistura/bb, 21000 Split</derivirana_varijabla>
  </DomainObject.Predmet.ProtustrankaWithAdress>
  <DomainObject.Predmet.ProtustrankaWithAdressOIB>
    <izvorni_sadrzaj>TIČICA, trgovina obućom i drugom robom, d.o.o., OIB 57457722848, Pistura/bb, 21000 Split</izvorni_sadrzaj>
    <derivirana_varijabla naziv="DomainObject.Predmet.ProtustrankaWithAdressOIB_1">TIČICA, trgovina obućom i drugom robom, d.o.o., OIB 57457722848, Pistura/bb, 21000 Split</derivirana_varijabla>
  </DomainObject.Predmet.ProtustrankaWithAdressOIB>
  <DomainObject.Predmet.ProtustrankaNazivFormated>
    <izvorni_sadrzaj>TIČICA, trgovina obućom i drugom robom, d.o.o.</izvorni_sadrzaj>
    <derivirana_varijabla naziv="DomainObject.Predmet.ProtustrankaNazivFormated_1">TIČICA, trgovina obućom i drugom robom, d.o.o.</derivirana_varijabla>
  </DomainObject.Predmet.ProtustrankaNazivFormated>
  <DomainObject.Predmet.ProtustrankaNazivFormatedOIB>
    <izvorni_sadrzaj>TIČICA, trgovina obućom i drugom robom, d.o.o., OIB 57457722848</izvorni_sadrzaj>
    <derivirana_varijabla naziv="DomainObject.Predmet.ProtustrankaNazivFormatedOIB_1">TIČICA, trgovina obućom i drugom robom, d.o.o., OIB 57457722848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145653.68</izvorni_sadrzaj>
    <derivirana_varijabla naziv="DomainObject.Predmet.TrenutnaVrijednost_1">145653.68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TIČICA, trgovina obućom i drugom robom, d.o.o.</item>
    </izvorni_sadrzaj>
    <derivirana_varijabla naziv="DomainObject.Predmet.ProtuStrankaListFormated_1">
      <item>TIČICA, trgovina obućom i drugom robom, d.o.o.</item>
    </derivirana_varijabla>
  </DomainObject.Predmet.ProtuStrankaListFormated>
  <DomainObject.Predmet.ProtuStrankaListFormatedOIB>
    <izvorni_sadrzaj>
      <item>TIČICA, trgovina obućom i drugom robom, d.o.o., OIB 57457722848</item>
    </izvorni_sadrzaj>
    <derivirana_varijabla naziv="DomainObject.Predmet.ProtuStrankaListFormatedOIB_1">
      <item>TIČICA, trgovina obućom i drugom robom, d.o.o., OIB 57457722848</item>
    </derivirana_varijabla>
  </DomainObject.Predmet.ProtuStrankaListFormatedOIB>
  <DomainObject.Predmet.ProtuStrankaListFormatedWithAdress>
    <izvorni_sadrzaj>
      <item>TIČICA, trgovina obućom i drugom robom, d.o.o., Pistura/bb, 21000 Split</item>
    </izvorni_sadrzaj>
    <derivirana_varijabla naziv="DomainObject.Predmet.ProtuStrankaListFormatedWithAdress_1">
      <item>TIČICA, trgovina obućom i drugom robom, d.o.o., Pistura/bb, 21000 Split</item>
    </derivirana_varijabla>
  </DomainObject.Predmet.ProtuStrankaListFormatedWithAdress>
  <DomainObject.Predmet.ProtuStrankaListFormatedWithAdressOIB>
    <izvorni_sadrzaj>
      <item>TIČICA, trgovina obućom i drugom robom, d.o.o., OIB 57457722848, Pistura/bb, 21000 Split</item>
    </izvorni_sadrzaj>
    <derivirana_varijabla naziv="DomainObject.Predmet.ProtuStrankaListFormatedWithAdressOIB_1">
      <item>TIČICA, trgovina obućom i drugom robom, d.o.o., OIB 57457722848, Pistura/bb, 21000 Split</item>
    </derivirana_varijabla>
  </DomainObject.Predmet.ProtuStrankaListFormatedWithAdressOIB>
  <DomainObject.Predmet.ProtuStrankaListNazivFormated>
    <izvorni_sadrzaj>
      <item>TIČICA, trgovina obućom i drugom robom, d.o.o.</item>
    </izvorni_sadrzaj>
    <derivirana_varijabla naziv="DomainObject.Predmet.ProtuStrankaListNazivFormated_1">
      <item>TIČICA, trgovina obućom i drugom robom, d.o.o.</item>
    </derivirana_varijabla>
  </DomainObject.Predmet.ProtuStrankaListNazivFormated>
  <DomainObject.Predmet.ProtuStrankaListNazivFormatedOIB>
    <izvorni_sadrzaj>
      <item>TIČICA, trgovina obućom i drugom robom, d.o.o., OIB 57457722848</item>
    </izvorni_sadrzaj>
    <derivirana_varijabla naziv="DomainObject.Predmet.ProtuStrankaListNazivFormatedOIB_1">
      <item>TIČICA, trgovina obućom i drugom robom, d.o.o., OIB 57457722848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TIČICA, trgovina obućom i drugom robom, d.o.o.</izvorni_sadrzaj>
    <derivirana_varijabla naziv="DomainObject.Predmet.ProtustrankaIDrugi_1">TIČICA, trgovina obućom i drugom robom,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TIČICA, trgovina obućom i drugom robom, d.o.o., OIB 57457722848, Pistura/bb, 21000 Split</izvorni_sadrzaj>
    <derivirana_varijabla naziv="DomainObject.Predmet.ProtustrankaIDrugiAdressOIB_1">TIČICA, trgovina obućom i drugom robom, d.o.o., OIB 57457722848, Pistura/bb,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TIČICA, trgovina obućom i drugom robom, d.o.o.</item>
      <item>FINANCIJSKA AGENCIJA, RC SPLIT</item>
    </izvorni_sadrzaj>
    <derivirana_varijabla naziv="DomainObject.Predmet.SudioniciListNaziv_1">
      <item>TIČICA, trgovina obućom i drugom robom, d.o.o.</item>
      <item>FINANCIJSKA AGENCIJA, RC SPLIT</item>
    </derivirana_varijabla>
  </DomainObject.Predmet.SudioniciListNaziv>
  <DomainObject.Predmet.SudioniciListAdressOIB>
    <izvorni_sadrzaj>
      <item>TIČICA, trgovina obućom i drugom robom, d.o.o., OIB 57457722848, Pistura/bb,21000 Split</item>
      <item>FINANCIJSKA AGENCIJA, RC SPLIT, OIB 85821130368, Mažuranićevo šetalište 24 b,21000 Split</item>
    </izvorni_sadrzaj>
    <derivirana_varijabla naziv="DomainObject.Predmet.SudioniciListAdressOIB_1">
      <item>TIČICA, trgovina obućom i drugom robom, d.o.o., OIB 57457722848, Pistura/bb,21000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57457722848</item>
      <item>, OIB 85821130368</item>
    </izvorni_sadrzaj>
    <derivirana_varijabla naziv="DomainObject.Predmet.SudioniciListNazivOIB_1">
      <item>, OIB 57457722848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St-246/2018-9</izvorni_sadrzaj>
    <derivirana_varijabla naziv="DomainObject.PredzadnjaOdlukaIzPredmeta.Oznaka_1">St-246/2018-9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1921</properties:Words>
  <properties:Characters>10280</properties:Characters>
  <properties:Lines>199</properties:Lines>
  <properties:Paragraphs>41</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12285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2018-10-22T11:27:00Z</dcterms:created>
  <dc:creator>wsadmin</dc:creator>
  <cp:lastModifiedBy>Paško Bačić</cp:lastModifiedBy>
  <cp:lastPrinted>2018-11-30T08:36:00Z</cp:lastPrinted>
  <dcterms:modified xmlns:xsi="http://www.w3.org/2001/XMLSchema-instance" xsi:type="dcterms:W3CDTF">2018-11-30T08:36:00Z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(7-rješenje - o otvaranju i zaključenju stečaja, čl. 132. SZ.docx)</vt:lpwstr>
  </prop:property>
  <prop:property name="CC_coloring" pid="4" fmtid="{D5CDD505-2E9C-101B-9397-08002B2CF9AE}">
    <vt:bool>false</vt:bool>
  </prop:property>
  <prop:property name="BrojStranica" pid="5" fmtid="{D5CDD505-2E9C-101B-9397-08002B2CF9AE}">
    <vt:i4>5</vt:i4>
  </prop:property>
</prop:Properties>
</file>