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fc89" w14:paraId="798fc89" w:rsidRDefault="00EF311F" w:rsidP="00126F44" w:rsidR="00E543AD">
      <w:pPr>
        <w15:collapsed w:val="false"/>
      </w:pPr>
      <w:bookmarkStart w:name="_GoBack" w:id="0"/>
      <w:bookmarkEnd w:id="0"/>
      <w:r>
        <w:tab/>
      </w:r>
      <w:r>
        <w:tab/>
      </w:r>
      <w:r>
        <w:tab/>
      </w:r>
      <w:r>
        <w:tab/>
      </w:r>
      <w:r>
        <w:tab/>
      </w:r>
      <w:r>
        <w:tab/>
      </w:r>
      <w:r>
        <w:tab/>
      </w:r>
      <w:r>
        <w:tab/>
      </w:r>
      <w:r>
        <w:tab/>
      </w:r>
      <w:r>
        <w:tab/>
        <w:t>14 St-</w:t>
      </w:r>
      <w:r w:rsidR="00281089">
        <w:t>88</w:t>
      </w:r>
      <w:r w:rsidR="006857FA">
        <w:t>9</w:t>
      </w:r>
      <w:r>
        <w:t>/1</w:t>
      </w:r>
      <w:r w:rsidR="004109AE">
        <w:t>6</w:t>
      </w:r>
      <w:r>
        <w:t>-</w:t>
      </w:r>
      <w:r w:rsidR="00DC772F">
        <w:t>2</w:t>
      </w:r>
      <w:r w:rsidR="00281089">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281089" w:rsidRPr="00281089">
        <w:t>RANČ d.o.o. proizvodnja, trgovina i ugostiteljstvo, Đakovo, Tomislavova 6/a, MBS 030067458, OIB 81062963410</w:t>
      </w:r>
      <w:r w:rsidR="00625D51" w:rsidRPr="000B1DB2">
        <w:t xml:space="preserve">, dana </w:t>
      </w:r>
      <w:r w:rsidR="00B871ED">
        <w:t>10</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281089"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281089" w:rsidRPr="00281089">
        <w:rPr>
          <w:bCs/>
        </w:rPr>
        <w:t>RANČ d.o.o. proizvodnja, trgovina i ugostiteljstvo, Đakovo, Tomislavova 6/a, MBS 030067458, OIB 81062963410</w:t>
      </w:r>
      <w:r w:rsidRPr="00557979">
        <w:rPr>
          <w:bCs/>
        </w:rPr>
        <w:t>.</w:t>
      </w:r>
    </w:p>
    <w:p w:rsidRDefault="006C55C7" w:rsidP="006C55C7" w:rsidR="006C55C7">
      <w:pPr>
        <w:ind w:left="1065"/>
        <w:jc w:val="both"/>
        <w:rPr>
          <w:bCs/>
        </w:rPr>
      </w:pPr>
    </w:p>
    <w:p w:rsidRDefault="006C55C7" w:rsidP="00B470A9"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B470A9" w:rsidRPr="00B470A9">
        <w:t>Ivan Perković, Josipovac, K. Branimira 9, OIB 81615580056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281089" w:rsidR="006C55C7" w:rsidRPr="00A8678A">
      <w:pPr>
        <w:numPr>
          <w:ilvl w:val="0"/>
          <w:numId w:val="28"/>
        </w:numPr>
        <w:jc w:val="both"/>
      </w:pPr>
      <w:r w:rsidRPr="00692327">
        <w:rPr>
          <w:bCs/>
        </w:rPr>
        <w:t>ZAKLJUČUJE</w:t>
      </w:r>
      <w:r w:rsidRPr="00557979">
        <w:t xml:space="preserve"> se stečajni postupak nad dužnikom: </w:t>
      </w:r>
      <w:r w:rsidR="00281089" w:rsidRPr="00281089">
        <w:rPr>
          <w:bCs/>
        </w:rPr>
        <w:t>RANČ d.o.o. proizvodnja, trgovina i ugostiteljstvo, Đakovo, Tomislavova 6/a, MBS 030067458, OIB 81062963410</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F2236" w:rsidR="006C55C7">
      <w:pPr>
        <w:numPr>
          <w:ilvl w:val="0"/>
          <w:numId w:val="28"/>
        </w:numPr>
        <w:jc w:val="both"/>
      </w:pPr>
      <w:r>
        <w:t xml:space="preserve">Nalaže se bivšem zakonskom </w:t>
      </w:r>
      <w:r w:rsidR="00AE4C0E">
        <w:t xml:space="preserve">zastupniku </w:t>
      </w:r>
      <w:r w:rsidR="00B470A9">
        <w:t>Perici Matijaković, Đakovo, Božidara Adžije 31</w:t>
      </w:r>
      <w:r w:rsidR="00AF2236" w:rsidRPr="00AF2236">
        <w:t xml:space="preserve">, OIB: </w:t>
      </w:r>
      <w:r w:rsidR="00B470A9">
        <w:t>98212100499</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A4485C" w:rsidP="00101441" w:rsidR="00A4485C">
      <w:pPr>
        <w:ind w:firstLine="720"/>
        <w:jc w:val="both"/>
      </w:pPr>
    </w:p>
    <w:p w:rsidRDefault="00B470A9" w:rsidP="00B470A9" w:rsidR="00B470A9">
      <w:pPr>
        <w:jc w:val="both"/>
      </w:pPr>
      <w:r>
        <w:tab/>
        <w:t>Dana 14.04.2016. zaprimljen je na ovome sudu prijedlog FINE Regionalni centar Osijek, Podružnica Osijek, klasa: 110-07/16-01/04 Ur. broj 04-06-15-7546 od 13.04.2016. godine, za otvaranje stečajnog postupka nad dužnikom RANČ d.o.o. proizvodnja, trgovina i ugostiteljstvo, Đakovo, Tomislavova 6/a, MBS 030067458, OIB 81062963410, temeljem odredbe čl. 444. st. 2. Stečajnog zakona (NN 71/15, dalje SZ).</w:t>
      </w:r>
    </w:p>
    <w:p w:rsidRDefault="00B470A9" w:rsidP="00B470A9" w:rsidR="00B470A9">
      <w:pPr>
        <w:jc w:val="both"/>
      </w:pPr>
      <w:r>
        <w:t xml:space="preserve"> </w:t>
      </w:r>
    </w:p>
    <w:p w:rsidRDefault="00B470A9" w:rsidP="00B470A9" w:rsidR="00B470A9">
      <w:pPr>
        <w:jc w:val="both"/>
      </w:pPr>
      <w:r>
        <w:tab/>
        <w:t>U prijedlogu je navela da na dan 01.09.2015. dužnik u Očevidniku redoslijeda osnova za plaćanje ima evidentirane neizvršene osnove za plaćanje u neprekinutom razdoblju od 873 dana, u ukupnom iznosu od 206.726,30 kn, u koji iznos je uračunata kamata i naknada FINE za provedbe ovrhe na novčanim sredstvima dužnika. Navodi da dužnik ima 1 zaposlenog radnika.</w:t>
      </w:r>
    </w:p>
    <w:p w:rsidRDefault="00B470A9" w:rsidP="00B470A9" w:rsidR="00B470A9">
      <w:pPr>
        <w:jc w:val="both"/>
      </w:pPr>
    </w:p>
    <w:p w:rsidRDefault="00B470A9" w:rsidP="00B470A9" w:rsidR="00F27AEF">
      <w:pPr>
        <w:jc w:val="both"/>
      </w:pPr>
      <w:r>
        <w:tab/>
        <w:t>Navodi da dužnik na dan 13.04.2016., nema računa, te da na temelju čl. 112. st. 5. Stečajnog zakona dužnik na ime predujma za namirenje troškova stečajno postupka nema zaplijenjena novčana sredstva.</w:t>
      </w:r>
    </w:p>
    <w:p w:rsidRDefault="00B470A9" w:rsidP="00B470A9" w:rsidR="00B470A9">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6F655D" w:rsidR="006F655D">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6F655D">
        <w:t>z</w:t>
      </w:r>
      <w:r w:rsidR="006F655D" w:rsidRPr="007F6449">
        <w:t xml:space="preserve">bog nelikvidnosti i nesolventnosti društva, FINA kao financijska </w:t>
      </w:r>
      <w:r w:rsidR="006F655D">
        <w:t xml:space="preserve">agencija, podnijela je </w:t>
      </w:r>
      <w:r w:rsidR="006F655D" w:rsidRPr="007F6449">
        <w:t xml:space="preserve">prijedlog za </w:t>
      </w:r>
      <w:r w:rsidR="00AE4C0E">
        <w:t>otvaranje</w:t>
      </w:r>
      <w:r w:rsidR="006F655D" w:rsidRPr="007F6449">
        <w:t xml:space="preserve"> stečajnog postup</w:t>
      </w:r>
      <w:r w:rsidR="00AE4C0E">
        <w:t>ka, te navela da</w:t>
      </w:r>
      <w:r w:rsidR="006F655D">
        <w:t xml:space="preserve"> </w:t>
      </w:r>
      <w:r w:rsidR="00AE4C0E">
        <w:t>n</w:t>
      </w:r>
      <w:r w:rsidR="006F655D">
        <w:t xml:space="preserve">a dan 1.09.2015. </w:t>
      </w:r>
      <w:r w:rsidR="006F655D" w:rsidRPr="007F6449">
        <w:t>dužnik</w:t>
      </w:r>
      <w:r w:rsidR="006F655D" w:rsidRPr="007F6449">
        <w:rPr>
          <w:b/>
        </w:rPr>
        <w:t xml:space="preserve"> </w:t>
      </w:r>
      <w:r w:rsidR="006F655D" w:rsidRPr="007F6449">
        <w:t>u</w:t>
      </w:r>
      <w:r w:rsidR="006F655D" w:rsidRPr="007F6449">
        <w:rPr>
          <w:b/>
        </w:rPr>
        <w:t xml:space="preserve"> </w:t>
      </w:r>
      <w:r w:rsidR="006F655D" w:rsidRPr="007F6449">
        <w:t>Očevidniku redosl</w:t>
      </w:r>
      <w:r w:rsidR="006F655D">
        <w:t>i</w:t>
      </w:r>
      <w:r w:rsidR="006F655D" w:rsidRPr="007F6449">
        <w:t>jeda osnova za  plaćanja, ima</w:t>
      </w:r>
      <w:r w:rsidR="006F655D" w:rsidRPr="007F6449">
        <w:rPr>
          <w:b/>
        </w:rPr>
        <w:t xml:space="preserve"> </w:t>
      </w:r>
      <w:r w:rsidR="006F655D" w:rsidRPr="007F6449">
        <w:t>evidentirane neizvršene osnove za plać</w:t>
      </w:r>
      <w:r w:rsidR="006F655D">
        <w:t>a</w:t>
      </w:r>
      <w:r w:rsidR="006F655D" w:rsidRPr="007F6449">
        <w:t>nje u neprekinutom razdoblju od 873 dana, u ukupnom iznosu od 206.726,30 kn. U uk</w:t>
      </w:r>
      <w:r w:rsidR="006F655D">
        <w:t xml:space="preserve">upnom iznosu duga uračunata je </w:t>
      </w:r>
      <w:r w:rsidR="006F655D" w:rsidRPr="007F6449">
        <w:t>kamata i naknada Financijske agencije za provedbu ovrhe na novčanim sredstvima.</w:t>
      </w:r>
    </w:p>
    <w:p w:rsidRDefault="006F655D" w:rsidP="006F655D" w:rsidR="006F655D">
      <w:pPr>
        <w:jc w:val="both"/>
      </w:pPr>
    </w:p>
    <w:p w:rsidRDefault="006F655D" w:rsidP="006F655D" w:rsidR="006F655D">
      <w:pPr>
        <w:jc w:val="both"/>
      </w:pPr>
      <w:r>
        <w:tab/>
      </w:r>
      <w:r w:rsidRPr="00D14B33">
        <w:t>Skraćeni prikaz Bilance za period od 1.01. do 31.07.2016.</w:t>
      </w:r>
    </w:p>
    <w:p w:rsidRDefault="006F655D" w:rsidP="006F655D" w:rsidR="006F655D" w:rsidRPr="00D14B33">
      <w:pPr>
        <w:jc w:val="both"/>
      </w:pPr>
    </w:p>
    <w:tbl>
      <w:tblPr>
        <w:tblStyle w:val="Reetkatablice"/>
        <w:tblW w:type="auto" w:w="0"/>
        <w:tblInd w:type="dxa" w:w="-34"/>
        <w:tblLayout w:type="fixed"/>
        <w:tblLook w:val="04A0" w:noVBand="1" w:noHBand="0" w:lastColumn="0" w:firstColumn="1" w:lastRow="0" w:firstRow="1"/>
      </w:tblPr>
      <w:tblGrid>
        <w:gridCol w:w="993"/>
        <w:gridCol w:w="4394"/>
        <w:gridCol w:w="709"/>
        <w:gridCol w:w="1559"/>
        <w:gridCol w:w="1667"/>
      </w:tblGrid>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rPr>
            </w:pPr>
            <w:r>
              <w:rPr>
                <w:rFonts w:hAnsi="Calibri" w:ascii="Calibri"/>
                <w:b/>
              </w:rPr>
              <w:t>Red.br.</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rPr>
            </w:pPr>
            <w:r>
              <w:rPr>
                <w:rFonts w:hAnsi="Calibri" w:ascii="Calibri"/>
                <w:b/>
              </w:rPr>
              <w:t>Opis stavke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rPr>
            </w:pPr>
            <w:r>
              <w:rPr>
                <w:rFonts w:hAnsi="Calibri" w:ascii="Calibri"/>
                <w:b/>
              </w:rPr>
              <w:t>AOP</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0"/>
                <w:szCs w:val="20"/>
              </w:rPr>
            </w:pPr>
            <w:r>
              <w:rPr>
                <w:rFonts w:hAnsi="Calibri" w:ascii="Calibri"/>
                <w:b/>
                <w:sz w:val="20"/>
                <w:szCs w:val="20"/>
              </w:rPr>
              <w:t>Prethodna godina</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0"/>
                <w:szCs w:val="20"/>
              </w:rPr>
            </w:pPr>
            <w:r>
              <w:rPr>
                <w:rFonts w:hAnsi="Calibri" w:ascii="Calibri"/>
                <w:b/>
                <w:sz w:val="20"/>
                <w:szCs w:val="20"/>
              </w:rPr>
              <w:t>Tekuća godina</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2"/>
                <w:szCs w:val="22"/>
              </w:rPr>
            </w:pPr>
            <w:r>
              <w:rPr>
                <w:rFonts w:hAnsi="Calibri" w:ascii="Calibri"/>
                <w:b/>
              </w:rPr>
              <w:t>AKTIVA</w:t>
            </w:r>
          </w:p>
        </w:tc>
        <w:tc>
          <w:tcPr>
            <w:tcW w:type="dxa" w:w="709"/>
            <w:tcBorders>
              <w:top w:space="0" w:sz="4" w:color="auto" w:val="single"/>
              <w:left w:space="0" w:sz="4" w:color="auto" w:val="single"/>
              <w:bottom w:space="0" w:sz="4" w:color="auto" w:val="single"/>
              <w:right w:space="0" w:sz="4" w:color="auto" w:val="single"/>
            </w:tcBorders>
          </w:tcPr>
          <w:p w:rsidRDefault="006F655D" w:rsidP="003D408A" w:rsidR="006F655D">
            <w:pPr>
              <w:jc w:val="both"/>
              <w:rPr>
                <w:rFonts w:hAnsi="Calibri" w:ascii="Calibri"/>
                <w:b/>
                <w:sz w:val="22"/>
                <w:szCs w:val="22"/>
              </w:rPr>
            </w:pP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A</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2"/>
                <w:szCs w:val="22"/>
              </w:rPr>
            </w:pPr>
            <w:r>
              <w:rPr>
                <w:rFonts w:hAnsi="Calibri" w:ascii="Calibri"/>
                <w:b/>
              </w:rPr>
              <w:t>POTRAŽIVANJA ZA UPISANI A NEUP. KAPITAL</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001</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B</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2"/>
                <w:szCs w:val="22"/>
              </w:rPr>
            </w:pPr>
            <w:r>
              <w:rPr>
                <w:rFonts w:hAnsi="Calibri" w:ascii="Calibri"/>
                <w:b/>
              </w:rPr>
              <w:t>DUGOTRAJANA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002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7.800</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Nematerijalna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003</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7.800</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Koncesije, patenti, licencije,robne  i usl.marke,softweri i ostala prava</w:t>
            </w:r>
          </w:p>
        </w:tc>
        <w:tc>
          <w:tcPr>
            <w:tcW w:type="dxa" w:w="709"/>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cstheme="minorBidi" w:hAnsi="Calibri" w:ascii="Calibri"/>
              </w:rPr>
            </w:pPr>
          </w:p>
          <w:p w:rsidRDefault="006F655D" w:rsidP="003D408A" w:rsidR="006F655D">
            <w:pPr>
              <w:jc w:val="center"/>
              <w:rPr>
                <w:rFonts w:hAnsi="Calibri" w:ascii="Calibri"/>
                <w:sz w:val="22"/>
                <w:szCs w:val="22"/>
              </w:rPr>
            </w:pPr>
            <w:r>
              <w:rPr>
                <w:rFonts w:hAnsi="Calibri" w:ascii="Calibri"/>
              </w:rPr>
              <w:t>005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Ostala nematerijalna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009</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7.800</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010</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Zemljište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011</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Građevinski objekti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012</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Ulaganje u nekretnine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019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III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DUGOTRAJNA FINANCIJSKA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020</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IV</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POTRAŽIVANJA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029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ODGOĐENA POREZNA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033</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C</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KRATKOTRAJNA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034</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9.412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4.705</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Zalihe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035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2.</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Potraživanja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043</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9.412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4.705</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Potraživanja od kupaca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045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Potraživanja od zaposlenika i čl.poduzetnika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047</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Potraživanja od države i drugih institucija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048</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9.412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4.705</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3.</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KRATKOTRAJNA FINANCIJSKA IMOVINA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050</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Dani zajmovi, depoziti i slično</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056</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4.</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NOVAC U BANCI I BLAGAJNI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058</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D</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PLAĆENI TROŠKOVI BUDUĆEG RAZDOBLJA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059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E</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b/>
              </w:rPr>
              <w:t xml:space="preserve">UKUPNO AKTIVA </w:t>
            </w:r>
            <w:r>
              <w:rPr>
                <w:rFonts w:hAnsi="Calibri" w:ascii="Calibri"/>
              </w:rPr>
              <w:t>(A+B+C+D+E)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060</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17.212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4.705</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2"/>
                <w:szCs w:val="22"/>
              </w:rPr>
            </w:pPr>
            <w:r>
              <w:rPr>
                <w:rFonts w:hAnsi="Calibri" w:ascii="Calibri"/>
                <w:b/>
              </w:rPr>
              <w:t>PASIVA</w:t>
            </w:r>
          </w:p>
        </w:tc>
        <w:tc>
          <w:tcPr>
            <w:tcW w:type="dxa" w:w="709"/>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A</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KAPITAL I REZERVE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062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-412.694</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-522.579</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Temeljni kapital</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063</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50.000</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50.000</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ZADRŽANA DOBIT ILI PRENESENI GUBITAK</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-377.721</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-462.693</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Zadržana dobit</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073</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Preneseni gubitak</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074</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377.721</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462.693</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DOBIT ILI GUBITAK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075</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Dobit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076</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Gubitak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077</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C</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DUGOROČNE OBVEZE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083</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D</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KRATKOROČNE OBVEZE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093</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429.906</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527.284</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Obveze za zajmove depozite i slično</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095</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19.252</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Obveze prema bankama i drugim fin.instit.</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096</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Obveze prema dobavljačima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098</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54.411</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58.687</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Obveze prema zaposlenicima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101</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169.297</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186.412</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Obveze za poreze i doprinose i sl.davanja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102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186.946</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266.885</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Ostale kratkoročne obveze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105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15.300</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E</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ODGOĐENO PLAĆANJE TROŠKOVA I PRIHOD BUDUĆEG RAZDOBLJA</w:t>
            </w:r>
          </w:p>
        </w:tc>
        <w:tc>
          <w:tcPr>
            <w:tcW w:type="dxa" w:w="709"/>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cstheme="minorBidi" w:hAnsi="Calibri" w:ascii="Calibri"/>
                <w:b/>
              </w:rPr>
            </w:pPr>
          </w:p>
          <w:p w:rsidRDefault="006F655D" w:rsidP="003D408A" w:rsidR="006F655D">
            <w:pPr>
              <w:jc w:val="center"/>
              <w:rPr>
                <w:rFonts w:hAnsi="Calibri" w:ascii="Calibri"/>
                <w:sz w:val="22"/>
                <w:szCs w:val="22"/>
              </w:rPr>
            </w:pPr>
            <w:r>
              <w:rPr>
                <w:rFonts w:hAnsi="Calibri" w:ascii="Calibri"/>
              </w:rPr>
              <w:t>106</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cstheme="minorBidi" w:hAnsi="Calibri" w:ascii="Calibri"/>
              </w:rPr>
            </w:pPr>
          </w:p>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cstheme="minorBidi" w:hAnsi="Calibri" w:ascii="Calibri"/>
              </w:rPr>
            </w:pPr>
          </w:p>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F</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 xml:space="preserve">UKUPNO PASIVA (A+C+D+E) </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107</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17.212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4.705</w:t>
            </w:r>
          </w:p>
        </w:tc>
      </w:tr>
    </w:tbl>
    <w:p w:rsidRDefault="006F655D" w:rsidP="006F655D" w:rsidR="006F655D">
      <w:pPr>
        <w:jc w:val="center"/>
        <w:rPr>
          <w:rFonts w:cstheme="minorBidi" w:hAnsi="Calibri" w:ascii="Calibri"/>
          <w:b/>
          <w:sz w:val="22"/>
          <w:szCs w:val="22"/>
        </w:rPr>
      </w:pPr>
    </w:p>
    <w:p w:rsidRDefault="006F655D" w:rsidP="006F655D" w:rsidR="006F655D">
      <w:pPr>
        <w:jc w:val="center"/>
        <w:rPr>
          <w:rFonts w:hAnsi="Calibri" w:ascii="Calibri"/>
          <w:b/>
          <w:sz w:val="28"/>
          <w:szCs w:val="28"/>
        </w:rPr>
      </w:pPr>
    </w:p>
    <w:p w:rsidRDefault="006F655D" w:rsidP="006F655D" w:rsidR="006F655D" w:rsidRPr="00B465C2">
      <w:pPr>
        <w:jc w:val="both"/>
      </w:pPr>
      <w:r>
        <w:tab/>
      </w:r>
      <w:r w:rsidRPr="00B465C2">
        <w:t>Skraćeni prikaz Računa dobiti i gubitka za period od 01.01. do 31.07.2016.</w:t>
      </w:r>
    </w:p>
    <w:p w:rsidRDefault="006F655D" w:rsidP="006F655D" w:rsidR="006F655D">
      <w:pPr>
        <w:jc w:val="center"/>
        <w:rPr>
          <w:rFonts w:hAnsi="Calibri" w:ascii="Calibri"/>
          <w:b/>
          <w:sz w:val="28"/>
          <w:szCs w:val="28"/>
        </w:rPr>
      </w:pPr>
    </w:p>
    <w:tbl>
      <w:tblPr>
        <w:tblStyle w:val="Reetkatablice"/>
        <w:tblW w:type="auto" w:w="0"/>
        <w:tblInd w:type="dxa" w:w="-34"/>
        <w:tblLayout w:type="fixed"/>
        <w:tblLook w:val="04A0" w:noVBand="1" w:noHBand="0" w:lastColumn="0" w:firstColumn="1" w:lastRow="0" w:firstRow="1"/>
      </w:tblPr>
      <w:tblGrid>
        <w:gridCol w:w="993"/>
        <w:gridCol w:w="4394"/>
        <w:gridCol w:w="709"/>
        <w:gridCol w:w="1559"/>
        <w:gridCol w:w="1667"/>
      </w:tblGrid>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rPr>
            </w:pPr>
            <w:r>
              <w:rPr>
                <w:rFonts w:hAnsi="Calibri" w:ascii="Calibri"/>
                <w:b/>
              </w:rPr>
              <w:t>Red.br.</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rPr>
            </w:pPr>
            <w:r>
              <w:rPr>
                <w:rFonts w:hAnsi="Calibri" w:ascii="Calibri"/>
                <w:b/>
              </w:rPr>
              <w:t>Opis stavke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rPr>
            </w:pPr>
            <w:r>
              <w:rPr>
                <w:rFonts w:hAnsi="Calibri" w:ascii="Calibri"/>
              </w:rPr>
              <w:t>AOP</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0"/>
                <w:szCs w:val="20"/>
              </w:rPr>
            </w:pPr>
            <w:r>
              <w:rPr>
                <w:rFonts w:hAnsi="Calibri" w:ascii="Calibri"/>
                <w:b/>
                <w:sz w:val="20"/>
                <w:szCs w:val="20"/>
              </w:rPr>
              <w:t>Prethodno razdoblje</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b/>
                <w:sz w:val="20"/>
                <w:szCs w:val="20"/>
              </w:rPr>
            </w:pPr>
            <w:r>
              <w:rPr>
                <w:rFonts w:hAnsi="Calibri" w:ascii="Calibri"/>
                <w:b/>
                <w:sz w:val="20"/>
                <w:szCs w:val="20"/>
              </w:rPr>
              <w:t>Tekuće razdoblje</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POSLOVNI PRIHODI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111</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1.600</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23.173</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Prihodi od prodaje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1.600</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Ostali poslovni prihodi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113</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23.173</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Poslovni rashodi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114</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86.436</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60.724</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Promjena vrijed.zaliha proizv.u tijeku i got.pro.</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2.</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Materijalni troškovi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116</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16.882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1.314</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6F655D" w:rsidR="006F655D">
            <w:pPr>
              <w:pStyle w:val="Odlomakpopisa"/>
              <w:numPr>
                <w:ilvl w:val="0"/>
                <w:numId w:val="43"/>
              </w:numPr>
              <w:contextualSpacing/>
              <w:jc w:val="both"/>
            </w:pPr>
            <w:r>
              <w:t>Troškovi sirov.i mater</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117</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6F655D" w:rsidR="006F655D">
            <w:pPr>
              <w:pStyle w:val="Odlomakpopisa"/>
              <w:numPr>
                <w:ilvl w:val="0"/>
                <w:numId w:val="43"/>
              </w:numPr>
              <w:contextualSpacing/>
              <w:jc w:val="both"/>
            </w:pPr>
            <w:r>
              <w:t>Troškovi prodane robe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118</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6F655D" w:rsidR="006F655D">
            <w:pPr>
              <w:pStyle w:val="Odlomakpopisa"/>
              <w:numPr>
                <w:ilvl w:val="0"/>
                <w:numId w:val="43"/>
              </w:numPr>
              <w:contextualSpacing/>
              <w:jc w:val="both"/>
            </w:pPr>
            <w:r>
              <w:t>Ostali vanjski troškovi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119</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7.249</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1.314</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3.</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Troškovi osoblja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120</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48.289</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25.074</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a) Neto plaće i nadnice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121</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32.962</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17.115</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b)Tr.poreza i dopr.iz plaća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8.240</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4.279</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c)Troškovi doprinosa na plaće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123</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7.087</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3.680</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4.</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Amortizacija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124</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19.258</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7.800</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5.</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Ostali troškovi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125</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2.007</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280</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6.</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Vrijednosno usklađivanje</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126</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6.1.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Dugotrajne imovine (osim finan.imov.)</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127</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6.2.</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Kratkotrajne immovine (osim finan.imov)</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128</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7.</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Rezerviranja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129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8.</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Ostali poslovni rashodi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130</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26.156</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Financijski prihodi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131</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IV</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Financijski rashodi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137</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137</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72.335</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4.1.</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0"/>
                <w:szCs w:val="20"/>
              </w:rPr>
            </w:pPr>
            <w:r>
              <w:rPr>
                <w:rFonts w:hAnsi="Calibri" w:ascii="Calibri"/>
                <w:sz w:val="20"/>
                <w:szCs w:val="20"/>
              </w:rPr>
              <w:t>Kamate, tečajne razlike i dr.rashodi iz odnosa s nepovezanim poduzetnicima i drugim osobama</w:t>
            </w:r>
          </w:p>
        </w:tc>
        <w:tc>
          <w:tcPr>
            <w:tcW w:type="dxa" w:w="709"/>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cstheme="minorBidi" w:hAnsi="Calibri" w:ascii="Calibri"/>
              </w:rPr>
            </w:pPr>
          </w:p>
          <w:p w:rsidRDefault="006F655D" w:rsidP="003D408A" w:rsidR="006F655D">
            <w:pPr>
              <w:jc w:val="center"/>
              <w:rPr>
                <w:rFonts w:hAnsi="Calibri" w:ascii="Calibri"/>
                <w:sz w:val="22"/>
                <w:szCs w:val="22"/>
              </w:rPr>
            </w:pPr>
            <w:r>
              <w:rPr>
                <w:rFonts w:hAnsi="Calibri" w:ascii="Calibri"/>
              </w:rPr>
              <w:t>139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cstheme="minorBidi" w:hAnsi="Calibri" w:ascii="Calibri"/>
              </w:rPr>
            </w:pPr>
          </w:p>
          <w:p w:rsidRDefault="006F655D" w:rsidP="003D408A" w:rsidR="006F655D">
            <w:pPr>
              <w:jc w:val="right"/>
              <w:rPr>
                <w:rFonts w:hAnsi="Calibri" w:ascii="Calibri"/>
                <w:sz w:val="22"/>
                <w:szCs w:val="22"/>
              </w:rPr>
            </w:pPr>
            <w:r>
              <w:rPr>
                <w:rFonts w:hAnsi="Calibri" w:ascii="Calibri"/>
              </w:rPr>
              <w:t>137</w:t>
            </w: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cstheme="minorBidi" w:hAnsi="Calibri" w:ascii="Calibri"/>
              </w:rPr>
            </w:pPr>
          </w:p>
          <w:p w:rsidRDefault="006F655D" w:rsidP="003D408A" w:rsidR="006F655D">
            <w:pPr>
              <w:jc w:val="right"/>
              <w:rPr>
                <w:rFonts w:hAnsi="Calibri" w:ascii="Calibri"/>
                <w:sz w:val="22"/>
                <w:szCs w:val="22"/>
              </w:rPr>
            </w:pPr>
            <w:r>
              <w:rPr>
                <w:rFonts w:hAnsi="Calibri" w:ascii="Calibri"/>
              </w:rPr>
              <w:t>72.335</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VII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Izvanredni ostali prihodi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144</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VIII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Izvanredni ostali rashodi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145</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IX</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Ukupni prihodi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146</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1.600</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23.173</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X</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Ukupni rashodi</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147</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86.573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133.059</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XI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Dobit ili  gubitak prije oporezivanja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148</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1.Dobit prije oporezivanja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149</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 xml:space="preserve">2.Gubitak prije oporezivanja </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150</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XII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Porez na dobit</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151</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b/>
                <w:sz w:val="22"/>
                <w:szCs w:val="22"/>
              </w:rPr>
            </w:pPr>
            <w:r>
              <w:rPr>
                <w:rFonts w:hAnsi="Calibri" w:ascii="Calibri"/>
                <w:b/>
              </w:rPr>
              <w:t>XIII</w:t>
            </w: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Dobit ili gubitak razdoblja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152</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1.Dobit razdoblja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153</w:t>
            </w:r>
          </w:p>
        </w:tc>
        <w:tc>
          <w:tcPr>
            <w:tcW w:type="dxa" w:w="1559"/>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c>
          <w:tcPr>
            <w:tcW w:type="dxa" w:w="1667"/>
            <w:tcBorders>
              <w:top w:space="0" w:sz="4" w:color="auto" w:val="single"/>
              <w:left w:space="0" w:sz="4" w:color="auto" w:val="single"/>
              <w:bottom w:space="0" w:sz="4" w:color="auto" w:val="single"/>
              <w:right w:space="0" w:sz="4" w:color="auto" w:val="single"/>
            </w:tcBorders>
          </w:tcPr>
          <w:p w:rsidRDefault="006F655D" w:rsidP="003D408A" w:rsidR="006F655D">
            <w:pPr>
              <w:jc w:val="right"/>
              <w:rPr>
                <w:rFonts w:hAnsi="Calibri" w:ascii="Calibri"/>
                <w:sz w:val="22"/>
                <w:szCs w:val="22"/>
              </w:rPr>
            </w:pPr>
          </w:p>
        </w:tc>
      </w:tr>
      <w:tr w:rsidTr="003D408A" w:rsidR="006F655D">
        <w:tc>
          <w:tcPr>
            <w:tcW w:type="dxa" w:w="993"/>
            <w:tcBorders>
              <w:top w:space="0" w:sz="4" w:color="auto" w:val="single"/>
              <w:left w:space="0" w:sz="4" w:color="auto" w:val="single"/>
              <w:bottom w:space="0" w:sz="4" w:color="auto" w:val="single"/>
              <w:right w:space="0" w:sz="4" w:color="auto" w:val="single"/>
            </w:tcBorders>
          </w:tcPr>
          <w:p w:rsidRDefault="006F655D" w:rsidP="003D408A" w:rsidR="006F655D">
            <w:pPr>
              <w:jc w:val="center"/>
              <w:rPr>
                <w:rFonts w:hAnsi="Calibri" w:ascii="Calibri"/>
                <w:b/>
                <w:sz w:val="22"/>
                <w:szCs w:val="22"/>
              </w:rPr>
            </w:pPr>
          </w:p>
        </w:tc>
        <w:tc>
          <w:tcPr>
            <w:tcW w:type="dxa" w:w="4394"/>
            <w:tcBorders>
              <w:top w:space="0" w:sz="4" w:color="auto" w:val="single"/>
              <w:left w:space="0" w:sz="4" w:color="auto" w:val="single"/>
              <w:bottom w:space="0" w:sz="4" w:color="auto" w:val="single"/>
              <w:right w:space="0" w:sz="4" w:color="auto" w:val="single"/>
            </w:tcBorders>
            <w:hideMark/>
          </w:tcPr>
          <w:p w:rsidRDefault="006F655D" w:rsidP="003D408A" w:rsidR="006F655D">
            <w:pPr>
              <w:jc w:val="both"/>
              <w:rPr>
                <w:rFonts w:hAnsi="Calibri" w:ascii="Calibri"/>
                <w:sz w:val="22"/>
                <w:szCs w:val="22"/>
              </w:rPr>
            </w:pPr>
            <w:r>
              <w:rPr>
                <w:rFonts w:hAnsi="Calibri" w:ascii="Calibri"/>
              </w:rPr>
              <w:t>2.Gubitak razdoblja</w:t>
            </w:r>
          </w:p>
        </w:tc>
        <w:tc>
          <w:tcPr>
            <w:tcW w:type="dxa" w:w="709"/>
            <w:tcBorders>
              <w:top w:space="0" w:sz="4" w:color="auto" w:val="single"/>
              <w:left w:space="0" w:sz="4" w:color="auto" w:val="single"/>
              <w:bottom w:space="0" w:sz="4" w:color="auto" w:val="single"/>
              <w:right w:space="0" w:sz="4" w:color="auto" w:val="single"/>
            </w:tcBorders>
            <w:hideMark/>
          </w:tcPr>
          <w:p w:rsidRDefault="006F655D" w:rsidP="003D408A" w:rsidR="006F655D">
            <w:pPr>
              <w:jc w:val="center"/>
              <w:rPr>
                <w:rFonts w:hAnsi="Calibri" w:ascii="Calibri"/>
                <w:sz w:val="22"/>
                <w:szCs w:val="22"/>
              </w:rPr>
            </w:pPr>
            <w:r>
              <w:rPr>
                <w:rFonts w:hAnsi="Calibri" w:ascii="Calibri"/>
              </w:rPr>
              <w:t>154</w:t>
            </w:r>
          </w:p>
        </w:tc>
        <w:tc>
          <w:tcPr>
            <w:tcW w:type="dxa" w:w="1559"/>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84.973</w:t>
            </w:r>
          </w:p>
        </w:tc>
        <w:tc>
          <w:tcPr>
            <w:tcW w:type="dxa" w:w="1667"/>
            <w:tcBorders>
              <w:top w:space="0" w:sz="4" w:color="auto" w:val="single"/>
              <w:left w:space="0" w:sz="4" w:color="auto" w:val="single"/>
              <w:bottom w:space="0" w:sz="4" w:color="auto" w:val="single"/>
              <w:right w:space="0" w:sz="4" w:color="auto" w:val="single"/>
            </w:tcBorders>
            <w:hideMark/>
          </w:tcPr>
          <w:p w:rsidRDefault="006F655D" w:rsidP="003D408A" w:rsidR="006F655D">
            <w:pPr>
              <w:jc w:val="right"/>
              <w:rPr>
                <w:rFonts w:hAnsi="Calibri" w:ascii="Calibri"/>
                <w:sz w:val="22"/>
                <w:szCs w:val="22"/>
              </w:rPr>
            </w:pPr>
            <w:r>
              <w:rPr>
                <w:rFonts w:hAnsi="Calibri" w:ascii="Calibri"/>
              </w:rPr>
              <w:t>109.886</w:t>
            </w:r>
          </w:p>
        </w:tc>
      </w:tr>
    </w:tbl>
    <w:p w:rsidRDefault="006F655D" w:rsidP="006F655D" w:rsidR="006F655D">
      <w:pPr>
        <w:jc w:val="both"/>
        <w:rPr>
          <w:rFonts w:cstheme="minorBidi" w:hAnsi="Calibri" w:ascii="Calibri"/>
          <w:b/>
          <w:sz w:val="22"/>
          <w:szCs w:val="22"/>
        </w:rPr>
      </w:pPr>
    </w:p>
    <w:p w:rsidRDefault="006F655D" w:rsidP="006F655D" w:rsidR="006F655D">
      <w:pPr>
        <w:jc w:val="center"/>
        <w:rPr>
          <w:rFonts w:hAnsi="Calibri" w:ascii="Calibri"/>
          <w:b/>
        </w:rPr>
      </w:pPr>
    </w:p>
    <w:p w:rsidRDefault="006F655D" w:rsidP="006F655D" w:rsidR="006F655D" w:rsidRPr="002B7819">
      <w:pPr>
        <w:jc w:val="both"/>
      </w:pPr>
      <w:r>
        <w:tab/>
      </w:r>
      <w:r w:rsidRPr="002B7819">
        <w:t xml:space="preserve">U bilanci društva na dan 31.07.2016. godine nije iskazana dugotrajna materijalna ni nematerijalna imovina.  </w:t>
      </w:r>
    </w:p>
    <w:p w:rsidRDefault="006F655D" w:rsidP="006F655D" w:rsidR="006F655D" w:rsidRPr="002B7819">
      <w:pPr>
        <w:jc w:val="both"/>
      </w:pPr>
    </w:p>
    <w:p w:rsidRDefault="006F655D" w:rsidP="00543E79" w:rsidR="006F655D" w:rsidRPr="002B7819">
      <w:pPr>
        <w:jc w:val="both"/>
      </w:pPr>
      <w:r>
        <w:tab/>
      </w:r>
      <w:r w:rsidRPr="002B7819">
        <w:t>Kratkotrajna imovina na dan 31.07.2016. evidentirana je u iznosu od 4.705</w:t>
      </w:r>
      <w:r>
        <w:t>,00</w:t>
      </w:r>
      <w:r w:rsidR="00543E79">
        <w:t xml:space="preserve"> kni odnosi se na p</w:t>
      </w:r>
      <w:r w:rsidRPr="002B7819">
        <w:t>otraživanja od države i drugih institucija i iznosi  4.705</w:t>
      </w:r>
      <w:r>
        <w:t xml:space="preserve">,00 </w:t>
      </w:r>
      <w:r w:rsidRPr="002B7819">
        <w:t xml:space="preserve">kn. </w:t>
      </w:r>
    </w:p>
    <w:p w:rsidRDefault="006F655D" w:rsidP="006F655D" w:rsidR="006F655D">
      <w:pPr>
        <w:ind w:left="360"/>
        <w:jc w:val="both"/>
      </w:pPr>
    </w:p>
    <w:p w:rsidRDefault="006F655D" w:rsidP="006F655D" w:rsidR="006F655D" w:rsidRPr="002B7819">
      <w:pPr>
        <w:ind w:left="360"/>
        <w:jc w:val="both"/>
      </w:pPr>
      <w:r>
        <w:tab/>
      </w:r>
      <w:r w:rsidRPr="002B7819">
        <w:t>Ukupna AKTIVA iznosi  4.705</w:t>
      </w:r>
      <w:r>
        <w:t xml:space="preserve">,00 </w:t>
      </w:r>
      <w:r w:rsidRPr="002B7819">
        <w:t>kn.</w:t>
      </w:r>
    </w:p>
    <w:p w:rsidRDefault="006F655D" w:rsidP="006F655D" w:rsidR="006F655D">
      <w:pPr>
        <w:ind w:left="360"/>
        <w:jc w:val="both"/>
      </w:pPr>
    </w:p>
    <w:p w:rsidRDefault="006F655D" w:rsidP="006F655D" w:rsidR="006F655D" w:rsidRPr="002B7819">
      <w:pPr>
        <w:ind w:left="360"/>
        <w:jc w:val="both"/>
      </w:pPr>
      <w:r>
        <w:tab/>
      </w:r>
      <w:r w:rsidRPr="002B7819">
        <w:t>Kapital  dužnika na dan 31.07.2016. godine, iznosi -462.693</w:t>
      </w:r>
      <w:r>
        <w:t>,00 kn</w:t>
      </w:r>
      <w:r w:rsidRPr="002B7819">
        <w:t xml:space="preserve">. </w:t>
      </w:r>
    </w:p>
    <w:p w:rsidRDefault="006F655D" w:rsidP="006F655D" w:rsidR="006F655D">
      <w:pPr>
        <w:ind w:left="360"/>
        <w:jc w:val="both"/>
      </w:pPr>
    </w:p>
    <w:p w:rsidRDefault="006F655D" w:rsidP="006F655D" w:rsidR="006F655D" w:rsidRPr="002B7819">
      <w:pPr>
        <w:ind w:left="360"/>
        <w:jc w:val="both"/>
      </w:pPr>
      <w:r>
        <w:tab/>
      </w:r>
      <w:r w:rsidRPr="002B7819">
        <w:t>Poslovna godina završila je gubitkom u iznosu od -109.886</w:t>
      </w:r>
      <w:r w:rsidR="00543E79">
        <w:t>,00 kn.</w:t>
      </w:r>
    </w:p>
    <w:p w:rsidRDefault="006F655D" w:rsidP="006F655D" w:rsidR="006F655D">
      <w:pPr>
        <w:ind w:firstLine="708"/>
        <w:jc w:val="both"/>
      </w:pPr>
    </w:p>
    <w:p w:rsidRDefault="006F655D" w:rsidP="006F655D" w:rsidR="006F655D" w:rsidRPr="002B7819">
      <w:pPr>
        <w:ind w:firstLine="708"/>
        <w:jc w:val="both"/>
      </w:pPr>
      <w:r w:rsidRPr="002B7819">
        <w:t>Kratkoročne obveze iskazane su u iznosu od 527.284</w:t>
      </w:r>
      <w:r>
        <w:t xml:space="preserve">,00 </w:t>
      </w:r>
      <w:r w:rsidRPr="002B7819">
        <w:t>kn, a sastoje se od:</w:t>
      </w:r>
    </w:p>
    <w:p w:rsidRDefault="006F655D" w:rsidP="006F655D" w:rsidR="006F655D" w:rsidRPr="00ED5BA7">
      <w:pPr>
        <w:pStyle w:val="Odlomakpopisa"/>
        <w:numPr>
          <w:ilvl w:val="0"/>
          <w:numId w:val="44"/>
        </w:numPr>
        <w:contextualSpacing/>
        <w:jc w:val="both"/>
      </w:pPr>
      <w:r w:rsidRPr="00ED5BA7">
        <w:t>Obveze prema dobavljačima 58.687</w:t>
      </w:r>
      <w:r>
        <w:t>,00</w:t>
      </w:r>
      <w:r w:rsidRPr="00ED5BA7">
        <w:t xml:space="preserve"> kn </w:t>
      </w:r>
    </w:p>
    <w:p w:rsidRDefault="006F655D" w:rsidP="006F655D" w:rsidR="006F655D" w:rsidRPr="00ED5BA7">
      <w:pPr>
        <w:pStyle w:val="Odlomakpopisa"/>
        <w:numPr>
          <w:ilvl w:val="0"/>
          <w:numId w:val="44"/>
        </w:numPr>
        <w:contextualSpacing/>
        <w:jc w:val="both"/>
      </w:pPr>
      <w:r w:rsidRPr="00ED5BA7">
        <w:t>Obveze prema zaposlenicima 186.412</w:t>
      </w:r>
      <w:r>
        <w:t>,00</w:t>
      </w:r>
      <w:r w:rsidRPr="00ED5BA7">
        <w:t xml:space="preserve"> kn </w:t>
      </w:r>
    </w:p>
    <w:p w:rsidRDefault="006F655D" w:rsidP="006F655D" w:rsidR="006F655D" w:rsidRPr="00ED5BA7">
      <w:pPr>
        <w:pStyle w:val="Odlomakpopisa"/>
        <w:numPr>
          <w:ilvl w:val="0"/>
          <w:numId w:val="44"/>
        </w:numPr>
        <w:contextualSpacing/>
        <w:jc w:val="both"/>
      </w:pPr>
      <w:r w:rsidRPr="00ED5BA7">
        <w:t>Obveze za poreze i doprinose i sl. davanja 266.885</w:t>
      </w:r>
      <w:r>
        <w:t>,00</w:t>
      </w:r>
      <w:r w:rsidRPr="00ED5BA7">
        <w:t xml:space="preserve"> kn </w:t>
      </w:r>
    </w:p>
    <w:p w:rsidRDefault="006F655D" w:rsidP="006F655D" w:rsidR="006F655D" w:rsidRPr="00ED5BA7">
      <w:pPr>
        <w:pStyle w:val="Odlomakpopisa"/>
        <w:numPr>
          <w:ilvl w:val="0"/>
          <w:numId w:val="44"/>
        </w:numPr>
        <w:contextualSpacing/>
        <w:jc w:val="both"/>
      </w:pPr>
      <w:r w:rsidRPr="00ED5BA7">
        <w:lastRenderedPageBreak/>
        <w:t>Ostale kratkoročne obveze 15.300</w:t>
      </w:r>
      <w:r>
        <w:t>,00</w:t>
      </w:r>
      <w:r w:rsidRPr="00ED5BA7">
        <w:t xml:space="preserve"> kn </w:t>
      </w:r>
    </w:p>
    <w:p w:rsidRDefault="006F655D" w:rsidP="006F655D" w:rsidR="006F655D" w:rsidRPr="002B7819">
      <w:pPr>
        <w:ind w:firstLine="708"/>
        <w:jc w:val="both"/>
      </w:pPr>
    </w:p>
    <w:p w:rsidRDefault="006F655D" w:rsidP="006F655D" w:rsidR="006F655D" w:rsidRPr="002B7819">
      <w:pPr>
        <w:ind w:left="360"/>
        <w:jc w:val="both"/>
      </w:pPr>
      <w:r w:rsidRPr="002B7819">
        <w:tab/>
      </w:r>
      <w:r>
        <w:t xml:space="preserve">Ukupna PASIVA  iznosi </w:t>
      </w:r>
      <w:r w:rsidRPr="002B7819">
        <w:t>4.705</w:t>
      </w:r>
      <w:r>
        <w:t xml:space="preserve">,00 </w:t>
      </w:r>
      <w:r w:rsidRPr="002B7819">
        <w:t>kn.</w:t>
      </w:r>
    </w:p>
    <w:p w:rsidRDefault="006F655D" w:rsidP="006F655D" w:rsidR="006F655D" w:rsidRPr="002B7819">
      <w:pPr>
        <w:jc w:val="center"/>
      </w:pPr>
    </w:p>
    <w:p w:rsidRDefault="006F655D" w:rsidP="006F655D" w:rsidR="006F655D" w:rsidRPr="002B7819">
      <w:pPr>
        <w:jc w:val="both"/>
      </w:pPr>
      <w:r>
        <w:tab/>
        <w:t xml:space="preserve">Dužnik </w:t>
      </w:r>
      <w:r w:rsidRPr="002B7819">
        <w:t>uslijed teškoća i neobavljanja registrirane djelatnosti nije  ost</w:t>
      </w:r>
      <w:r>
        <w:t>va</w:t>
      </w:r>
      <w:r w:rsidRPr="002B7819">
        <w:t>rivalo  prihode.</w:t>
      </w:r>
    </w:p>
    <w:p w:rsidRDefault="006F655D" w:rsidP="006F655D" w:rsidR="006F655D">
      <w:pPr>
        <w:jc w:val="both"/>
      </w:pPr>
    </w:p>
    <w:p w:rsidRDefault="006F655D" w:rsidP="006F655D" w:rsidR="006F655D" w:rsidRPr="002B7819">
      <w:pPr>
        <w:jc w:val="both"/>
      </w:pPr>
      <w:r>
        <w:tab/>
        <w:t xml:space="preserve">Poslovni prihodi </w:t>
      </w:r>
      <w:r w:rsidRPr="002B7819">
        <w:t>od 1.01. do 31.07.2016 godini evidentirani su u iznosu od 23.173</w:t>
      </w:r>
      <w:r>
        <w:t xml:space="preserve">,00 </w:t>
      </w:r>
      <w:r w:rsidRPr="002B7819">
        <w:t xml:space="preserve">kn, a odnose se na ostale poslovne prihode.  </w:t>
      </w:r>
    </w:p>
    <w:p w:rsidRDefault="006F655D" w:rsidP="006F655D" w:rsidR="006F655D">
      <w:pPr>
        <w:jc w:val="both"/>
      </w:pPr>
    </w:p>
    <w:p w:rsidRDefault="006F655D" w:rsidP="006F655D" w:rsidR="006F655D" w:rsidRPr="002B7819">
      <w:pPr>
        <w:jc w:val="both"/>
      </w:pPr>
      <w:r>
        <w:tab/>
      </w:r>
      <w:r w:rsidRPr="002B7819">
        <w:t>Poslovni rashodi iznose 60.724</w:t>
      </w:r>
      <w:r>
        <w:t>,00</w:t>
      </w:r>
      <w:r w:rsidRPr="002B7819">
        <w:t xml:space="preserve"> kn, a sastoje se od:</w:t>
      </w:r>
    </w:p>
    <w:p w:rsidRDefault="006F655D" w:rsidP="006F655D" w:rsidR="006F655D" w:rsidRPr="002B7819">
      <w:pPr>
        <w:pStyle w:val="Odlomakpopisa"/>
        <w:numPr>
          <w:ilvl w:val="0"/>
          <w:numId w:val="45"/>
        </w:numPr>
        <w:contextualSpacing/>
        <w:jc w:val="both"/>
      </w:pPr>
      <w:r w:rsidRPr="002B7819">
        <w:t>troškovi osoblja u iznosu od 25.074</w:t>
      </w:r>
      <w:r>
        <w:t xml:space="preserve">,00 </w:t>
      </w:r>
      <w:r w:rsidRPr="002B7819">
        <w:t>kn (neto plaće i nadnice, porezi i doprinosi iz plaća i doprinosi na plaće</w:t>
      </w:r>
    </w:p>
    <w:p w:rsidRDefault="006F655D" w:rsidP="006F655D" w:rsidR="006F655D" w:rsidRPr="002B7819">
      <w:pPr>
        <w:pStyle w:val="Odlomakpopisa"/>
        <w:numPr>
          <w:ilvl w:val="0"/>
          <w:numId w:val="45"/>
        </w:numPr>
        <w:contextualSpacing/>
        <w:jc w:val="both"/>
      </w:pPr>
      <w:r w:rsidRPr="002B7819">
        <w:t>amortizacija u iznosu od 7.800</w:t>
      </w:r>
      <w:r>
        <w:t xml:space="preserve">,00 </w:t>
      </w:r>
      <w:r w:rsidRPr="002B7819">
        <w:t>kn</w:t>
      </w:r>
    </w:p>
    <w:p w:rsidRDefault="006F655D" w:rsidP="006F655D" w:rsidR="006F655D" w:rsidRPr="002B7819">
      <w:pPr>
        <w:pStyle w:val="Odlomakpopisa"/>
        <w:numPr>
          <w:ilvl w:val="0"/>
          <w:numId w:val="45"/>
        </w:numPr>
        <w:contextualSpacing/>
        <w:jc w:val="both"/>
      </w:pPr>
      <w:r w:rsidRPr="002B7819">
        <w:t>ostali troškovi  u iznosu od 280</w:t>
      </w:r>
      <w:r>
        <w:t xml:space="preserve">,00 </w:t>
      </w:r>
      <w:r w:rsidRPr="002B7819">
        <w:t>kn</w:t>
      </w:r>
    </w:p>
    <w:p w:rsidRDefault="006F655D" w:rsidP="006F655D" w:rsidR="006F655D" w:rsidRPr="002B7819">
      <w:pPr>
        <w:pStyle w:val="Odlomakpopisa"/>
        <w:numPr>
          <w:ilvl w:val="0"/>
          <w:numId w:val="45"/>
        </w:numPr>
        <w:contextualSpacing/>
        <w:jc w:val="both"/>
      </w:pPr>
      <w:r w:rsidRPr="002B7819">
        <w:t>ostali poslovni rashodi u iznosu 26.156</w:t>
      </w:r>
      <w:r>
        <w:t xml:space="preserve">,00 </w:t>
      </w:r>
      <w:r w:rsidRPr="002B7819">
        <w:t>kn</w:t>
      </w:r>
      <w:r w:rsidR="004F7E3A">
        <w:t>.</w:t>
      </w:r>
    </w:p>
    <w:p w:rsidRDefault="006F655D" w:rsidP="006F655D" w:rsidR="006F655D"/>
    <w:p w:rsidRDefault="006F655D" w:rsidP="006F655D" w:rsidR="006F655D" w:rsidRPr="002B7819">
      <w:pPr>
        <w:jc w:val="both"/>
      </w:pPr>
      <w:r>
        <w:tab/>
      </w:r>
      <w:r w:rsidRPr="002B7819">
        <w:t xml:space="preserve">Problemi u tekućem poslovanju društva </w:t>
      </w:r>
      <w:r>
        <w:t>po nastanku su se intenzivirali</w:t>
      </w:r>
      <w:r w:rsidRPr="002B7819">
        <w:t>, što je vidljivo iz  izostanka prihoda iz  redovnog poslovanja, što je dovelo do nemogućnosti ispunjavanja obveza.</w:t>
      </w:r>
    </w:p>
    <w:p w:rsidRDefault="006F655D" w:rsidP="006F655D" w:rsidR="006F655D" w:rsidRPr="002B7819">
      <w:pPr>
        <w:jc w:val="both"/>
      </w:pPr>
    </w:p>
    <w:p w:rsidRDefault="006F655D" w:rsidP="006F655D" w:rsidR="006F655D">
      <w:pPr>
        <w:jc w:val="both"/>
      </w:pPr>
      <w:r>
        <w:tab/>
        <w:t xml:space="preserve">Novčanim sredstvima </w:t>
      </w:r>
      <w:r w:rsidRPr="002B7819">
        <w:t>dužnik</w:t>
      </w:r>
      <w:r>
        <w:t xml:space="preserve"> ne raspolaže, što je evidentno</w:t>
      </w:r>
      <w:r w:rsidRPr="002B7819">
        <w:t xml:space="preserve"> iz kontinuir</w:t>
      </w:r>
      <w:r>
        <w:t>ane neprekidne blokade računa (</w:t>
      </w:r>
      <w:r w:rsidRPr="002B7819">
        <w:t>873 dana</w:t>
      </w:r>
      <w:r>
        <w:t xml:space="preserve">) koja prema Izvješću FIN-e </w:t>
      </w:r>
      <w:r w:rsidRPr="002B7819">
        <w:t>na dan 1.09.2015.</w:t>
      </w:r>
      <w:r>
        <w:t xml:space="preserve"> </w:t>
      </w:r>
      <w:r w:rsidRPr="002B7819">
        <w:t>godine iznosi 206.726,30 kn, k</w:t>
      </w:r>
      <w:r>
        <w:t xml:space="preserve">ao i potvrda MF Porezne uprave </w:t>
      </w:r>
      <w:r w:rsidRPr="002B7819">
        <w:t>o kod njih evidentiranom dugu od 280.794,64 kn.</w:t>
      </w:r>
    </w:p>
    <w:p w:rsidRDefault="006F655D" w:rsidP="006F655D" w:rsidR="006F655D" w:rsidRPr="002B7819">
      <w:pPr>
        <w:jc w:val="both"/>
      </w:pPr>
    </w:p>
    <w:p w:rsidRDefault="006F655D" w:rsidP="006F655D" w:rsidR="006F655D">
      <w:pPr>
        <w:jc w:val="both"/>
      </w:pPr>
      <w:r>
        <w:tab/>
      </w:r>
      <w:r w:rsidRPr="002B7819">
        <w:t>U razdoblju unazad četiri godine  dužnik nije prometovao nekretninama, što potvrđuje  odgovorna osoba društva i što je vidlj</w:t>
      </w:r>
      <w:r>
        <w:t xml:space="preserve">ivo u kartici razreda nula (0) </w:t>
      </w:r>
      <w:r w:rsidRPr="002B7819">
        <w:t>za 2012., 2013.,</w:t>
      </w:r>
      <w:r>
        <w:t xml:space="preserve"> </w:t>
      </w:r>
      <w:r w:rsidRPr="002B7819">
        <w:t>2014.,</w:t>
      </w:r>
      <w:r>
        <w:t xml:space="preserve"> </w:t>
      </w:r>
      <w:r w:rsidRPr="002B7819">
        <w:t>2015.</w:t>
      </w:r>
      <w:r>
        <w:t xml:space="preserve"> </w:t>
      </w:r>
      <w:r w:rsidRPr="002B7819">
        <w:t>godinu, te za period od 1.01. do 31.07. 2016.</w:t>
      </w:r>
    </w:p>
    <w:p w:rsidRDefault="006F655D" w:rsidP="006F655D" w:rsidR="006F655D" w:rsidRPr="002B7819">
      <w:pPr>
        <w:jc w:val="both"/>
      </w:pPr>
    </w:p>
    <w:p w:rsidRDefault="006F655D" w:rsidP="006F655D" w:rsidR="006F655D" w:rsidRPr="002B7819">
      <w:pPr>
        <w:jc w:val="both"/>
      </w:pPr>
      <w:r>
        <w:tab/>
      </w:r>
      <w:r w:rsidRPr="002B7819">
        <w:t>Društvo ima 1 (jednog) zaposlenog</w:t>
      </w:r>
      <w:r w:rsidR="00A53F7E">
        <w:t xml:space="preserve"> radnika</w:t>
      </w:r>
      <w:r w:rsidRPr="002B7819">
        <w:t>, a to je ujedno i odgovorna osoba društva.</w:t>
      </w:r>
    </w:p>
    <w:p w:rsidRDefault="006F655D" w:rsidP="006F655D" w:rsidR="006F655D">
      <w:pPr>
        <w:jc w:val="both"/>
      </w:pPr>
    </w:p>
    <w:p w:rsidRDefault="006F655D" w:rsidP="006F655D" w:rsidR="006F655D" w:rsidRPr="002B7819">
      <w:pPr>
        <w:jc w:val="both"/>
      </w:pPr>
      <w:r>
        <w:tab/>
      </w:r>
      <w:r w:rsidRPr="002B7819">
        <w:t>Dužnik nema materijalnu niti financijsku imovinu što je razvidno iz priloženih financijskih izvješća te nije u stanju podmiriti evidentirane dospjele obveze društva.</w:t>
      </w:r>
    </w:p>
    <w:p w:rsidRDefault="006F655D" w:rsidP="006F655D" w:rsidR="006F655D" w:rsidRPr="002B7819">
      <w:pPr>
        <w:jc w:val="both"/>
      </w:pPr>
    </w:p>
    <w:p w:rsidRDefault="006F655D" w:rsidP="006F655D" w:rsidR="00B76772">
      <w:pPr>
        <w:jc w:val="both"/>
      </w:pPr>
      <w:r>
        <w:tab/>
      </w:r>
      <w:r w:rsidRPr="002B7819">
        <w:t xml:space="preserve">Sukladno svemu narečenom evidentno je da je trgovačko društvo prezaduženo, te da ne može podmiriti nastale obveze, </w:t>
      </w:r>
      <w:r>
        <w:t xml:space="preserve">i nastaviti daljnje poslovanje, te </w:t>
      </w:r>
      <w:r w:rsidR="00A53F7E">
        <w:t>privremeni stečajni upravitelj</w:t>
      </w:r>
      <w:r>
        <w:t xml:space="preserve"> </w:t>
      </w:r>
      <w:r w:rsidRPr="002B7819">
        <w:t>predlaže stečajnom sucu da d</w:t>
      </w:r>
      <w:r>
        <w:t xml:space="preserve">onese Odluku uz primjenu čl. 132. </w:t>
      </w:r>
      <w:r w:rsidRPr="002B7819">
        <w:t>Stečajnog zakona</w:t>
      </w:r>
      <w:r>
        <w:t>, odnosno da pozove zainteresirane za vođenje ovog postupka na uplatu iznosa od 30.000,00 kn (10.000,00 kn bruto nagrada stečajnom upravitelju, 1.000,00 kn troškovi otvaranja i zatvaranja žiro-računa, izrada žiga, sudske pristojbe, ovjera potpisa 1.200,00 kn, 2.000,00 kn bruto troškovi vođenja knjigovodstva i 15.800,00 kn trošak budućih parnica)</w:t>
      </w:r>
      <w:r w:rsidRPr="002B7819">
        <w:t xml:space="preserve">. </w:t>
      </w:r>
    </w:p>
    <w:p w:rsidRDefault="00A770D1" w:rsidP="00B76772" w:rsidR="00A770D1">
      <w:pPr>
        <w:jc w:val="both"/>
      </w:pPr>
    </w:p>
    <w:p w:rsidRDefault="001E6F5B" w:rsidP="001E6F5B" w:rsidR="001E6F5B" w:rsidRPr="003F0109">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15.09.2016. privremeni stečajni upravitelj je ostao kod svoga izvješća od 2.08.2016. koje prileži u spisu na listu 2</w:t>
      </w:r>
      <w:r w:rsidR="00CE47A5">
        <w:t>2</w:t>
      </w:r>
      <w:r>
        <w:t>-2</w:t>
      </w:r>
      <w:r w:rsidR="00CE47A5">
        <w:t>7</w:t>
      </w:r>
      <w:r>
        <w:t>.</w:t>
      </w:r>
    </w:p>
    <w:p w:rsidRDefault="001E6F5B" w:rsidP="00B76772" w:rsidR="001E6F5B">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2B2795">
      <w:pPr>
        <w:ind w:firstLine="708"/>
        <w:jc w:val="both"/>
      </w:pPr>
      <w:r>
        <w:lastRenderedPageBreak/>
        <w:t xml:space="preserve">Sud je svojim rješenjem od </w:t>
      </w:r>
      <w:r w:rsidR="002401C0">
        <w:t>1</w:t>
      </w:r>
      <w:r w:rsidR="001E6F5B">
        <w:t>5</w:t>
      </w:r>
      <w:r>
        <w:t>.0</w:t>
      </w:r>
      <w:r w:rsidR="005470E7">
        <w:t>9</w:t>
      </w:r>
      <w:r>
        <w:t>.2016. pozvao osobe koje imaju pravni interes da se provede stečajni postupak nad ovim dužnikom na</w:t>
      </w:r>
      <w:r w:rsidR="00F73F18">
        <w:t xml:space="preserve"> </w:t>
      </w:r>
      <w:r>
        <w:t xml:space="preserve">uplatu predujma </w:t>
      </w:r>
      <w:r w:rsidR="00F73F18">
        <w:t xml:space="preserve">u iznosu od </w:t>
      </w:r>
      <w:r w:rsidR="00083C77">
        <w:t>30</w:t>
      </w:r>
      <w:r w:rsidR="00F73F18">
        <w:t xml:space="preserve">.000,00 kn </w:t>
      </w:r>
      <w:r w:rsidR="002B577C">
        <w:t>(</w:t>
      </w:r>
      <w:r w:rsidR="00083C77" w:rsidRPr="00083C77">
        <w:t>10.000,00 kn bruto nagrada stečajnom upravitelju, 1.000,00 kn troškovi otvaranja i zatvaranja žiro-računa, izrada žiga, sudske pristojbe, ovjera potpisa 1.200,00 kn, 2.000,00 kn bruto troškovi vođenja knjigovodstva i 15.800,00 kn trošak budućih parnica</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 xml:space="preserve">Izvadak iz sudskog registra, </w:t>
      </w:r>
      <w:r w:rsidR="00083C77">
        <w:t>Potvrdu Općinskog suda u Osijeku, zk odjel od 2</w:t>
      </w:r>
      <w:r w:rsidR="00FD7132">
        <w:t>7</w:t>
      </w:r>
      <w:r w:rsidR="00083C77">
        <w:t>.0</w:t>
      </w:r>
      <w:r w:rsidR="00FD7132">
        <w:t>4</w:t>
      </w:r>
      <w:r w:rsidR="00083C77">
        <w:t>.2016.,</w:t>
      </w:r>
      <w:r w:rsidR="00FD7132">
        <w:t xml:space="preserve"> Dopis HZMO od 9.06.2016., Izvješće privremenog stečajnog upravitelja od 2.08.2016.,</w:t>
      </w:r>
      <w:r w:rsidR="000F7824">
        <w:t xml:space="preserve"> Račun dobiti i gubitka od 1.01. do 31.07.2016., Zaključnica (brutobilanca) od 1.01. do 31.07.2016. (4 stranice), Analitička bilanca financijskog knjigovodstva</w:t>
      </w:r>
      <w:r w:rsidR="003D408A">
        <w:t xml:space="preserve"> – konto 2200, Analitička bilanca financijskog knjigovodstva – konto 1200, Potvrdu MF, PU, Područni ured Slavonija i Baranja, Ispostava Đakovo od 27.07.2016., </w:t>
      </w:r>
      <w:r w:rsidR="00F14B58">
        <w:t>Zaključnica (brutobilanca), od 1.01. do 31.07.2016., od 1.01. do 31.12.2015., od 1.01.2014. do 31.12.2014., od 1.01. do 31.12.2013.,</w:t>
      </w:r>
      <w:r w:rsidR="006171DE">
        <w:t xml:space="preserve"> od 1.01. do 31.12.2012.,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2E7308" w:rsidP="006C55C7" w:rsidR="002E7308">
      <w:pPr>
        <w:ind w:firstLine="708"/>
        <w:jc w:val="both"/>
      </w:pPr>
    </w:p>
    <w:p w:rsidRDefault="002E7308" w:rsidP="002E7308" w:rsidR="002E7308">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2E7308" w:rsidP="002E7308" w:rsidR="002E7308" w:rsidRPr="0074324A">
      <w:pPr>
        <w:pStyle w:val="Bezproreda"/>
        <w:ind w:firstLine="708"/>
      </w:pPr>
    </w:p>
    <w:p w:rsidRDefault="002E7308" w:rsidP="002E7308" w:rsidR="002E7308"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2E7308" w:rsidP="006C55C7" w:rsidR="002E7308">
      <w:pPr>
        <w:ind w:firstLine="708"/>
        <w:jc w:val="both"/>
      </w:pPr>
    </w:p>
    <w:p w:rsidRDefault="006171DE" w:rsidP="006C55C7" w:rsidR="006171DE">
      <w:pPr>
        <w:ind w:firstLine="708"/>
        <w:jc w:val="both"/>
      </w:pPr>
    </w:p>
    <w:p w:rsidRDefault="006C55C7" w:rsidP="006C55C7" w:rsidR="00F002BA">
      <w:pPr>
        <w:pStyle w:val="Tijeloteksta"/>
        <w:jc w:val="center"/>
      </w:pPr>
      <w:r w:rsidRPr="00CE5270">
        <w:t xml:space="preserve">U Osijeku </w:t>
      </w:r>
      <w:r w:rsidR="00CF6F40">
        <w:t>10</w:t>
      </w:r>
      <w:r w:rsidRPr="00CE5270">
        <w:t xml:space="preserve">. </w:t>
      </w:r>
      <w:r w:rsidR="00E118AF">
        <w:t>studenog</w:t>
      </w:r>
      <w:r w:rsidRPr="00CE5270">
        <w:t xml:space="preserve"> 201</w:t>
      </w:r>
      <w:r>
        <w:t>6</w:t>
      </w:r>
      <w:r w:rsidRPr="00CE5270">
        <w:t xml:space="preserve">. </w:t>
      </w:r>
    </w:p>
    <w:p w:rsidRDefault="006171DE" w:rsidP="006C55C7" w:rsidR="006171D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F6F40" w:rsidP="006C55C7" w:rsidR="00CF6F4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6171DE">
        <w:rPr>
          <w:bCs/>
        </w:rPr>
        <w:t>Ivan Perković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6171DE">
        <w:t>Perici Matijaković, Đakovo, Božidara Adžije 31</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08A" w:rsidR="003D408A">
      <w:r>
        <w:separator/>
      </w:r>
    </w:p>
  </w:endnote>
  <w:endnote w:id="0" w:type="continuationSeparator">
    <w:p w:rsidRDefault="003D408A" w:rsidR="003D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08A" w:rsidR="003D408A">
      <w:r>
        <w:separator/>
      </w:r>
    </w:p>
  </w:footnote>
  <w:footnote w:id="0" w:type="continuationSeparator">
    <w:p w:rsidRDefault="003D408A" w:rsidR="003D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08A" w:rsidR="003D40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750E">
      <w:rPr>
        <w:rStyle w:val="Brojstranice"/>
        <w:noProof/>
      </w:rPr>
      <w:t>6</w:t>
    </w:r>
    <w:r>
      <w:rPr>
        <w:rStyle w:val="Brojstranice"/>
      </w:rPr>
      <w:fldChar w:fldCharType="end"/>
    </w:r>
  </w:p>
  <w:p w:rsidRDefault="003D408A" w:rsidP="003432C4" w:rsidR="003D408A">
    <w:pPr>
      <w:pStyle w:val="Zaglavlje"/>
      <w:jc w:val="right"/>
    </w:pPr>
    <w:r w:rsidRPr="00281089">
      <w:t>14 St-889/16-21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P="00EF311F" w:rsidR="003D408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6">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1">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B6558B1"/>
    <w:multiLevelType w:val="hybridMultilevel"/>
    <w:tmpl w:val="843EACA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6D166B3"/>
    <w:multiLevelType w:val="hybridMultilevel"/>
    <w:tmpl w:val="82300C34"/>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2">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3">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3"/>
  </w:num>
  <w:num w:numId="3">
    <w:abstractNumId w:val="35"/>
  </w:num>
  <w:num w:numId="4">
    <w:abstractNumId w:val="37"/>
  </w:num>
  <w:num w:numId="5">
    <w:abstractNumId w:val="17"/>
  </w:num>
  <w:num w:numId="6">
    <w:abstractNumId w:val="38"/>
  </w:num>
  <w:num w:numId="7">
    <w:abstractNumId w:val="32"/>
  </w:num>
  <w:num w:numId="8">
    <w:abstractNumId w:val="8"/>
  </w:num>
  <w:num w:numId="9">
    <w:abstractNumId w:val="20"/>
  </w:num>
  <w:num w:numId="10">
    <w:abstractNumId w:val="31"/>
  </w:num>
  <w:num w:numId="11">
    <w:abstractNumId w:val="9"/>
  </w:num>
  <w:num w:numId="12">
    <w:abstractNumId w:val="43"/>
  </w:num>
  <w:num w:numId="13">
    <w:abstractNumId w:val="12"/>
  </w:num>
  <w:num w:numId="14">
    <w:abstractNumId w:val="34"/>
  </w:num>
  <w:num w:numId="15">
    <w:abstractNumId w:val="42"/>
  </w:num>
  <w:num w:numId="16">
    <w:abstractNumId w:val="40"/>
  </w:num>
  <w:num w:numId="17">
    <w:abstractNumId w:val="33"/>
  </w:num>
  <w:num w:numId="18">
    <w:abstractNumId w:val="3"/>
  </w:num>
  <w:num w:numId="19">
    <w:abstractNumId w:val="41"/>
  </w:num>
  <w:num w:numId="20">
    <w:abstractNumId w:val="21"/>
  </w:num>
  <w:num w:numId="21">
    <w:abstractNumId w:val="6"/>
  </w:num>
  <w:num w:numId="22">
    <w:abstractNumId w:val="25"/>
  </w:num>
  <w:num w:numId="23">
    <w:abstractNumId w:val="15"/>
  </w:num>
  <w:num w:numId="24">
    <w:abstractNumId w:val="26"/>
  </w:num>
  <w:num w:numId="25">
    <w:abstractNumId w:val="19"/>
  </w:num>
  <w:num w:numId="26">
    <w:abstractNumId w:val="7"/>
  </w:num>
  <w:num w:numId="27">
    <w:abstractNumId w:val="44"/>
  </w:num>
  <w:num w:numId="28">
    <w:abstractNumId w:val="22"/>
  </w:num>
  <w:num w:numId="29">
    <w:abstractNumId w:val="18"/>
  </w:num>
  <w:num w:numId="30">
    <w:abstractNumId w:val="1"/>
  </w:num>
  <w:num w:numId="31">
    <w:abstractNumId w:val="16"/>
  </w:num>
  <w:num w:numId="32">
    <w:abstractNumId w:val="24"/>
  </w:num>
  <w:num w:numId="33">
    <w:abstractNumId w:val="0"/>
  </w:num>
  <w:num w:numId="34">
    <w:abstractNumId w:val="2"/>
  </w:num>
  <w:num w:numId="35">
    <w:abstractNumId w:val="39"/>
  </w:num>
  <w:num w:numId="36">
    <w:abstractNumId w:val="27"/>
  </w:num>
  <w:num w:numId="37">
    <w:abstractNumId w:val="4"/>
  </w:num>
  <w:num w:numId="38">
    <w:abstractNumId w:val="10"/>
  </w:num>
  <w:num w:numId="39">
    <w:abstractNumId w:val="5"/>
  </w:num>
  <w:num w:numId="40">
    <w:abstractNumId w:val="11"/>
  </w:num>
  <w:num w:numId="41">
    <w:abstractNumId w:val="30"/>
  </w:num>
  <w:num w:numId="42">
    <w:abstractNumId w:val="14"/>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79B5"/>
    <w:rsid w:val="00083C77"/>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5B01"/>
    <w:rsid w:val="000F7824"/>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089"/>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E602C"/>
    <w:rsid w:val="002E71F0"/>
    <w:rsid w:val="002E7308"/>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D408A"/>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4F7E3A"/>
    <w:rsid w:val="00501F94"/>
    <w:rsid w:val="00506FE1"/>
    <w:rsid w:val="0051094F"/>
    <w:rsid w:val="0051258E"/>
    <w:rsid w:val="00513A00"/>
    <w:rsid w:val="005141EF"/>
    <w:rsid w:val="00515693"/>
    <w:rsid w:val="00523F2C"/>
    <w:rsid w:val="00532204"/>
    <w:rsid w:val="00537813"/>
    <w:rsid w:val="00543E79"/>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171DE"/>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55D"/>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3F7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4C0E"/>
    <w:rsid w:val="00AE586F"/>
    <w:rsid w:val="00AF0A7E"/>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470A9"/>
    <w:rsid w:val="00B50379"/>
    <w:rsid w:val="00B51B58"/>
    <w:rsid w:val="00B540A5"/>
    <w:rsid w:val="00B57342"/>
    <w:rsid w:val="00B6364C"/>
    <w:rsid w:val="00B65B45"/>
    <w:rsid w:val="00B66849"/>
    <w:rsid w:val="00B70C88"/>
    <w:rsid w:val="00B725DE"/>
    <w:rsid w:val="00B72D7F"/>
    <w:rsid w:val="00B73F46"/>
    <w:rsid w:val="00B76772"/>
    <w:rsid w:val="00B80FC8"/>
    <w:rsid w:val="00B871ED"/>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47A5"/>
    <w:rsid w:val="00CE5270"/>
    <w:rsid w:val="00CE64A0"/>
    <w:rsid w:val="00CF151F"/>
    <w:rsid w:val="00CF3E92"/>
    <w:rsid w:val="00CF4E0A"/>
    <w:rsid w:val="00CF6F40"/>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A750E"/>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1149D"/>
    <w:rsid w:val="00F1150E"/>
    <w:rsid w:val="00F1264C"/>
    <w:rsid w:val="00F14B58"/>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132"/>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6F655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Char" w:type="character">
    <w:name w:val="Bez proreda Char"/>
    <w:link w:val="Bezproreda"/>
    <w:uiPriority w:val="1"/>
    <w:rsid w:val="002E7308"/>
    <w:rPr>
      <w:rFonts w:eastAsia="Calibri"/>
      <w:sz w:val="24"/>
      <w:szCs w:val="22"/>
      <w:lang w:eastAsia="en-US"/>
    </w:rPr>
  </w:style>
  <w:style w:styleId="Tekstrezerviranogmjesta" w:type="character">
    <w:name w:val="Placeholder Text"/>
    <w:basedOn w:val="Zadanifontodlomka"/>
    <w:uiPriority w:val="99"/>
    <w:semiHidden/>
    <w:rsid w:val="00DA750E"/>
    <w:rPr>
      <w:color w:val="808080"/>
      <w:bdr w:space="0" w:sz="0" w:color="auto" w:val="none"/>
      <w:shd w:fill="auto" w:color="auto" w:val="clear"/>
    </w:rPr>
  </w:style>
  <w:style w:customStyle="true" w:styleId="eSPISCCParagraphDefaultFont" w:type="character">
    <w:name w:val="eSPIS_CC_Paragraph Default Font"/>
    <w:basedOn w:val="Zadanifontodlomka"/>
    <w:rsid w:val="00DA75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750E"/>
    <w:rPr>
      <w:bdr w:space="0" w:sz="0" w:color="auto" w:val="none"/>
      <w:shd w:fill="FFFFCC" w:color="auto" w:val="clear"/>
      <w:lang w:val="hr-HR"/>
    </w:rPr>
  </w:style>
  <w:style w:customStyle="true" w:styleId="PozadinaSvijetloCrvena" w:type="character">
    <w:name w:val="Pozadina_SvijetloCrvena"/>
    <w:basedOn w:val="eSPISCCParagraphDefaultFont"/>
    <w:rsid w:val="00DA75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75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6F655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Char" w:type="character">
    <w:name w:val="Bez proreda Char"/>
    <w:link w:val="Bezproreda"/>
    <w:uiPriority w:val="1"/>
    <w:rsid w:val="002E7308"/>
    <w:rPr>
      <w:rFonts w:eastAsia="Calibri"/>
      <w:sz w:val="24"/>
      <w:szCs w:val="22"/>
      <w:lang w:eastAsia="en-US"/>
    </w:rPr>
  </w:style>
  <w:style w:styleId="Tekstrezerviranogmjesta" w:type="character">
    <w:name w:val="Placeholder Text"/>
    <w:basedOn w:val="Zadanifontodlomka"/>
    <w:uiPriority w:val="99"/>
    <w:semiHidden/>
    <w:rsid w:val="00DA750E"/>
    <w:rPr>
      <w:color w:val="808080"/>
      <w:bdr w:color="auto" w:space="0" w:sz="0" w:val="none"/>
      <w:shd w:color="auto" w:fill="auto" w:val="clear"/>
    </w:rPr>
  </w:style>
  <w:style w:customStyle="1" w:styleId="eSPISCCParagraphDefaultFont" w:type="character">
    <w:name w:val="eSPIS_CC_Paragraph Default Font"/>
    <w:basedOn w:val="Zadanifontodlomka"/>
    <w:rsid w:val="00DA75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750E"/>
    <w:rPr>
      <w:bdr w:color="auto" w:space="0" w:sz="0" w:val="none"/>
      <w:shd w:color="auto" w:fill="FFFFCC" w:val="clear"/>
      <w:lang w:val="hr-HR"/>
    </w:rPr>
  </w:style>
  <w:style w:customStyle="1" w:styleId="PozadinaSvijetloCrvena" w:type="character">
    <w:name w:val="Pozadina_SvijetloCrvena"/>
    <w:basedOn w:val="eSPISCCParagraphDefaultFont"/>
    <w:rsid w:val="00DA75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75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RANČ d.o.o. proizvodnja, trgovina i ugostiteljstvo</izvorni_sadrzaj>
    <derivirana_varijabla naziv="DomainObject.Predmet.ProtustrankaFormated_1">  RANČ d.o.o. proizvodnja, trgovina i ugostiteljstvo</derivirana_varijabla>
  </DomainObject.Predmet.ProtustrankaFormated>
  <DomainObject.Predmet.ProtustrankaFormatedOIB>
    <izvorni_sadrzaj>  RANČ d.o.o. proizvodnja, trgovina i ugostiteljstvo, OIB 81062963410</izvorni_sadrzaj>
    <derivirana_varijabla naziv="DomainObject.Predmet.ProtustrankaFormatedOIB_1">  RANČ d.o.o. proizvodnja, trgovina i ugostiteljstvo, OIB 81062963410</derivirana_varijabla>
  </DomainObject.Predmet.ProtustrankaFormatedOIB>
  <DomainObject.Predmet.ProtustrankaFormatedWithAdress>
    <izvorni_sadrzaj> RANČ d.o.o. proizvodnja, trgovina i ugostiteljstvo, Tomislavova 6a, 31400 Đakovo</izvorni_sadrzaj>
    <derivirana_varijabla naziv="DomainObject.Predmet.ProtustrankaFormatedWithAdress_1"> RANČ d.o.o. proizvodnja, trgovina i ugostiteljstvo, Tomislavova 6a, 31400 Đakovo</derivirana_varijabla>
  </DomainObject.Predmet.ProtustrankaFormatedWithAdress>
  <DomainObject.Predmet.ProtustrankaFormatedWithAdressOIB>
    <izvorni_sadrzaj> RANČ d.o.o. proizvodnja, trgovina i ugostiteljstvo, OIB 81062963410, Tomislavova 6a, 31400 Đakovo</izvorni_sadrzaj>
    <derivirana_varijabla naziv="DomainObject.Predmet.ProtustrankaFormatedWithAdressOIB_1"> RANČ d.o.o. proizvodnja, trgovina i ugostiteljstvo, OIB 81062963410, Tomislavova 6a, 31400 Đakovo</derivirana_varijabla>
  </DomainObject.Predmet.ProtustrankaFormatedWithAdressOIB>
  <DomainObject.Predmet.ProtustrankaWithAdress>
    <izvorni_sadrzaj>RANČ d.o.o. proizvodnja, trgovina i ugostiteljstvo Tomislavova 6a, 31400 Đakovo</izvorni_sadrzaj>
    <derivirana_varijabla naziv="DomainObject.Predmet.ProtustrankaWithAdress_1">RANČ d.o.o. proizvodnja, trgovina i ugostiteljstvo Tomislavova 6a, 31400 Đakovo</derivirana_varijabla>
  </DomainObject.Predmet.ProtustrankaWithAdress>
  <DomainObject.Predmet.ProtustrankaWithAdressOIB>
    <izvorni_sadrzaj>RANČ d.o.o. proizvodnja, trgovina i ugostiteljstvo, OIB 81062963410, Tomislavova 6a, 31400 Đakovo</izvorni_sadrzaj>
    <derivirana_varijabla naziv="DomainObject.Predmet.ProtustrankaWithAdressOIB_1">RANČ d.o.o. proizvodnja, trgovina i ugostiteljstvo, OIB 81062963410, Tomislavova 6a, 31400 Đakovo</derivirana_varijabla>
  </DomainObject.Predmet.ProtustrankaWithAdressOIB>
  <DomainObject.Predmet.ProtustrankaNazivFormated>
    <izvorni_sadrzaj>RANČ d.o.o. proizvodnja, trgovina i ugostiteljstvo</izvorni_sadrzaj>
    <derivirana_varijabla naziv="DomainObject.Predmet.ProtustrankaNazivFormated_1">RANČ d.o.o. proizvodnja, trgovina i ugostiteljstvo</derivirana_varijabla>
  </DomainObject.Predmet.ProtustrankaNazivFormated>
  <DomainObject.Predmet.ProtustrankaNazivFormatedOIB>
    <izvorni_sadrzaj>RANČ d.o.o. proizvodnja, trgovina i ugostiteljstvo, OIB 81062963410</izvorni_sadrzaj>
    <derivirana_varijabla naziv="DomainObject.Predmet.ProtustrankaNazivFormatedOIB_1">RANČ d.o.o. proizvodnja, trgovina i ugostiteljstvo, OIB 81062963410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RANČ d.o.o. proizvodnja, trgovina i ugostiteljstvo</item>
    </izvorni_sadrzaj>
    <derivirana_varijabla naziv="DomainObject.Predmet.ProtuStrankaListFormated_1">
      <item>RANČ d.o.o. proizvodnja, trgovina i ugostiteljstvo</item>
    </derivirana_varijabla>
  </DomainObject.Predmet.ProtuStrankaListFormated>
  <DomainObject.Predmet.ProtuStrankaListFormatedOIB>
    <izvorni_sadrzaj>
      <item>RANČ d.o.o. proizvodnja, trgovina i ugostiteljstvo, OIB 81062963410</item>
    </izvorni_sadrzaj>
    <derivirana_varijabla naziv="DomainObject.Predmet.ProtuStrankaListFormatedOIB_1">
      <item>RANČ d.o.o. proizvodnja, trgovina i ugostiteljstvo, OIB 81062963410</item>
    </derivirana_varijabla>
  </DomainObject.Predmet.ProtuStrankaListFormatedOIB>
  <DomainObject.Predmet.ProtuStrankaListFormatedWithAdress>
    <izvorni_sadrzaj>
      <item>RANČ d.o.o. proizvodnja, trgovina i ugostiteljstvo, Tomislavova 6a, 31400 Đakovo</item>
    </izvorni_sadrzaj>
    <derivirana_varijabla naziv="DomainObject.Predmet.ProtuStrankaListFormatedWithAdress_1">
      <item>RANČ d.o.o. proizvodnja, trgovina i ugostiteljstvo, Tomislavova 6a, 31400 Đakovo</item>
    </derivirana_varijabla>
  </DomainObject.Predmet.ProtuStrankaListFormatedWithAdress>
  <DomainObject.Predmet.ProtuStrankaListFormatedWithAdressOIB>
    <izvorni_sadrzaj>
      <item>RANČ d.o.o. proizvodnja, trgovina i ugostiteljstvo, OIB 81062963410, Tomislavova 6a, 31400 Đakovo</item>
    </izvorni_sadrzaj>
    <derivirana_varijabla naziv="DomainObject.Predmet.ProtuStrankaListFormatedWithAdressOIB_1">
      <item>RANČ d.o.o. proizvodnja, trgovina i ugostiteljstvo, OIB 81062963410, Tomislavova 6a, 31400 Đakovo</item>
    </derivirana_varijabla>
  </DomainObject.Predmet.ProtuStrankaListFormatedWithAdressOIB>
  <DomainObject.Predmet.ProtuStrankaListNazivFormated>
    <izvorni_sadrzaj>
      <item>RANČ d.o.o. proizvodnja, trgovina i ugostiteljstvo</item>
    </izvorni_sadrzaj>
    <derivirana_varijabla naziv="DomainObject.Predmet.ProtuStrankaListNazivFormated_1">
      <item>RANČ d.o.o. proizvodnja, trgovina i ugostiteljstvo</item>
    </derivirana_varijabla>
  </DomainObject.Predmet.ProtuStrankaListNazivFormated>
  <DomainObject.Predmet.ProtuStrankaListNazivFormatedOIB>
    <izvorni_sadrzaj>
      <item>RANČ d.o.o. proizvodnja, trgovina i ugostiteljstvo, OIB 81062963410</item>
    </izvorni_sadrzaj>
    <derivirana_varijabla naziv="DomainObject.Predmet.ProtuStrankaListNazivFormatedOIB_1">
      <item>RANČ d.o.o. proizvodnja, trgovina i ugostiteljstvo, OIB 81062963410</item>
    </derivirana_varijabla>
  </DomainObject.Predmet.ProtuStrankaListNazivFormatedOIB>
  <DomainObject.Predmet.OstaliListFormated>
    <izvorni_sadrzaj>
      <item>ŽDO GUO Osijek</item>
      <item>Ivan Perković</item>
      <item>Zorica Matijaković</item>
      <item>Perica Matijaković</item>
    </izvorni_sadrzaj>
    <derivirana_varijabla naziv="DomainObject.Predmet.OstaliListFormated_1">
      <item>ŽDO GUO Osijek</item>
      <item>Ivan Perković</item>
      <item>Zorica Matijaković</item>
      <item>Perica Matijaković</item>
    </derivirana_varijabla>
  </DomainObject.Predmet.OstaliListFormated>
  <DomainObject.Predmet.OstaliListFormatedOIB>
    <izvorni_sadrzaj>
      <item>ŽDO GUO Osijek</item>
      <item>Ivan Perković, OIB 81615580056</item>
      <item>Zorica Matijaković, OIB 06215852888</item>
      <item>Perica Matijaković, OIB 98212100499</item>
    </izvorni_sadrzaj>
    <derivirana_varijabla naziv="DomainObject.Predmet.OstaliListFormatedOIB_1">
      <item>ŽDO GUO Osijek</item>
      <item>Ivan Perković, OIB 81615580056</item>
      <item>Zorica Matijaković, OIB 06215852888</item>
      <item>Perica Matijaković, OIB 98212100499</item>
    </derivirana_varijabla>
  </DomainObject.Predmet.OstaliListFormatedOIB>
  <DomainObject.Predmet.OstaliListFormatedWithAdress>
    <izvorni_sadrzaj>
      <item>ŽDO GUO Osijek</item>
      <item>Ivan Perković, K. Branimira 9, 31220 Josipovac</item>
      <item>Zorica Matijaković, Božidara Adžije 31, 31400 Đakovo</item>
      <item>Perica Matijaković, Božidara Adžije 31, 31400 Đakovo</item>
    </izvorni_sadrzaj>
    <derivirana_varijabla naziv="DomainObject.Predmet.OstaliListFormatedWithAdress_1">
      <item>ŽDO GUO Osijek</item>
      <item>Ivan Perković, K. Branimira 9, 31220 Josipovac</item>
      <item>Zorica Matijaković, Božidara Adžije 31, 31400 Đakovo</item>
      <item>Perica Matijaković, Božidara Adžije 31, 31400 Đakovo</item>
    </derivirana_varijabla>
  </DomainObject.Predmet.OstaliListFormatedWithAdress>
  <DomainObject.Predmet.OstaliListFormatedWithAdressOIB>
    <izvorni_sadrzaj>
      <item>ŽDO GUO Osijek</item>
      <item>Ivan Perković, OIB 81615580056, K. Branimira 9, 31220 Josipovac</item>
      <item>Zorica Matijaković, OIB 06215852888, Božidara Adžije 31, 31400 Đakovo</item>
      <item>Perica Matijaković, OIB 98212100499, Božidara Adžije 31, 31400 Đakovo</item>
    </izvorni_sadrzaj>
    <derivirana_varijabla naziv="DomainObject.Predmet.OstaliListFormatedWithAdressOIB_1">
      <item>ŽDO GUO Osijek</item>
      <item>Ivan Perković, OIB 81615580056, K. Branimira 9, 31220 Josipovac</item>
      <item>Zorica Matijaković, OIB 06215852888, Božidara Adžije 31, 31400 Đakovo</item>
      <item>Perica Matijaković, OIB 98212100499, Božidara Adžije 31, 31400 Đakovo</item>
    </derivirana_varijabla>
  </DomainObject.Predmet.OstaliListFormatedWithAdressOIB>
  <DomainObject.Predmet.OstaliListNazivFormated>
    <izvorni_sadrzaj>
      <item>ŽDO GUO Osijek</item>
      <item>Ivan Perković</item>
      <item>Zorica Matijaković</item>
      <item>Perica Matijaković</item>
    </izvorni_sadrzaj>
    <derivirana_varijabla naziv="DomainObject.Predmet.OstaliListNazivFormated_1">
      <item>ŽDO GUO Osijek</item>
      <item>Ivan Perković</item>
      <item>Zorica Matijaković</item>
      <item>Perica Matijaković</item>
    </derivirana_varijabla>
  </DomainObject.Predmet.OstaliListNazivFormated>
  <DomainObject.Predmet.OstaliListNazivFormatedOIB>
    <izvorni_sadrzaj>
      <item>ŽDO GUO Osijek</item>
      <item>Ivan Perković, OIB 81615580056</item>
      <item>Zorica Matijaković, OIB 06215852888</item>
      <item>Perica Matijaković, OIB 98212100499</item>
    </izvorni_sadrzaj>
    <derivirana_varijabla naziv="DomainObject.Predmet.OstaliListNazivFormatedOIB_1">
      <item>ŽDO GUO Osijek</item>
      <item>Ivan Perković, OIB 81615580056</item>
      <item>Zorica Matijaković, OIB 06215852888</item>
      <item>Perica Matijaković, OIB 98212100499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RANČ d.o.o. proizvodnja, trgovina i ugostiteljstvo</izvorni_sadrzaj>
    <derivirana_varijabla naziv="DomainObject.Predmet.ProtustrankaIDrugi_1">RANČ d.o.o. proizvodnja, trgovina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RANČ d.o.o. proizvodnja, trgovina i ugostiteljstvo, OIB 81062963410, Tomislavova 6a, 31400 Đakovo</izvorni_sadrzaj>
    <derivirana_varijabla naziv="DomainObject.Predmet.ProtustrankaIDrugiAdressOIB_1">RANČ d.o.o. proizvodnja, trgovina i ugostiteljstvo, OIB 81062963410, Tomislavova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RANČ d.o.o. proizvodnja, trgovina i ugostiteljstvo</item>
      <item>ŽDO GUO Osijek</item>
      <item>Ivan Perković</item>
      <item>Zorica Matijaković</item>
      <item>Perica Matijaković</item>
    </izvorni_sadrzaj>
    <derivirana_varijabla naziv="DomainObject.Predmet.SudioniciListNaziv_1">
      <item>FINA RC OSIJEK</item>
      <item>RANČ d.o.o. proizvodnja, trgovina i ugostiteljstvo</item>
      <item>ŽDO GUO Osijek</item>
      <item>Ivan Perković</item>
      <item>Zorica Matijaković</item>
      <item>Perica Matijaković</item>
    </derivirana_varijabla>
  </DomainObject.Predmet.SudioniciListNaziv>
  <DomainObject.Predmet.SudioniciListAdressOIB>
    <izvorni_sadrzaj>
      <item>FINA RC OSIJEK, OIB 85821130368</item>
      <item>RANČ d.o.o. proizvodnja, trgovina i ugostiteljstvo, OIB 81062963410, Tomislavova 6a,31400 Đakovo</item>
      <item>ŽDO GUO Osijek</item>
      <item>Ivan Perković, OIB 81615580056, K. Branimira 9,31220 Josipovac</item>
      <item>Zorica Matijaković, OIB 06215852888, Božidara Adžije 31,31400 Đakovo</item>
      <item>Perica Matijaković, OIB 98212100499, Božidara Adžije 31,31400 Đakovo</item>
    </izvorni_sadrzaj>
    <derivirana_varijabla naziv="DomainObject.Predmet.SudioniciListAdressOIB_1">
      <item>FINA RC OSIJEK, OIB 85821130368</item>
      <item>RANČ d.o.o. proizvodnja, trgovina i ugostiteljstvo, OIB 81062963410, Tomislavova 6a,31400 Đakovo</item>
      <item>ŽDO GUO Osijek</item>
      <item>Ivan Perković, OIB 81615580056, K. Branimira 9,31220 Josipovac</item>
      <item>Zorica Matijaković, OIB 06215852888, Božidara Adžije 31,31400 Đakovo</item>
      <item>Perica Matijaković, OIB 98212100499, Božidara Adžije 31,31400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81062963410</item>
      <item>, OIB null</item>
      <item>, OIB 81615580056</item>
      <item>, OIB 06215852888</item>
      <item>, OIB 98212100499</item>
    </izvorni_sadrzaj>
    <derivirana_varijabla naziv="DomainObject.Predmet.SudioniciListNazivOIB_1">
      <item>, OIB 85821130368</item>
      <item>, OIB 81062963410</item>
      <item>, OIB null</item>
      <item>, OIB 81615580056</item>
      <item>, OIB 06215852888</item>
      <item>, OIB 98212100499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78FAD1-E73C-4093-91BC-546C32787F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1866</properties:Words>
  <properties:Characters>10628</properties:Characters>
  <properties:Lines>610</properties:Lines>
  <properties:Paragraphs>345</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2016-11-10T12:48:00Z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