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ed93" w14:paraId="603ed93" w:rsidRDefault="00AC314E" w:rsidP="00C34514" w:rsidR="00C34514" w:rsidRPr="00382CB4">
      <w:pPr>
        <w:jc w:val="both"/>
        <w15:collapsed w:val="false"/>
      </w:pPr>
      <w:bookmarkStart w:name="_GoBack" w:id="0"/>
      <w:bookmarkEnd w:id="0"/>
      <w:r w:rsidRPr="00382CB4">
        <w:t xml:space="preserve">      </w:t>
      </w:r>
      <w:r w:rsidR="00C34514" w:rsidRPr="00382CB4">
        <w:t xml:space="preserve">           </w:t>
      </w:r>
      <w:r w:rsidR="00315AFF">
        <w:rPr>
          <w:noProof/>
        </w:rPr>
        <w:drawing>
          <wp:inline distR="0" distL="0" distB="0" distT="0">
            <wp:extent cy="667385" cx="59944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7385" cx="599440"/>
                    </a:xfrm>
                    <a:prstGeom prst="rect">
                      <a:avLst/>
                    </a:prstGeom>
                    <a:noFill/>
                    <a:ln>
                      <a:noFill/>
                    </a:ln>
                  </pic:spPr>
                </pic:pic>
              </a:graphicData>
            </a:graphic>
          </wp:inline>
        </w:drawing>
      </w:r>
    </w:p>
    <w:p w:rsidRDefault="00E65BD9" w:rsidP="00C34514" w:rsidR="00C34514" w:rsidRPr="00382CB4">
      <w:pPr>
        <w:jc w:val="both"/>
      </w:pPr>
      <w:r>
        <w:t xml:space="preserve">   </w:t>
      </w:r>
      <w:r w:rsidR="00C34514" w:rsidRPr="00382CB4">
        <w:t>REPUBLIKA HRVATSKA</w:t>
      </w:r>
    </w:p>
    <w:p w:rsidRDefault="00C34514" w:rsidP="008A0989" w:rsidR="00BB7FE0">
      <w:pPr>
        <w:jc w:val="both"/>
      </w:pPr>
      <w:r w:rsidRPr="00382CB4">
        <w:t xml:space="preserve">TRGOVAČKI SUD </w:t>
      </w:r>
      <w:r w:rsidR="00112793" w:rsidRPr="00382CB4">
        <w:t>U PAZINU</w:t>
      </w:r>
    </w:p>
    <w:p w:rsidRDefault="00E65BD9" w:rsidP="008A0989" w:rsidR="008A0989" w:rsidRPr="00382CB4">
      <w:pPr>
        <w:jc w:val="both"/>
      </w:pPr>
      <w:r>
        <w:t xml:space="preserve">           </w:t>
      </w:r>
      <w:r w:rsidR="00BB7FE0">
        <w:t>Pazin, Dršćevka 1</w:t>
      </w:r>
      <w:r w:rsidR="00C34514" w:rsidRPr="00382CB4">
        <w:tab/>
      </w:r>
      <w:r w:rsidR="00C34514" w:rsidRPr="00382CB4">
        <w:tab/>
      </w:r>
      <w:r w:rsidR="00C34514" w:rsidRPr="00382CB4">
        <w:tab/>
      </w:r>
      <w:r w:rsidR="00C34514" w:rsidRPr="00382CB4">
        <w:tab/>
      </w:r>
      <w:r w:rsidR="0038105B" w:rsidRPr="00382CB4">
        <w:t xml:space="preserve">          </w:t>
      </w:r>
    </w:p>
    <w:p w:rsidRDefault="00C42003" w:rsidP="00C34514" w:rsidR="00C42003">
      <w:pPr>
        <w:jc w:val="center"/>
      </w:pPr>
    </w:p>
    <w:p w:rsidRDefault="0052544E" w:rsidP="00C34514" w:rsidR="0052544E" w:rsidRPr="00382CB4">
      <w:pPr>
        <w:jc w:val="center"/>
      </w:pPr>
      <w:r w:rsidRPr="00382CB4">
        <w:t>R J E Š E N J E</w:t>
      </w:r>
    </w:p>
    <w:p w:rsidRDefault="0052544E" w:rsidP="0052544E" w:rsidR="0052544E" w:rsidRPr="00382CB4">
      <w:pPr>
        <w:jc w:val="center"/>
      </w:pPr>
    </w:p>
    <w:p w:rsidRDefault="00112793" w:rsidP="00434842" w:rsidR="00434842">
      <w:pPr>
        <w:jc w:val="both"/>
      </w:pPr>
      <w:r w:rsidRPr="00382CB4">
        <w:tab/>
      </w:r>
      <w:r w:rsidR="00434842" w:rsidRPr="008D67D3">
        <w:t xml:space="preserve">Trgovački sud u Pazinu, po </w:t>
      </w:r>
      <w:r w:rsidR="00434842">
        <w:t>stečajnoj sutkinji Tijani Licul,</w:t>
      </w:r>
      <w:r w:rsidR="00434842" w:rsidRPr="008D67D3">
        <w:t xml:space="preserve"> </w:t>
      </w:r>
      <w:r w:rsidR="006D046F">
        <w:t xml:space="preserve">radi provedbe naknadne diobe nad stečajnom masom iza trgovačkog društva AUDAX d.o.o. Zagreb, Horvatovac 13,  </w:t>
      </w:r>
    </w:p>
    <w:p w:rsidRDefault="00C068B2" w:rsidP="00BB7FE0" w:rsidR="00C068B2">
      <w:pPr>
        <w:jc w:val="both"/>
      </w:pPr>
    </w:p>
    <w:p w:rsidRDefault="0052544E" w:rsidP="0052544E" w:rsidR="0052544E" w:rsidRPr="00382CB4">
      <w:pPr>
        <w:jc w:val="center"/>
      </w:pPr>
      <w:r w:rsidRPr="00382CB4">
        <w:t>r i j e š i o  j e</w:t>
      </w:r>
    </w:p>
    <w:p w:rsidRDefault="00C068B2" w:rsidP="0052544E" w:rsidR="00C068B2" w:rsidRPr="00382CB4">
      <w:pPr>
        <w:jc w:val="center"/>
      </w:pPr>
    </w:p>
    <w:p w:rsidRDefault="00C068B2" w:rsidP="00C068B2" w:rsidR="00BC7372" w:rsidRPr="00E65BD9">
      <w:pPr>
        <w:ind w:firstLine="708"/>
        <w:jc w:val="both"/>
      </w:pPr>
      <w:r w:rsidRPr="00E65BD9">
        <w:t>I. U</w:t>
      </w:r>
      <w:r w:rsidR="00BC7372" w:rsidRPr="00E65BD9">
        <w:t>tvrđuju se slijedeće tražbine prema stečajnom dužniku</w:t>
      </w:r>
      <w:r w:rsidR="006D046F">
        <w:t xml:space="preserve"> - </w:t>
      </w:r>
      <w:r w:rsidR="00BC7372" w:rsidRPr="00E65BD9">
        <w:t xml:space="preserve"> </w:t>
      </w:r>
      <w:r w:rsidR="006D046F">
        <w:t>stečajnoj masi iza trgovačkog društva AUDAX d.o.o. Zagreb, Horvatovac 13</w:t>
      </w:r>
      <w:r w:rsidR="00BC7372" w:rsidRPr="00E65BD9">
        <w:t>:</w:t>
      </w:r>
    </w:p>
    <w:p w:rsidRDefault="00BC7372" w:rsidP="00BC7372" w:rsidR="00BC7372" w:rsidRPr="00382CB4"/>
    <w:p w:rsidRDefault="00332E36" w:rsidP="00BB7FE0" w:rsidR="00BC7372">
      <w:pPr>
        <w:rPr>
          <w:u w:val="single"/>
        </w:rPr>
      </w:pPr>
      <w:r w:rsidRPr="000B703D">
        <w:tab/>
      </w:r>
      <w:r w:rsidR="00BB7FE0" w:rsidRPr="000B703D">
        <w:rPr>
          <w:u w:val="single"/>
        </w:rPr>
        <w:t>-</w:t>
      </w:r>
      <w:r w:rsidR="00BC7372" w:rsidRPr="000B703D">
        <w:rPr>
          <w:u w:val="single"/>
        </w:rPr>
        <w:t xml:space="preserve">  tražbine </w:t>
      </w:r>
      <w:r w:rsidR="00434842">
        <w:rPr>
          <w:u w:val="single"/>
        </w:rPr>
        <w:t>vjerovnika drugog</w:t>
      </w:r>
      <w:r w:rsidR="00BC7372" w:rsidRPr="000B703D">
        <w:rPr>
          <w:u w:val="single"/>
        </w:rPr>
        <w:t xml:space="preserve"> </w:t>
      </w:r>
      <w:r w:rsidR="00407B02" w:rsidRPr="000B703D">
        <w:rPr>
          <w:u w:val="single"/>
        </w:rPr>
        <w:t>višeg i</w:t>
      </w:r>
      <w:r w:rsidR="00BC7372" w:rsidRPr="000B703D">
        <w:rPr>
          <w:u w:val="single"/>
        </w:rPr>
        <w:t>splatnog reda:</w:t>
      </w:r>
      <w:r w:rsidR="004F7099" w:rsidRPr="000B703D">
        <w:rPr>
          <w:u w:val="single"/>
        </w:rPr>
        <w:t xml:space="preserve"> </w:t>
      </w:r>
    </w:p>
    <w:p w:rsidRDefault="0006340E" w:rsidP="00BB7FE0" w:rsidR="0006340E" w:rsidRPr="000B703D">
      <w:pPr>
        <w:rPr>
          <w:u w:val="single"/>
        </w:rPr>
      </w:pPr>
    </w:p>
    <w:p w:rsidRDefault="00434842" w:rsidP="00BB7FE0" w:rsidR="00192968">
      <w:pPr>
        <w:ind w:firstLine="708"/>
        <w:jc w:val="both"/>
      </w:pPr>
      <w:r>
        <w:t xml:space="preserve">1. </w:t>
      </w:r>
      <w:r w:rsidR="006D046F">
        <w:t>GRAD PULA, Pula, Forum 1, OIB: 79517841355, u iznosu od 13.641,41 kn.</w:t>
      </w:r>
    </w:p>
    <w:p w:rsidRDefault="0006340E" w:rsidP="00BB7FE0" w:rsidR="0006340E">
      <w:pPr>
        <w:ind w:firstLine="708"/>
        <w:jc w:val="both"/>
      </w:pPr>
    </w:p>
    <w:p w:rsidRDefault="006D046F" w:rsidP="00BB7FE0" w:rsidR="006D046F">
      <w:pPr>
        <w:ind w:firstLine="708"/>
        <w:jc w:val="both"/>
      </w:pPr>
      <w:r>
        <w:t>2. HRVATSKA REGULATORNA AGENCIJA ZA MREŽNE DJELATNOSTI, Zagreb, Ulica Roberta Frangeša Mihanovića 9, OIB: 87950783661, u iznosu od 16.721,22 kn.</w:t>
      </w:r>
    </w:p>
    <w:p w:rsidRDefault="0006340E" w:rsidP="00BB7FE0" w:rsidR="0006340E">
      <w:pPr>
        <w:ind w:firstLine="708"/>
        <w:jc w:val="both"/>
      </w:pPr>
    </w:p>
    <w:p w:rsidRDefault="006D046F" w:rsidP="00BB7FE0" w:rsidR="006D046F">
      <w:pPr>
        <w:ind w:firstLine="708"/>
        <w:jc w:val="both"/>
      </w:pPr>
      <w:r>
        <w:t>3. REPUBLIKA HRVATSKA, MINISTARSTVO FINANCIJA, POREZNA UPRAVA, POREZNI URED ISTRA, PRIMORJE I LIKA, OIB: 52634238587, u iznosu od 76.681,57 kn.</w:t>
      </w:r>
    </w:p>
    <w:p w:rsidRDefault="0006340E" w:rsidP="006D046F" w:rsidR="0006340E">
      <w:pPr>
        <w:ind w:firstLine="708"/>
        <w:jc w:val="both"/>
      </w:pPr>
    </w:p>
    <w:p w:rsidRDefault="006D046F" w:rsidP="006D046F" w:rsidR="006D046F">
      <w:pPr>
        <w:ind w:firstLine="708"/>
        <w:jc w:val="both"/>
      </w:pPr>
      <w:r>
        <w:t>4. REPUBLIKA HRVATSKA, MINISTARSTVO FINANCIJA, CARINSKA UPRAVA, POREZNI URED ISTRA, PRIMORJE I LIKA, OIB: 52634238587, u iznosu od 2.224.962,33 kn.</w:t>
      </w:r>
    </w:p>
    <w:p w:rsidRDefault="006D046F" w:rsidP="00BB7FE0" w:rsidR="006D046F">
      <w:pPr>
        <w:ind w:firstLine="708"/>
        <w:jc w:val="both"/>
      </w:pPr>
    </w:p>
    <w:p w:rsidRDefault="00192968" w:rsidP="00BB7FE0" w:rsidR="00192968">
      <w:pPr>
        <w:ind w:firstLine="708"/>
        <w:jc w:val="both"/>
      </w:pPr>
    </w:p>
    <w:p w:rsidRDefault="00434842" w:rsidP="00434842" w:rsidR="00434842" w:rsidRPr="00E65BD9">
      <w:pPr>
        <w:ind w:firstLine="708"/>
        <w:jc w:val="both"/>
      </w:pPr>
      <w:r w:rsidRPr="00E65BD9">
        <w:t xml:space="preserve">II. Utvrđuje se da su osporene slijedeće tražbine prema </w:t>
      </w:r>
      <w:r w:rsidR="006D046F" w:rsidRPr="00E65BD9">
        <w:t>stečajnom dužniku</w:t>
      </w:r>
      <w:r w:rsidR="006D046F">
        <w:t xml:space="preserve"> - </w:t>
      </w:r>
      <w:r w:rsidR="006D046F" w:rsidRPr="00E65BD9">
        <w:t xml:space="preserve"> </w:t>
      </w:r>
      <w:r w:rsidR="006D046F">
        <w:t>stečajnoj masi iza trgovačkog društva AUDAX d.o.o. Zagreb, Horvatovac 13</w:t>
      </w:r>
      <w:r w:rsidR="006D046F" w:rsidRPr="00E65BD9">
        <w:t>:</w:t>
      </w:r>
      <w:r w:rsidRPr="00E65BD9">
        <w:t>:</w:t>
      </w:r>
    </w:p>
    <w:p w:rsidRDefault="00434842" w:rsidP="00434842" w:rsidR="00434842">
      <w:pPr>
        <w:jc w:val="both"/>
      </w:pPr>
    </w:p>
    <w:p w:rsidRDefault="00434842" w:rsidP="00434842" w:rsidR="00434842">
      <w:pPr>
        <w:ind w:firstLine="708"/>
        <w:jc w:val="both"/>
      </w:pPr>
      <w:r>
        <w:t xml:space="preserve">1. Tražbina vjerovnika </w:t>
      </w:r>
      <w:r w:rsidR="006D046F">
        <w:t xml:space="preserve">ADRIATIC YACHT CHARTER d.o.o. Pula, Rižanske skupine 16, OIB: 85919262464, </w:t>
      </w:r>
      <w:r w:rsidR="00192968">
        <w:t xml:space="preserve">u iznosu od </w:t>
      </w:r>
      <w:r w:rsidR="006D046F">
        <w:t>1.605.209,64</w:t>
      </w:r>
      <w:r w:rsidR="00192968">
        <w:t xml:space="preserve"> kn. </w:t>
      </w:r>
    </w:p>
    <w:p w:rsidRDefault="00434842" w:rsidP="00434842" w:rsidR="00434842" w:rsidRPr="00382CB4">
      <w:pPr>
        <w:ind w:firstLine="720"/>
        <w:jc w:val="both"/>
      </w:pPr>
      <w:r w:rsidRPr="00382CB4">
        <w:t xml:space="preserve">Upućuje se </w:t>
      </w:r>
      <w:r w:rsidR="006D046F">
        <w:t xml:space="preserve">dužnik - stečajna masa iza trgovačkog društva AUDAX d.o.o. Zagreb, Horvatovac 13, </w:t>
      </w:r>
      <w:r w:rsidRPr="00382CB4">
        <w:t>u parnicu</w:t>
      </w:r>
      <w:r w:rsidR="006D046F">
        <w:t xml:space="preserve"> protiv vjerovnika ADRIATIC YACHT CHARTER d.o.o. Pula, Rižanske skupine 16, OIB: 85919262464, </w:t>
      </w:r>
      <w:r w:rsidRPr="00382CB4">
        <w:t xml:space="preserve">radi </w:t>
      </w:r>
      <w:r w:rsidR="00921B7F">
        <w:t xml:space="preserve">dokazivanja osnovanosti svog osporavanja, </w:t>
      </w:r>
      <w:r w:rsidRPr="00382CB4">
        <w:t xml:space="preserve">te mu se određuje rok od 8 dana </w:t>
      </w:r>
      <w:r w:rsidR="00921B7F">
        <w:t xml:space="preserve">od dana pravomoćnosti ovog rješenja, </w:t>
      </w:r>
      <w:r w:rsidRPr="00382CB4">
        <w:t xml:space="preserve">za podnošenje tužbe, a ukoliko je u tijeku </w:t>
      </w:r>
      <w:smartTag w:element="zakoni" w:uri="http://www.java.hr/xml/smarttags/zakoni">
        <w:r w:rsidRPr="00382CB4">
          <w:t>parnični postupak</w:t>
        </w:r>
      </w:smartTag>
      <w:r w:rsidRPr="00382CB4">
        <w:t xml:space="preserve"> da predloži nastavak istog.  </w:t>
      </w:r>
    </w:p>
    <w:p w:rsidRDefault="00434842" w:rsidP="00020CCA" w:rsidR="00020CCA" w:rsidRPr="00020CCA">
      <w:pPr>
        <w:ind w:firstLine="708"/>
        <w:jc w:val="both"/>
      </w:pPr>
      <w:r>
        <w:t xml:space="preserve">Ako osoba koja je upućena na parnicu ne pokrene parnicu u roku od osam dana od dana pravomoćnosti ovog rješenja o upućivanju u parnicu, odnosno primitka drugostupanjske odluke, ili ako u tom roku ne nastavi pokrenuti parnični postupak, smatrat će </w:t>
      </w:r>
      <w:r w:rsidR="00020CCA" w:rsidRPr="00020CCA">
        <w:rPr>
          <w:shd w:fill="FFFFFF" w:color="auto" w:val="clear"/>
        </w:rPr>
        <w:t>da je osporavanje otklonjeno.</w:t>
      </w:r>
    </w:p>
    <w:p w:rsidRDefault="00921B7F" w:rsidP="00434842" w:rsidR="00921B7F">
      <w:pPr>
        <w:ind w:firstLine="720"/>
        <w:jc w:val="both"/>
      </w:pPr>
    </w:p>
    <w:p w:rsidRDefault="00921B7F" w:rsidP="00921B7F" w:rsidR="00921B7F">
      <w:pPr>
        <w:ind w:firstLine="708"/>
        <w:jc w:val="both"/>
      </w:pPr>
      <w:r>
        <w:t xml:space="preserve">2. Tražbina vjerovnika DANIJELA STARMANA iz Republike Slovenije, Brezovica pri Ljubljani, Podsvetija 8, OIB: 77023442888, u iznosu od 319.000,00 kn. </w:t>
      </w:r>
    </w:p>
    <w:p w:rsidRDefault="00921B7F" w:rsidP="00921B7F" w:rsidR="00921B7F" w:rsidRPr="00382CB4">
      <w:pPr>
        <w:ind w:firstLine="720"/>
        <w:jc w:val="both"/>
      </w:pPr>
      <w:r w:rsidRPr="00382CB4">
        <w:lastRenderedPageBreak/>
        <w:t xml:space="preserve">Upućuje se </w:t>
      </w:r>
      <w:r>
        <w:t xml:space="preserve">dužnik - stečajna masa iza trgovačkog društva AUDAX d.o.o. Zagreb, Horvatovac 13, </w:t>
      </w:r>
      <w:r w:rsidRPr="00382CB4">
        <w:t>u parnicu</w:t>
      </w:r>
      <w:r>
        <w:t xml:space="preserve"> protiv vjerovnika DANIJELA STARMANA iz Republike Slovenije, Brezovica pri Ljubljani, Podsvetija 8, OIB: 77023442888, </w:t>
      </w:r>
      <w:r w:rsidRPr="00382CB4">
        <w:t xml:space="preserve">radi </w:t>
      </w:r>
      <w:r>
        <w:t xml:space="preserve">dokazivanja osnovanosti svog osporavanja, </w:t>
      </w:r>
      <w:r w:rsidRPr="00382CB4">
        <w:t xml:space="preserve">te mu se određuje rok od 8 dana </w:t>
      </w:r>
      <w:r>
        <w:t xml:space="preserve">od dana pravomoćnosti ovog rješenja, </w:t>
      </w:r>
      <w:r w:rsidRPr="00382CB4">
        <w:t xml:space="preserve">za podnošenje tužbe, a ukoliko je u tijeku </w:t>
      </w:r>
      <w:smartTag w:element="zakoni" w:uri="http://www.java.hr/xml/smarttags/zakoni">
        <w:r w:rsidRPr="00382CB4">
          <w:t>parnični postupak</w:t>
        </w:r>
      </w:smartTag>
      <w:r w:rsidRPr="00382CB4">
        <w:t xml:space="preserve"> da predloži nastavak istog.  </w:t>
      </w:r>
    </w:p>
    <w:p w:rsidRDefault="00921B7F" w:rsidP="00020CCA" w:rsidR="00020CCA" w:rsidRPr="00020CCA">
      <w:pPr>
        <w:ind w:firstLine="708"/>
        <w:jc w:val="both"/>
      </w:pPr>
      <w:r>
        <w:t xml:space="preserve">Ako osoba koja je upućena na parnicu ne pokrene parnicu u roku od osam dana od dana pravomoćnosti ovog rješenja o upućivanju u parnicu, odnosno primitka drugostupanjske odluke, ili ako u tom roku ne nastavi pokrenuti parnični postupak, </w:t>
      </w:r>
      <w:r w:rsidR="00020CCA">
        <w:t xml:space="preserve">smatrat će </w:t>
      </w:r>
      <w:r w:rsidR="00020CCA" w:rsidRPr="00020CCA">
        <w:rPr>
          <w:shd w:fill="FFFFFF" w:color="auto" w:val="clear"/>
        </w:rPr>
        <w:t>da je osporavanje otklonjeno.</w:t>
      </w:r>
    </w:p>
    <w:p w:rsidRDefault="00434842" w:rsidP="00BB7FE0" w:rsidR="00434842">
      <w:pPr>
        <w:ind w:firstLine="708"/>
        <w:jc w:val="both"/>
      </w:pPr>
    </w:p>
    <w:p w:rsidRDefault="00BC7372" w:rsidP="00BC7372" w:rsidR="00BC7372" w:rsidRPr="00382CB4">
      <w:pPr>
        <w:ind w:left="360"/>
        <w:jc w:val="center"/>
      </w:pPr>
      <w:r w:rsidRPr="00382CB4">
        <w:t>Obrazloženje</w:t>
      </w:r>
    </w:p>
    <w:p w:rsidRDefault="00BC7372" w:rsidP="00BC7372" w:rsidR="00BC7372" w:rsidRPr="00382CB4">
      <w:pPr>
        <w:ind w:left="360"/>
        <w:jc w:val="center"/>
      </w:pPr>
    </w:p>
    <w:p w:rsidRDefault="00C03FBD" w:rsidP="00382CB4" w:rsidR="00BC7372" w:rsidRPr="00382CB4">
      <w:pPr>
        <w:jc w:val="both"/>
      </w:pPr>
      <w:r>
        <w:tab/>
        <w:t xml:space="preserve">Na ispitnom ročištu održanom </w:t>
      </w:r>
      <w:r w:rsidR="00921B7F">
        <w:t>11. studenog</w:t>
      </w:r>
      <w:r w:rsidR="001328D7">
        <w:t xml:space="preserve"> 2016. </w:t>
      </w:r>
      <w:r w:rsidR="00BC7372" w:rsidRPr="00382CB4">
        <w:t>ispitane su prijave tražbina prema iznosima i redu</w:t>
      </w:r>
      <w:r w:rsidR="001328D7">
        <w:t xml:space="preserve"> kako su unesene u tablicu koju je sudu dostavio stečajni upravitelj, a koja je objavljena na e-oglasnoj ploči suda </w:t>
      </w:r>
      <w:r w:rsidR="00921B7F">
        <w:t>31. kolovoza</w:t>
      </w:r>
      <w:r w:rsidR="001328D7">
        <w:t xml:space="preserve"> 2016.</w:t>
      </w:r>
      <w:r w:rsidR="00382CB4">
        <w:t xml:space="preserve"> </w:t>
      </w:r>
      <w:r w:rsidR="00BC7372" w:rsidRPr="00382CB4">
        <w:t>Stečajni je sudac</w:t>
      </w:r>
      <w:r>
        <w:t xml:space="preserve">, sukladno </w:t>
      </w:r>
      <w:r w:rsidR="00BC7372" w:rsidRPr="00382CB4">
        <w:t xml:space="preserve">čl. </w:t>
      </w:r>
      <w:r>
        <w:t>264</w:t>
      </w:r>
      <w:r w:rsidR="00BC7372" w:rsidRPr="00382CB4">
        <w:t xml:space="preserve">. </w:t>
      </w:r>
      <w:r w:rsidRPr="00C03FBD">
        <w:t>Stečajnog zakona (Narodne novine br. 71/15, dalje: SZ)</w:t>
      </w:r>
      <w:r>
        <w:t xml:space="preserve"> </w:t>
      </w:r>
      <w:r w:rsidR="00BC7372" w:rsidRPr="00382CB4">
        <w:t xml:space="preserve">sastavio tablicu ispitanih tražbina u kojoj su za svaku tražbinu uneseni podaci u kojoj je mjeri tražbina utvrđena </w:t>
      </w:r>
      <w:r w:rsidR="0006340E">
        <w:t xml:space="preserve">odnosno osporena, </w:t>
      </w:r>
      <w:r w:rsidR="00BC7372" w:rsidRPr="00382CB4">
        <w:t>prema svom iznosu i svom redu.</w:t>
      </w:r>
    </w:p>
    <w:p w:rsidRDefault="00BC7372" w:rsidP="00BC7372" w:rsidR="00BC7372" w:rsidRPr="00382CB4">
      <w:pPr>
        <w:ind w:firstLine="720"/>
        <w:jc w:val="both"/>
      </w:pPr>
    </w:p>
    <w:p w:rsidRDefault="00BC7372" w:rsidP="00BC7372" w:rsidR="00BC7372" w:rsidRPr="00382CB4">
      <w:pPr>
        <w:jc w:val="both"/>
      </w:pPr>
      <w:r w:rsidRPr="00382CB4">
        <w:tab/>
        <w:t>Tražbine označene u toč</w:t>
      </w:r>
      <w:r w:rsidR="00332E36" w:rsidRPr="00382CB4">
        <w:t>k</w:t>
      </w:r>
      <w:r w:rsidRPr="00382CB4">
        <w:t xml:space="preserve">i I. izreke ovog rješenja smatraju se utvrđenim, budući </w:t>
      </w:r>
      <w:r w:rsidR="00C03FBD">
        <w:t xml:space="preserve">da </w:t>
      </w:r>
      <w:r w:rsidRPr="00382CB4">
        <w:t>ih ni</w:t>
      </w:r>
      <w:r w:rsidR="00C03FBD">
        <w:t xml:space="preserve">su </w:t>
      </w:r>
      <w:r w:rsidRPr="00382CB4">
        <w:t>ospori</w:t>
      </w:r>
      <w:r w:rsidR="00C03FBD">
        <w:t xml:space="preserve">li ni </w:t>
      </w:r>
      <w:r w:rsidRPr="00382CB4">
        <w:t>stečajni upravitelj ni vjerovnici nazočni na ispitnom ročištu</w:t>
      </w:r>
      <w:r w:rsidR="00C03FBD">
        <w:t xml:space="preserve">  (</w:t>
      </w:r>
      <w:r w:rsidR="00C03FBD" w:rsidRPr="00382CB4">
        <w:t xml:space="preserve">čl. </w:t>
      </w:r>
      <w:r w:rsidR="00C03FBD">
        <w:t>263</w:t>
      </w:r>
      <w:r w:rsidR="00C03FBD" w:rsidRPr="00382CB4">
        <w:t>. S</w:t>
      </w:r>
      <w:r w:rsidR="00C03FBD">
        <w:t>Z-a).</w:t>
      </w:r>
    </w:p>
    <w:p w:rsidRDefault="00BC7372" w:rsidP="00BC7372" w:rsidR="00BC7372" w:rsidRPr="00382CB4">
      <w:pPr>
        <w:jc w:val="both"/>
      </w:pPr>
      <w:r w:rsidRPr="00382CB4">
        <w:t xml:space="preserve"> </w:t>
      </w:r>
    </w:p>
    <w:p w:rsidRDefault="00BC7372" w:rsidP="00BC7372" w:rsidR="00BC7372">
      <w:pPr>
        <w:jc w:val="both"/>
      </w:pPr>
      <w:r w:rsidRPr="00382CB4">
        <w:tab/>
        <w:t>Tražbine označene u točci II. izreke ovog rješenja je stečajni upravitelj osporio, a na ročištu osporavanje nije otklonjen</w:t>
      </w:r>
      <w:r w:rsidR="00A64196">
        <w:t>o, uz obrazloženje kako slijedi.</w:t>
      </w:r>
    </w:p>
    <w:p w:rsidRDefault="00E44CFB" w:rsidP="00BC7372" w:rsidR="00E44CFB">
      <w:pPr>
        <w:jc w:val="both"/>
      </w:pPr>
    </w:p>
    <w:p w:rsidRDefault="00192968" w:rsidP="00E44CFB" w:rsidR="00020CCA">
      <w:pPr>
        <w:ind w:firstLine="708"/>
        <w:jc w:val="both"/>
        <w:outlineLvl w:val="0"/>
      </w:pPr>
      <w:r>
        <w:t xml:space="preserve">Vjerovnik </w:t>
      </w:r>
      <w:r w:rsidR="00921B7F">
        <w:t>ADRIATIC YACHT CHARTER d.o.o. Pula, Rižanske skupine 16, OIB: 85919262464</w:t>
      </w:r>
      <w:r>
        <w:t xml:space="preserve">, prijavio je tražbinu u iznosu od </w:t>
      </w:r>
      <w:r w:rsidR="00020CCA">
        <w:t>1.605.209,64</w:t>
      </w:r>
      <w:r>
        <w:t xml:space="preserve"> kn po osnovi</w:t>
      </w:r>
      <w:r w:rsidR="00020CCA">
        <w:t xml:space="preserve"> četiri ugovora o kratkoročnim kreditima. </w:t>
      </w:r>
    </w:p>
    <w:p w:rsidRDefault="00020CCA" w:rsidP="00020CCA" w:rsidR="00020CCA">
      <w:pPr>
        <w:ind w:firstLine="708"/>
        <w:jc w:val="both"/>
      </w:pPr>
      <w:r>
        <w:t xml:space="preserve">Stečajni upravitelj je u cijelosti osporio tako prijavljenu tražbinu stečajnog vjerovnika. Stečajni upravitelj navodi da je od stečajnog vjerovnika zatražio </w:t>
      </w:r>
      <w:r w:rsidR="0006340E">
        <w:t>da mu dostavi dodatnu dokumentaciju</w:t>
      </w:r>
      <w:r>
        <w:t xml:space="preserve"> (osim one koja je dostavljena uz prijavu tražbine), a čemu je vjerovnik udovoljio</w:t>
      </w:r>
      <w:r w:rsidR="0006340E">
        <w:t xml:space="preserve">, no </w:t>
      </w:r>
      <w:r>
        <w:t>ta dok</w:t>
      </w:r>
      <w:r w:rsidR="0006340E">
        <w:t xml:space="preserve">umentacija mu je </w:t>
      </w:r>
      <w:r>
        <w:t>dostavljena tri dana prije održavanja ispitnog ročišta što je prekratak rok za ispitivanje</w:t>
      </w:r>
      <w:r w:rsidR="0006340E">
        <w:t xml:space="preserve"> podnesene</w:t>
      </w:r>
      <w:r>
        <w:t xml:space="preserve"> dokumentacije i tražbine. Naime, stečajni upravitelj se, a u nemogućnosti da dođe do relevantnih podataka od knjigovodstva stečajnog dužnika, obratio ERSTE BANCI </w:t>
      </w:r>
      <w:r w:rsidR="0006340E">
        <w:t xml:space="preserve">d.d. </w:t>
      </w:r>
      <w:r>
        <w:t xml:space="preserve">kako bi provjerio da li su izvršena plaćanja između stečajnog vjerovnika ADRIATIC YACHT CHARTER d.o.o. i stečajnog dužnika te je dobio saznanja da plaćanja između navedenih subjekata nije bilo, već da je plaćanje vršeno od strane ADRIATIC YACHT CHARTER d.o.o. trećim osobama, vjerojatno za zatvaranje duga stečajnog dužnika, a radi čega mu je potreban dodatan rok za očitovanje. </w:t>
      </w:r>
    </w:p>
    <w:p w:rsidRDefault="00020CCA" w:rsidP="00020CCA" w:rsidR="00020CCA" w:rsidRPr="00020CCA">
      <w:pPr>
        <w:ind w:firstLine="708"/>
        <w:jc w:val="both"/>
      </w:pPr>
      <w:r>
        <w:t xml:space="preserve">Kako je stečajni upravitelj osporio tražbinu vjerovnika u odnosu na koju postoje ovršne isprave, sve navedene u prijavi tražbine i priložene uz prijavu tražbine, to je sud na parnicu uputio stečajnog dužnika, sve sukladno čl. 266. i 267. SZ-a,  u roku od 8 dana </w:t>
      </w:r>
      <w:r w:rsidRPr="00E44CFB">
        <w:t xml:space="preserve">od </w:t>
      </w:r>
      <w:r>
        <w:t xml:space="preserve">dana pravomoćnosti ovog rješenja. </w:t>
      </w:r>
      <w:r w:rsidRPr="00020CCA">
        <w:rPr>
          <w:shd w:fill="FFFFFF" w:color="auto" w:val="clear"/>
        </w:rPr>
        <w:t>Ako osporavatelj tražbine za koju postoji ovršna isprava ne pokrene parnicu u roku iz stavka 1. ovoga članka, smatrat će se da je osporavanje otklonjeno.</w:t>
      </w:r>
    </w:p>
    <w:p w:rsidRDefault="00020CCA" w:rsidP="00020CCA" w:rsidR="00020CCA" w:rsidRPr="00020CCA">
      <w:pPr>
        <w:ind w:firstLine="708"/>
        <w:jc w:val="both"/>
      </w:pPr>
    </w:p>
    <w:p w:rsidRDefault="00020CCA" w:rsidP="00160D9F" w:rsidR="00020CCA">
      <w:pPr>
        <w:ind w:firstLine="708"/>
        <w:jc w:val="both"/>
      </w:pPr>
      <w:r>
        <w:t>Vjerovnik DANIJEL STARMAN iz Republike Slovenije, Brezovica pri Ljubljani, Podsvetija 8, OIB: 77023442888, prijavio je tražbinu u iznosu od 319.000,00 kn po osnovi Ugovora o ustupu hipoteke prvog reda na M/Y Siesta II od 30. ožujka 2012. godine.</w:t>
      </w:r>
    </w:p>
    <w:p w:rsidRDefault="00020CCA" w:rsidP="00020CCA" w:rsidR="00020CCA">
      <w:pPr>
        <w:ind w:firstLine="708"/>
        <w:jc w:val="both"/>
      </w:pPr>
      <w:r>
        <w:lastRenderedPageBreak/>
        <w:t xml:space="preserve">Stečajni upravitelj je u cijelosti osporio tražbinu iz razloga što smatra da stečajni vjerovnik nije priložio vjerodostojnu dokumentaciju na temelju koje bi mogao provjeriti osnovanost osporene tražbine.  </w:t>
      </w:r>
    </w:p>
    <w:p w:rsidRDefault="00020CCA" w:rsidP="00020CCA" w:rsidR="00020CCA">
      <w:pPr>
        <w:ind w:firstLine="708"/>
        <w:jc w:val="both"/>
      </w:pPr>
      <w:r>
        <w:t xml:space="preserve">Kako je stečajni upravitelj osporio tražbinu vjerovnika u odnosu na koju postoji ovršna isprava, navedeni ugovor, naveden u prijavi tražbine i priložen uz prijavu tražbine, to je sud na parnicu uputio stečajnog dužnika, sve sukladno čl. 266. i 267. SZ-a,  u roku od 8 dana </w:t>
      </w:r>
      <w:r w:rsidRPr="00E44CFB">
        <w:t xml:space="preserve">od </w:t>
      </w:r>
      <w:r>
        <w:t>dana pravomoćnosti ovog rješenja</w:t>
      </w:r>
      <w:r w:rsidRPr="00020CCA">
        <w:t xml:space="preserve">. </w:t>
      </w:r>
      <w:r w:rsidRPr="00020CCA">
        <w:rPr>
          <w:shd w:fill="FFFFFF" w:color="auto" w:val="clear"/>
        </w:rPr>
        <w:t>Ako osporavatelj tražbine za koju postoji ovršna isprava ne pokrene parnicu u roku iz stavka 1. ovoga članka, smatrat će se da je osporavanje otklonjeno.</w:t>
      </w:r>
    </w:p>
    <w:p w:rsidRDefault="00020CCA" w:rsidP="00160D9F" w:rsidR="00020CCA">
      <w:pPr>
        <w:ind w:firstLine="708"/>
        <w:jc w:val="both"/>
      </w:pPr>
    </w:p>
    <w:p w:rsidRDefault="00160D9F" w:rsidP="00160D9F" w:rsidR="00400F6C" w:rsidRPr="00E44CFB">
      <w:pPr>
        <w:ind w:firstLine="708"/>
        <w:jc w:val="both"/>
      </w:pPr>
      <w:r>
        <w:t>Radi svega navedenog odlučeno je kao u izreci ovog rješenja.</w:t>
      </w:r>
    </w:p>
    <w:p w:rsidRDefault="00400F6C" w:rsidP="00BC7372" w:rsidR="00400F6C">
      <w:pPr>
        <w:ind w:firstLine="708"/>
        <w:jc w:val="center"/>
      </w:pPr>
    </w:p>
    <w:p w:rsidRDefault="00BC7372" w:rsidP="0004303D" w:rsidR="00BC7372" w:rsidRPr="00382CB4">
      <w:pPr>
        <w:ind w:firstLine="708"/>
        <w:jc w:val="center"/>
      </w:pPr>
      <w:r w:rsidRPr="00382CB4">
        <w:t>U Pazinu</w:t>
      </w:r>
      <w:r w:rsidR="002447E0">
        <w:t>,</w:t>
      </w:r>
      <w:r w:rsidR="00160D9F">
        <w:t xml:space="preserve"> </w:t>
      </w:r>
      <w:r w:rsidR="00020CCA">
        <w:t>2</w:t>
      </w:r>
      <w:r w:rsidR="001C7CDC">
        <w:t>5</w:t>
      </w:r>
      <w:r w:rsidR="00020CCA">
        <w:t>. studenog</w:t>
      </w:r>
      <w:r w:rsidR="002447E0">
        <w:t xml:space="preserve"> </w:t>
      </w:r>
      <w:r w:rsidRPr="00382CB4">
        <w:t>201</w:t>
      </w:r>
      <w:r w:rsidR="00AB0014">
        <w:t>6</w:t>
      </w:r>
      <w:r w:rsidRPr="00382CB4">
        <w:t>.</w:t>
      </w:r>
    </w:p>
    <w:p w:rsidRDefault="00160D9F" w:rsidP="00160D9F" w:rsidR="00160D9F"/>
    <w:p w:rsidRDefault="00160D9F" w:rsidP="00160D9F" w:rsidR="00160D9F" w:rsidRPr="00382CB4">
      <w:pPr>
        <w:ind w:firstLine="708" w:left="5664"/>
      </w:pPr>
      <w:r>
        <w:t>Stečajna sutkinja:</w:t>
      </w:r>
    </w:p>
    <w:p w:rsidRDefault="00160D9F" w:rsidP="00160D9F" w:rsidR="00BC7372" w:rsidRPr="00382CB4">
      <w:pPr>
        <w:ind w:firstLine="708" w:left="5664"/>
        <w:jc w:val="both"/>
      </w:pPr>
      <w:r>
        <w:t>Tijana Licul</w:t>
      </w:r>
      <w:r w:rsidR="001C7CDC">
        <w:t>, v. r.</w:t>
      </w:r>
    </w:p>
    <w:p w:rsidRDefault="00BC7372" w:rsidP="00BC7372" w:rsidR="00BC7372" w:rsidRPr="00382CB4">
      <w:pPr>
        <w:jc w:val="both"/>
      </w:pPr>
    </w:p>
    <w:p w:rsidRDefault="00E65BD9" w:rsidP="00BC7372" w:rsidR="00E65BD9">
      <w:pPr>
        <w:jc w:val="both"/>
      </w:pPr>
    </w:p>
    <w:p w:rsidRDefault="00E65BD9" w:rsidP="00BC7372" w:rsidR="00E65BD9">
      <w:pPr>
        <w:jc w:val="both"/>
      </w:pPr>
    </w:p>
    <w:p w:rsidRDefault="00E65BD9" w:rsidP="00BC7372" w:rsidR="00BC7372" w:rsidRPr="00382CB4">
      <w:pPr>
        <w:jc w:val="both"/>
      </w:pPr>
      <w:r>
        <w:t xml:space="preserve">UPUTA </w:t>
      </w:r>
      <w:r w:rsidR="00BC7372" w:rsidRPr="00382CB4">
        <w:t>O PRAVNOM LIJEKU:</w:t>
      </w:r>
    </w:p>
    <w:p w:rsidRDefault="00BC7372" w:rsidP="00BC7372" w:rsidR="00BC7372" w:rsidRPr="00382CB4">
      <w:pPr>
        <w:ind w:firstLine="708"/>
        <w:jc w:val="both"/>
      </w:pPr>
      <w:r w:rsidRPr="00382CB4">
        <w:t xml:space="preserve">Protiv ovog rješenja pravo na žalbu ima stečajni upravitelj i svaki vjerovnik u dijelu koji se tiče njegove prijavljene tražbine i tražbine koju je osporio (članak </w:t>
      </w:r>
      <w:r w:rsidR="00E65BD9">
        <w:t>265. st 3. SZ-a</w:t>
      </w:r>
      <w:r w:rsidRPr="00382CB4">
        <w:t xml:space="preserve">). O žalbi odlučuje Visoki trgovački sud Republike Hrvatske. </w:t>
      </w:r>
    </w:p>
    <w:p w:rsidRDefault="00BC7372" w:rsidP="00BC7372" w:rsidR="00BC7372" w:rsidRPr="00382CB4">
      <w:pPr>
        <w:ind w:left="7080"/>
        <w:jc w:val="both"/>
      </w:pPr>
    </w:p>
    <w:p w:rsidRDefault="00BC7372" w:rsidP="00BC7372" w:rsidR="00BC7372" w:rsidRPr="00382CB4">
      <w:r w:rsidRPr="00382CB4">
        <w:t xml:space="preserve">DNA:  </w:t>
      </w:r>
    </w:p>
    <w:p w:rsidRDefault="00382CB4" w:rsidP="00E65BD9" w:rsidR="00382CB4" w:rsidRPr="00382CB4">
      <w:pPr>
        <w:ind w:firstLine="708"/>
        <w:jc w:val="both"/>
      </w:pPr>
      <w:r w:rsidRPr="00382CB4">
        <w:t xml:space="preserve">- e-oglasna ploča suda (čl. </w:t>
      </w:r>
      <w:r w:rsidR="00E65BD9">
        <w:t xml:space="preserve">265. st. 2. </w:t>
      </w:r>
      <w:r w:rsidR="00AF4DC3">
        <w:t>SZ-a</w:t>
      </w:r>
      <w:r w:rsidRPr="00382CB4">
        <w:t>)</w:t>
      </w:r>
    </w:p>
    <w:sectPr w:rsidSect="00AB0014" w:rsidR="00382CB4" w:rsidRPr="00382CB4">
      <w:headerReference w:type="even" r:id="rId10"/>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CF9" w:rsidR="00007CF9">
      <w:r>
        <w:separator/>
      </w:r>
    </w:p>
  </w:endnote>
  <w:endnote w:id="0" w:type="continuationSeparator">
    <w:p w:rsidRDefault="00007CF9" w:rsidR="00007C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CF9" w:rsidR="00007CF9">
      <w:r>
        <w:separator/>
      </w:r>
    </w:p>
  </w:footnote>
  <w:footnote w:id="0" w:type="continuationSeparator">
    <w:p w:rsidRDefault="00007CF9" w:rsidR="00007C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16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4163"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16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7CDC">
      <w:rPr>
        <w:rStyle w:val="Brojstranice"/>
        <w:noProof/>
      </w:rPr>
      <w:t>3</w:t>
    </w:r>
    <w:r>
      <w:rPr>
        <w:rStyle w:val="Brojstranice"/>
      </w:rPr>
      <w:fldChar w:fldCharType="end"/>
    </w:r>
  </w:p>
  <w:p w:rsidRDefault="00E84C66" w:rsidP="00BC7372" w:rsidR="00BC7372">
    <w:pPr>
      <w:pStyle w:val="Zaglavlje"/>
    </w:pPr>
    <w:r>
      <w:tab/>
    </w:r>
    <w:r>
      <w:tab/>
    </w:r>
    <w:r w:rsidR="00BB7FE0" w:rsidRPr="00BB7FE0">
      <w:t>Posl</w:t>
    </w:r>
    <w:r w:rsidR="00E65BD9">
      <w:t xml:space="preserve">. </w:t>
    </w:r>
    <w:r w:rsidR="00BB7FE0" w:rsidRPr="00BB7FE0">
      <w:t>broj</w:t>
    </w:r>
    <w:r w:rsidR="00E65BD9">
      <w:t>:</w:t>
    </w:r>
    <w:r w:rsidR="00BB7FE0" w:rsidRPr="00BB7FE0">
      <w:t xml:space="preserve"> </w:t>
    </w:r>
    <w:r w:rsidR="00E65BD9">
      <w:t>4</w:t>
    </w:r>
    <w:r w:rsidR="006D046F">
      <w:t xml:space="preserve"> St-826</w:t>
    </w:r>
    <w:r w:rsidR="00434842">
      <w:t>/16</w:t>
    </w:r>
    <w:r w:rsidR="00E65BD9">
      <w:t xml:space="preserve"> -</w:t>
    </w:r>
    <w:r w:rsidR="001C7CDC">
      <w:t>26</w:t>
    </w:r>
  </w:p>
  <w:p w:rsidRDefault="00E84C66" w:rsidP="00E84C66" w:rsidR="00E84C66">
    <w:pPr>
      <w:pStyle w:val="Zaglavlje"/>
    </w:pPr>
  </w:p>
  <w:p w:rsidRDefault="008A4163"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C66" w:rsidR="00E84C66">
    <w:pPr>
      <w:pStyle w:val="Zaglavlje"/>
    </w:pPr>
    <w:r>
      <w:tab/>
    </w:r>
    <w:r w:rsidR="00E65BD9">
      <w:tab/>
      <w:t xml:space="preserve">Posl. </w:t>
    </w:r>
    <w:r w:rsidR="00BC7372">
      <w:t>broj</w:t>
    </w:r>
    <w:r w:rsidR="00E65BD9">
      <w:t>:</w:t>
    </w:r>
    <w:r w:rsidR="00BC7372">
      <w:t xml:space="preserve"> </w:t>
    </w:r>
    <w:r w:rsidR="00407B02">
      <w:t>4</w:t>
    </w:r>
    <w:r w:rsidR="00BC7372">
      <w:t xml:space="preserve"> St-</w:t>
    </w:r>
    <w:r w:rsidR="006D046F">
      <w:t>826</w:t>
    </w:r>
    <w:r w:rsidR="00434842">
      <w:t>/16</w:t>
    </w:r>
    <w:r w:rsidR="00407B02">
      <w:t xml:space="preserve"> -</w:t>
    </w:r>
    <w:r w:rsidR="001C7CDC">
      <w:t>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51796E"/>
    <w:multiLevelType w:val="hybridMultilevel"/>
    <w:tmpl w:val="3A681FEE"/>
    <w:lvl w:tplc="8900593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AC849F7"/>
    <w:multiLevelType w:val="hybridMultilevel"/>
    <w:tmpl w:val="C94631DA"/>
    <w:lvl w:tplc="49B4EFB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46E74A9D"/>
    <w:multiLevelType w:val="hybridMultilevel"/>
    <w:tmpl w:val="CEC4E40E"/>
    <w:lvl w:tplc="6604FF1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3"/>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7CF9"/>
    <w:rsid w:val="00020CCA"/>
    <w:rsid w:val="0004303D"/>
    <w:rsid w:val="000577AF"/>
    <w:rsid w:val="00060E31"/>
    <w:rsid w:val="0006340E"/>
    <w:rsid w:val="00093047"/>
    <w:rsid w:val="000B23DB"/>
    <w:rsid w:val="000B703D"/>
    <w:rsid w:val="000C2268"/>
    <w:rsid w:val="000D26AE"/>
    <w:rsid w:val="000D7203"/>
    <w:rsid w:val="00112793"/>
    <w:rsid w:val="00112A62"/>
    <w:rsid w:val="00120F7F"/>
    <w:rsid w:val="00131D4B"/>
    <w:rsid w:val="001328D7"/>
    <w:rsid w:val="0014233B"/>
    <w:rsid w:val="00160D9F"/>
    <w:rsid w:val="0019162E"/>
    <w:rsid w:val="00192968"/>
    <w:rsid w:val="001A07DC"/>
    <w:rsid w:val="001B7765"/>
    <w:rsid w:val="001C1FAB"/>
    <w:rsid w:val="001C7CDC"/>
    <w:rsid w:val="001D2DC0"/>
    <w:rsid w:val="001D7623"/>
    <w:rsid w:val="001D7F8B"/>
    <w:rsid w:val="001F66D4"/>
    <w:rsid w:val="00202458"/>
    <w:rsid w:val="00235BD2"/>
    <w:rsid w:val="00243F8F"/>
    <w:rsid w:val="002447E0"/>
    <w:rsid w:val="002674FB"/>
    <w:rsid w:val="00297C4B"/>
    <w:rsid w:val="002B64F9"/>
    <w:rsid w:val="002C2EDC"/>
    <w:rsid w:val="002E4D32"/>
    <w:rsid w:val="00302B45"/>
    <w:rsid w:val="00304C23"/>
    <w:rsid w:val="00315AFF"/>
    <w:rsid w:val="00332905"/>
    <w:rsid w:val="00332E36"/>
    <w:rsid w:val="003333BD"/>
    <w:rsid w:val="00334A4B"/>
    <w:rsid w:val="00354285"/>
    <w:rsid w:val="0037113E"/>
    <w:rsid w:val="00376411"/>
    <w:rsid w:val="003774E0"/>
    <w:rsid w:val="0038105B"/>
    <w:rsid w:val="00382CB4"/>
    <w:rsid w:val="003D39DC"/>
    <w:rsid w:val="00400F6C"/>
    <w:rsid w:val="00407B02"/>
    <w:rsid w:val="00432BE0"/>
    <w:rsid w:val="00434842"/>
    <w:rsid w:val="00445295"/>
    <w:rsid w:val="00447295"/>
    <w:rsid w:val="00485432"/>
    <w:rsid w:val="004B072B"/>
    <w:rsid w:val="004B5D1A"/>
    <w:rsid w:val="004C547B"/>
    <w:rsid w:val="004D7D47"/>
    <w:rsid w:val="004F7099"/>
    <w:rsid w:val="0051046D"/>
    <w:rsid w:val="0051129C"/>
    <w:rsid w:val="0052544E"/>
    <w:rsid w:val="00531148"/>
    <w:rsid w:val="00537F88"/>
    <w:rsid w:val="0054012F"/>
    <w:rsid w:val="005752CE"/>
    <w:rsid w:val="00585761"/>
    <w:rsid w:val="005D4919"/>
    <w:rsid w:val="005E5A89"/>
    <w:rsid w:val="005F20E4"/>
    <w:rsid w:val="005F52C5"/>
    <w:rsid w:val="00606959"/>
    <w:rsid w:val="006150B0"/>
    <w:rsid w:val="00616E35"/>
    <w:rsid w:val="00647BAF"/>
    <w:rsid w:val="00663957"/>
    <w:rsid w:val="00667D61"/>
    <w:rsid w:val="00677355"/>
    <w:rsid w:val="00682212"/>
    <w:rsid w:val="0069342F"/>
    <w:rsid w:val="006A5E5B"/>
    <w:rsid w:val="006B7125"/>
    <w:rsid w:val="006D046F"/>
    <w:rsid w:val="006E22BF"/>
    <w:rsid w:val="00747E68"/>
    <w:rsid w:val="007639C3"/>
    <w:rsid w:val="007A28B0"/>
    <w:rsid w:val="007A2B96"/>
    <w:rsid w:val="007A7D01"/>
    <w:rsid w:val="007B168D"/>
    <w:rsid w:val="007E31C8"/>
    <w:rsid w:val="008068BA"/>
    <w:rsid w:val="00821C00"/>
    <w:rsid w:val="008548BC"/>
    <w:rsid w:val="00884537"/>
    <w:rsid w:val="008A0989"/>
    <w:rsid w:val="008A4163"/>
    <w:rsid w:val="008B69A8"/>
    <w:rsid w:val="008D0EA1"/>
    <w:rsid w:val="00921B7F"/>
    <w:rsid w:val="00932C74"/>
    <w:rsid w:val="00942C33"/>
    <w:rsid w:val="00994487"/>
    <w:rsid w:val="009B0AA4"/>
    <w:rsid w:val="009C6968"/>
    <w:rsid w:val="00A42F59"/>
    <w:rsid w:val="00A517F6"/>
    <w:rsid w:val="00A64196"/>
    <w:rsid w:val="00A64CC0"/>
    <w:rsid w:val="00A673E2"/>
    <w:rsid w:val="00A76747"/>
    <w:rsid w:val="00A83C27"/>
    <w:rsid w:val="00A87DE4"/>
    <w:rsid w:val="00AB0014"/>
    <w:rsid w:val="00AC314E"/>
    <w:rsid w:val="00AC7E12"/>
    <w:rsid w:val="00AD03E7"/>
    <w:rsid w:val="00AF2827"/>
    <w:rsid w:val="00AF4DC3"/>
    <w:rsid w:val="00B10492"/>
    <w:rsid w:val="00B25ACE"/>
    <w:rsid w:val="00B26382"/>
    <w:rsid w:val="00B360AF"/>
    <w:rsid w:val="00B415A4"/>
    <w:rsid w:val="00B677FA"/>
    <w:rsid w:val="00B704DA"/>
    <w:rsid w:val="00B71702"/>
    <w:rsid w:val="00B718DB"/>
    <w:rsid w:val="00B80C1E"/>
    <w:rsid w:val="00B80CAC"/>
    <w:rsid w:val="00BB3002"/>
    <w:rsid w:val="00BB3256"/>
    <w:rsid w:val="00BB7FE0"/>
    <w:rsid w:val="00BC7372"/>
    <w:rsid w:val="00BF10B9"/>
    <w:rsid w:val="00C03FBD"/>
    <w:rsid w:val="00C068B2"/>
    <w:rsid w:val="00C24140"/>
    <w:rsid w:val="00C3274F"/>
    <w:rsid w:val="00C34514"/>
    <w:rsid w:val="00C42003"/>
    <w:rsid w:val="00C4486A"/>
    <w:rsid w:val="00C60521"/>
    <w:rsid w:val="00C942E4"/>
    <w:rsid w:val="00CA2855"/>
    <w:rsid w:val="00CB119D"/>
    <w:rsid w:val="00CB3DDB"/>
    <w:rsid w:val="00CD5077"/>
    <w:rsid w:val="00CD7474"/>
    <w:rsid w:val="00CE7837"/>
    <w:rsid w:val="00CF4695"/>
    <w:rsid w:val="00D30772"/>
    <w:rsid w:val="00D365A4"/>
    <w:rsid w:val="00D64860"/>
    <w:rsid w:val="00D71694"/>
    <w:rsid w:val="00D94E01"/>
    <w:rsid w:val="00DA78E0"/>
    <w:rsid w:val="00DD44BA"/>
    <w:rsid w:val="00DD4E17"/>
    <w:rsid w:val="00E44CFB"/>
    <w:rsid w:val="00E605C9"/>
    <w:rsid w:val="00E65BD9"/>
    <w:rsid w:val="00E755F6"/>
    <w:rsid w:val="00E84C66"/>
    <w:rsid w:val="00EB55A1"/>
    <w:rsid w:val="00EC3EB4"/>
    <w:rsid w:val="00EE5C6A"/>
    <w:rsid w:val="00F158F8"/>
    <w:rsid w:val="00F34EC6"/>
    <w:rsid w:val="00F453C6"/>
    <w:rsid w:val="00F47A3C"/>
    <w:rsid w:val="00F609CB"/>
    <w:rsid w:val="00F60AA8"/>
    <w:rsid w:val="00F77A05"/>
    <w:rsid w:val="00F8569F"/>
    <w:rsid w:val="00F93D90"/>
    <w:rsid w:val="00FC2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7D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333BD"/>
    <w:pPr>
      <w:tabs>
        <w:tab w:pos="4536" w:val="center"/>
        <w:tab w:pos="9072" w:val="right"/>
      </w:tabs>
    </w:pPr>
  </w:style>
  <w:style w:styleId="Podnoje" w:type="paragraph">
    <w:name w:val="footer"/>
    <w:basedOn w:val="Normal"/>
    <w:rsid w:val="003333BD"/>
    <w:pPr>
      <w:tabs>
        <w:tab w:pos="4536" w:val="center"/>
        <w:tab w:pos="9072" w:val="right"/>
      </w:tabs>
    </w:pPr>
  </w:style>
  <w:style w:styleId="Brojstranice" w:type="character">
    <w:name w:val="page number"/>
    <w:basedOn w:val="Zadanifontodlomka"/>
    <w:rsid w:val="003333BD"/>
  </w:style>
  <w:style w:customStyle="true" w:styleId="f01" w:type="character">
    <w:name w:val="f01"/>
    <w:rsid w:val="00112793"/>
    <w:rPr>
      <w:rFonts w:cs="Times New Roman" w:hAnsi="Times New Roman" w:ascii="Times New Roman" w:hint="default"/>
      <w:color w:val="000000"/>
      <w:sz w:val="24"/>
      <w:szCs w:val="24"/>
    </w:rPr>
  </w:style>
  <w:style w:styleId="Tekstbalonia" w:type="paragraph">
    <w:name w:val="Balloon Text"/>
    <w:basedOn w:val="Normal"/>
    <w:link w:val="TekstbaloniaChar"/>
    <w:rsid w:val="00B677FA"/>
    <w:rPr>
      <w:rFonts w:cs="Tahoma" w:hAnsi="Tahoma" w:ascii="Tahoma"/>
      <w:sz w:val="16"/>
      <w:szCs w:val="16"/>
    </w:rPr>
  </w:style>
  <w:style w:customStyle="true" w:styleId="TekstbaloniaChar" w:type="character">
    <w:name w:val="Tekst balončića Char"/>
    <w:link w:val="Tekstbalonia"/>
    <w:rsid w:val="00B677FA"/>
    <w:rPr>
      <w:rFonts w:cs="Tahoma" w:hAnsi="Tahoma" w:ascii="Tahoma"/>
      <w:sz w:val="16"/>
      <w:szCs w:val="16"/>
    </w:rPr>
  </w:style>
  <w:style w:styleId="Tekstrezerviranogmjesta" w:type="character">
    <w:name w:val="Placeholder Text"/>
    <w:basedOn w:val="Zadanifontodlomka"/>
    <w:uiPriority w:val="99"/>
    <w:semiHidden/>
    <w:rsid w:val="001C7CDC"/>
    <w:rPr>
      <w:color w:val="808080"/>
      <w:bdr w:space="0" w:sz="0" w:color="auto" w:val="none"/>
      <w:shd w:fill="auto" w:color="auto" w:val="clear"/>
    </w:rPr>
  </w:style>
  <w:style w:customStyle="true" w:styleId="eSPISCCParagraphDefaultFont" w:type="character">
    <w:name w:val="eSPIS_CC_Paragraph Default Font"/>
    <w:basedOn w:val="Zadanifontodlomka"/>
    <w:rsid w:val="001C7C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7CDC"/>
    <w:rPr>
      <w:bdr w:space="0" w:sz="0" w:color="auto" w:val="none"/>
      <w:shd w:fill="FFFFCC" w:color="auto" w:val="clear"/>
      <w:lang w:val="hr-HR"/>
    </w:rPr>
  </w:style>
  <w:style w:customStyle="true" w:styleId="PozadinaSvijetloCrvena" w:type="character">
    <w:name w:val="Pozadina_SvijetloCrvena"/>
    <w:basedOn w:val="eSPISCCParagraphDefaultFont"/>
    <w:rsid w:val="001C7C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7C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7D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333BD"/>
    <w:pPr>
      <w:tabs>
        <w:tab w:pos="4536" w:val="center"/>
        <w:tab w:pos="9072" w:val="right"/>
      </w:tabs>
    </w:pPr>
  </w:style>
  <w:style w:styleId="Podnoje" w:type="paragraph">
    <w:name w:val="footer"/>
    <w:basedOn w:val="Normal"/>
    <w:rsid w:val="003333BD"/>
    <w:pPr>
      <w:tabs>
        <w:tab w:pos="4536" w:val="center"/>
        <w:tab w:pos="9072" w:val="right"/>
      </w:tabs>
    </w:pPr>
  </w:style>
  <w:style w:styleId="Brojstranice" w:type="character">
    <w:name w:val="page number"/>
    <w:basedOn w:val="Zadanifontodlomka"/>
    <w:rsid w:val="003333BD"/>
  </w:style>
  <w:style w:customStyle="1" w:styleId="f01" w:type="character">
    <w:name w:val="f01"/>
    <w:rsid w:val="00112793"/>
    <w:rPr>
      <w:rFonts w:ascii="Times New Roman" w:cs="Times New Roman" w:hAnsi="Times New Roman" w:hint="default"/>
      <w:color w:val="000000"/>
      <w:sz w:val="24"/>
      <w:szCs w:val="24"/>
    </w:rPr>
  </w:style>
  <w:style w:styleId="Tekstbalonia" w:type="paragraph">
    <w:name w:val="Balloon Text"/>
    <w:basedOn w:val="Normal"/>
    <w:link w:val="TekstbaloniaChar"/>
    <w:rsid w:val="00B677FA"/>
    <w:rPr>
      <w:rFonts w:ascii="Tahoma" w:cs="Tahoma" w:hAnsi="Tahoma"/>
      <w:sz w:val="16"/>
      <w:szCs w:val="16"/>
    </w:rPr>
  </w:style>
  <w:style w:customStyle="1" w:styleId="TekstbaloniaChar" w:type="character">
    <w:name w:val="Tekst balončića Char"/>
    <w:link w:val="Tekstbalonia"/>
    <w:rsid w:val="00B677FA"/>
    <w:rPr>
      <w:rFonts w:ascii="Tahoma" w:cs="Tahoma" w:hAnsi="Tahoma"/>
      <w:sz w:val="16"/>
      <w:szCs w:val="16"/>
    </w:rPr>
  </w:style>
  <w:style w:styleId="Tekstrezerviranogmjesta" w:type="character">
    <w:name w:val="Placeholder Text"/>
    <w:basedOn w:val="Zadanifontodlomka"/>
    <w:uiPriority w:val="99"/>
    <w:semiHidden/>
    <w:rsid w:val="001C7CDC"/>
    <w:rPr>
      <w:color w:val="808080"/>
      <w:bdr w:color="auto" w:space="0" w:sz="0" w:val="none"/>
      <w:shd w:color="auto" w:fill="auto" w:val="clear"/>
    </w:rPr>
  </w:style>
  <w:style w:customStyle="1" w:styleId="eSPISCCParagraphDefaultFont" w:type="character">
    <w:name w:val="eSPIS_CC_Paragraph Default Font"/>
    <w:basedOn w:val="Zadanifontodlomka"/>
    <w:rsid w:val="001C7C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7CDC"/>
    <w:rPr>
      <w:bdr w:color="auto" w:space="0" w:sz="0" w:val="none"/>
      <w:shd w:color="auto" w:fill="FFFFCC" w:val="clear"/>
      <w:lang w:val="hr-HR"/>
    </w:rPr>
  </w:style>
  <w:style w:customStyle="1" w:styleId="PozadinaSvijetloCrvena" w:type="character">
    <w:name w:val="Pozadina_SvijetloCrvena"/>
    <w:basedOn w:val="eSPISCCParagraphDefaultFont"/>
    <w:rsid w:val="001C7C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7C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6791">
      <w:bodyDiv w:val="true"/>
      <w:marLeft w:val="0"/>
      <w:marRight w:val="0"/>
      <w:marTop w:val="0"/>
      <w:marBottom w:val="0"/>
      <w:divBdr>
        <w:top w:space="0" w:sz="0" w:color="auto" w:val="none"/>
        <w:left w:space="0" w:sz="0" w:color="auto" w:val="none"/>
        <w:bottom w:space="0" w:sz="0" w:color="auto" w:val="none"/>
        <w:right w:space="0" w:sz="0" w:color="auto" w:val="none"/>
      </w:divBdr>
    </w:div>
    <w:div w:id="340816844">
      <w:bodyDiv w:val="true"/>
      <w:marLeft w:val="0"/>
      <w:marRight w:val="0"/>
      <w:marTop w:val="0"/>
      <w:marBottom w:val="0"/>
      <w:divBdr>
        <w:top w:space="0" w:sz="0" w:color="auto" w:val="none"/>
        <w:left w:space="0" w:sz="0" w:color="auto" w:val="none"/>
        <w:bottom w:space="0" w:sz="0" w:color="auto" w:val="none"/>
        <w:right w:space="0" w:sz="0" w:color="auto" w:val="none"/>
      </w:divBdr>
    </w:div>
    <w:div w:id="1532569605">
      <w:bodyDiv w:val="true"/>
      <w:marLeft w:val="0"/>
      <w:marRight w:val="0"/>
      <w:marTop w:val="0"/>
      <w:marBottom w:val="0"/>
      <w:divBdr>
        <w:top w:space="0" w:sz="0" w:color="auto" w:val="none"/>
        <w:left w:space="0" w:sz="0" w:color="auto" w:val="none"/>
        <w:bottom w:space="0" w:sz="0" w:color="auto" w:val="none"/>
        <w:right w:space="0" w:sz="0" w:color="auto" w:val="none"/>
      </w:divBdr>
    </w:div>
    <w:div w:id="1889948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ODLUKE O PRIJEDL.
ZA NASTAVAK POSTUPKA</izvorni_sadrzaj>
    <derivirana_varijabla naziv="DomainObject.Predmet.Opis_1">NOVI BR. RADI ODLUKE O PRIJEDL.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St-826/2016</izvorni_sadrzaj>
    <derivirana_varijabla naziv="DomainObject.Predmet.OznakaBroj_1">St-826/2016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VTS-u je PRESLIK SPISA</izvorni_sadrzaj>
    <derivirana_varijabla naziv="DomainObject.Predmet.PrimjedbaSuca_1">na VTS-u je PRESLIK SPISA</derivirana_varijabla>
  </DomainObject.Predmet.PrimjedbaSuca>
  <DomainObject.Predmet.PrimjedbaUpisnicara>
    <izvorni_sadrzaj/>
    <derivirana_varijabla naziv="DomainObject.Predmet.PrimjedbaUpisnicara_1"/>
  </DomainObject.Predmet.PrimjedbaUpisnicara>
  <DomainObject.Predmet.ProtustrankaFormated>
    <izvorni_sadrzaj>  AUDAX d. o. o. PULA</izvorni_sadrzaj>
    <derivirana_varijabla naziv="DomainObject.Predmet.ProtustrankaFormated_1">  AUDAX d. o. o. PULA</derivirana_varijabla>
  </DomainObject.Predmet.ProtustrankaFormated>
  <DomainObject.Predmet.ProtustrankaFormatedOIB>
    <izvorni_sadrzaj>  AUDAX d. o. o. PULA, OIB 93071251965</izvorni_sadrzaj>
    <derivirana_varijabla naziv="DomainObject.Predmet.ProtustrankaFormatedOIB_1">  AUDAX d. o. o. PULA, OIB 93071251965</derivirana_varijabla>
  </DomainObject.Predmet.ProtustrankaFormatedOIB>
  <DomainObject.Predmet.ProtustrankaFormatedWithAdress>
    <izvorni_sadrzaj> AUDAX d. o. o. PULA, Rižanske skupštine 16, 52100 Pula</izvorni_sadrzaj>
    <derivirana_varijabla naziv="DomainObject.Predmet.ProtustrankaFormatedWithAdress_1"> AUDAX d. o. o. PULA, Rižanske skupštine 16, 52100 Pula</derivirana_varijabla>
  </DomainObject.Predmet.ProtustrankaFormatedWithAdress>
  <DomainObject.Predmet.ProtustrankaFormatedWithAdressOIB>
    <izvorni_sadrzaj> AUDAX d. o. o. PULA, OIB 93071251965, Rižanske skupštine 16, 52100 Pula</izvorni_sadrzaj>
    <derivirana_varijabla naziv="DomainObject.Predmet.ProtustrankaFormatedWithAdressOIB_1"> AUDAX d. o. o. PULA, OIB 93071251965, Rižanske skupštine 16, 52100 Pula</derivirana_varijabla>
  </DomainObject.Predmet.ProtustrankaFormatedWithAdressOIB>
  <DomainObject.Predmet.ProtustrankaWithAdress>
    <izvorni_sadrzaj>AUDAX d. o. o. PULA Rižanske skupštine 16, 52100 Pula</izvorni_sadrzaj>
    <derivirana_varijabla naziv="DomainObject.Predmet.ProtustrankaWithAdress_1">AUDAX d. o. o. PULA Rižanske skupštine 16, 52100 Pula</derivirana_varijabla>
  </DomainObject.Predmet.ProtustrankaWithAdress>
  <DomainObject.Predmet.ProtustrankaWithAdressOIB>
    <izvorni_sadrzaj>AUDAX d. o. o. PULA, OIB 93071251965, Rižanske skupštine 16, 52100 Pula</izvorni_sadrzaj>
    <derivirana_varijabla naziv="DomainObject.Predmet.ProtustrankaWithAdressOIB_1">AUDAX d. o. o. PULA, OIB 93071251965, Rižanske skupštine 16, 52100 Pula</derivirana_varijabla>
  </DomainObject.Predmet.ProtustrankaWithAdressOIB>
  <DomainObject.Predmet.ProtustrankaNazivFormated>
    <izvorni_sadrzaj>AUDAX d. o. o. PULA</izvorni_sadrzaj>
    <derivirana_varijabla naziv="DomainObject.Predmet.ProtustrankaNazivFormated_1">AUDAX d. o. o. PULA</derivirana_varijabla>
  </DomainObject.Predmet.ProtustrankaNazivFormated>
  <DomainObject.Predmet.ProtustrankaNazivFormatedOIB>
    <izvorni_sadrzaj>AUDAX d. o. o. PULA, OIB 93071251965</izvorni_sadrzaj>
    <derivirana_varijabla naziv="DomainObject.Predmet.ProtustrankaNazivFormatedOIB_1">AUDAX d. o. o. PULA, OIB 93071251965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listopada 2016.</izvorni_sadrzaj>
    <derivirana_varijabla naziv="DomainObject.Predmet.SpisIzvanSuda.DatumIzlazaSpisa_1">5. listopada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2238615.37</izvorni_sadrzaj>
    <derivirana_varijabla naziv="DomainObject.Predmet.TrenutnaVrijednost_1">2238615.37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AUDAX d. o. o. PULA</item>
    </izvorni_sadrzaj>
    <derivirana_varijabla naziv="DomainObject.Predmet.ProtuStrankaListFormated_1">
      <item>AUDAX d. o. o. PULA</item>
    </derivirana_varijabla>
  </DomainObject.Predmet.ProtuStrankaListFormated>
  <DomainObject.Predmet.ProtuStrankaListFormatedOIB>
    <izvorni_sadrzaj>
      <item>AUDAX d. o. o. PULA, OIB 93071251965</item>
    </izvorni_sadrzaj>
    <derivirana_varijabla naziv="DomainObject.Predmet.ProtuStrankaListFormatedOIB_1">
      <item>AUDAX d. o. o. PULA, OIB 93071251965</item>
    </derivirana_varijabla>
  </DomainObject.Predmet.ProtuStrankaListFormatedOIB>
  <DomainObject.Predmet.ProtuStrankaListFormatedWithAdress>
    <izvorni_sadrzaj>
      <item>AUDAX d. o. o. PULA, Rižanske skupštine 16, 52100 Pula</item>
    </izvorni_sadrzaj>
    <derivirana_varijabla naziv="DomainObject.Predmet.ProtuStrankaListFormatedWithAdress_1">
      <item>AUDAX d. o. o. PULA, Rižanske skupštine 16, 52100 Pula</item>
    </derivirana_varijabla>
  </DomainObject.Predmet.ProtuStrankaListFormatedWithAdress>
  <DomainObject.Predmet.ProtuStrankaListFormatedWithAdressOIB>
    <izvorni_sadrzaj>
      <item>AUDAX d. o. o. PULA, OIB 93071251965, Rižanske skupštine 16, 52100 Pula</item>
    </izvorni_sadrzaj>
    <derivirana_varijabla naziv="DomainObject.Predmet.ProtuStrankaListFormatedWithAdressOIB_1">
      <item>AUDAX d. o. o. PULA, OIB 93071251965, Rižanske skupštine 16, 52100 Pula</item>
    </derivirana_varijabla>
  </DomainObject.Predmet.ProtuStrankaListFormatedWithAdressOIB>
  <DomainObject.Predmet.ProtuStrankaListNazivFormated>
    <izvorni_sadrzaj>
      <item>AUDAX d. o. o. PULA</item>
    </izvorni_sadrzaj>
    <derivirana_varijabla naziv="DomainObject.Predmet.ProtuStrankaListNazivFormated_1">
      <item>AUDAX d. o. o. PULA</item>
    </derivirana_varijabla>
  </DomainObject.Predmet.ProtuStrankaListNazivFormated>
  <DomainObject.Predmet.ProtuStrankaListNazivFormatedOIB>
    <izvorni_sadrzaj>
      <item>AUDAX d. o. o. PULA, OIB 93071251965</item>
    </izvorni_sadrzaj>
    <derivirana_varijabla naziv="DomainObject.Predmet.ProtuStrankaListNazivFormatedOIB_1">
      <item>AUDAX d. o. o. PULA, OIB 93071251965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AUDAX d. o. o. PULA</izvorni_sadrzaj>
    <derivirana_varijabla naziv="DomainObject.Predmet.ProtustrankaIDrugi_1">AUDAX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AUDAX d. o. o. PULA, OIB 93071251965, Rižanske skupštine 16, 52100 Pula</izvorni_sadrzaj>
    <derivirana_varijabla naziv="DomainObject.Predmet.ProtustrankaIDrugiAdressOIB_1">AUDAX d. o. o. PULA, OIB 93071251965, Rižanske skupštine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AUDAX d. o. o. PULA</item>
    </izvorni_sadrzaj>
    <derivirana_varijabla naziv="DomainObject.Predmet.SudioniciListNaziv_1">
      <item>FINANCIJSKA AGENCIJA, RC RIJEKA, PODRUŽNICA PULA, PULA</item>
      <item>AUDAX d. o. o. PULA</item>
    </derivirana_varijabla>
  </DomainObject.Predmet.SudioniciListNaziv>
  <DomainObject.Predmet.SudioniciListAdressOIB>
    <izvorni_sadrzaj>
      <item>FINANCIJSKA AGENCIJA, RC RIJEKA, PODRUŽNICA PULA, PULA, OIB 85821130368, Giardini 5,52100 Pula</item>
      <item>AUDAX d. o. o. PULA, OIB 93071251965, Rižanske skupštine 16,52100 Pula</item>
    </izvorni_sadrzaj>
    <derivirana_varijabla naziv="DomainObject.Predmet.SudioniciListAdressOIB_1">
      <item>FINANCIJSKA AGENCIJA, RC RIJEKA, PODRUŽNICA PULA, PULA, OIB 85821130368, Giardini 5,52100 Pula</item>
      <item>AUDAX d. o. o. PULA, OIB 93071251965, Rižanske skupštine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93071251965</item>
    </izvorni_sadrzaj>
    <derivirana_varijabla naziv="DomainObject.Predmet.SudioniciListNazivOIB_1">
      <item>, OIB 85821130368</item>
      <item>, OIB 93071251965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998</properties:Words>
  <properties:Characters>5548</properties:Characters>
  <properties:Lines>123</properties:Lines>
  <properties:Paragraphs>37</properties:Paragraphs>
  <properties:TotalTime>37</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Vjerovnik ADRIATIC YACHT CHARTER d.o.o. Pula, Rižanske skupine 16, OIB: 85919262</vt:lpstr>
    </vt:vector>
  </properties:TitlesOfParts>
  <properties:LinksUpToDate>false</properties:LinksUpToDate>
  <properties:CharactersWithSpaces>6583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2016-11-24T13:18:00Z</dcterms:created>
  <dc:creator>drabar</dc:creator>
  <cp:lastModifiedBy>Sanja Prodan</cp:lastModifiedBy>
  <cp:lastPrinted>2016-11-25T12:31:00Z</cp:lastPrinted>
  <dcterms:modified xmlns:xsi="http://www.w3.org/2001/XMLSchema-instance" xsi:type="dcterms:W3CDTF">2016-11-25T12:31:00Z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