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65ed" w14:paraId="92c65e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87FD3">
        <w:rPr>
          <w:sz w:val="24"/>
          <w:szCs w:val="24"/>
        </w:rPr>
        <w:t>70. St-5070</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287FD3" w:rsidP="00261402" w:rsidR="00287FD3">
      <w:pPr>
        <w:jc w:val="center"/>
        <w:rPr>
          <w:sz w:val="24"/>
          <w:szCs w:val="24"/>
        </w:rPr>
      </w:pPr>
    </w:p>
    <w:p w:rsidRDefault="00287FD3" w:rsidP="00287FD3" w:rsidR="00760A90" w:rsidRPr="00E974B3">
      <w:pPr>
        <w:jc w:val="both"/>
        <w:rPr>
          <w:sz w:val="24"/>
          <w:szCs w:val="24"/>
        </w:rPr>
      </w:pPr>
      <w:r w:rsidRPr="00287FD3">
        <w:rPr>
          <w:sz w:val="24"/>
          <w:szCs w:val="24"/>
        </w:rPr>
        <w:t xml:space="preserve">Trgovački sud u Zagrebu, po sucu Maji Jurovicki, u stečajnom postupku u povodu prijedloga predlagatelja FINANCIJSKE AGENCIJE, Zagreb, Ulica grada Vukovara 70, OIB: 85821130368, za otvaranje stečajnog postupka nad dužnikom TINSAR d.o.o.OIB: 89060858801, Zagreb, Gračanska cesta 14A, </w:t>
      </w:r>
      <w:r w:rsidR="00FE035A">
        <w:rPr>
          <w:sz w:val="24"/>
          <w:szCs w:val="24"/>
        </w:rPr>
        <w:t>29</w:t>
      </w:r>
      <w:r w:rsidRPr="00287FD3">
        <w:rPr>
          <w:sz w:val="24"/>
          <w:szCs w:val="24"/>
        </w:rPr>
        <w:t>. rujna 2017.</w:t>
      </w:r>
    </w:p>
    <w:p w:rsidRDefault="00A81C76" w:rsidP="00B844BF" w:rsidR="00A81C76"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287FD3">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D76679" w:rsidRPr="00D76679">
        <w:t xml:space="preserve"> </w:t>
      </w:r>
      <w:r w:rsidR="00287FD3" w:rsidRPr="00287FD3">
        <w:rPr>
          <w:sz w:val="24"/>
          <w:szCs w:val="24"/>
        </w:rPr>
        <w:t>TINSAR d.o.o.OIB: 890608588</w:t>
      </w:r>
      <w:r w:rsidR="00287FD3">
        <w:rPr>
          <w:sz w:val="24"/>
          <w:szCs w:val="24"/>
        </w:rPr>
        <w:t>01, Zagreb, Gračanska cesta 14A.</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0D4210" w:rsidRPr="000D4210">
        <w:rPr>
          <w:sz w:val="24"/>
          <w:szCs w:val="24"/>
        </w:rPr>
        <w:t xml:space="preserve">Jadranku Pili, OIB: 49097560389, Zagreb, Gračanska cesta 14A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FE035A">
        <w:rPr>
          <w:b/>
          <w:sz w:val="24"/>
          <w:szCs w:val="24"/>
        </w:rPr>
        <w:t>22. studenog</w:t>
      </w:r>
      <w:r w:rsidR="00C16E00">
        <w:rPr>
          <w:b/>
          <w:sz w:val="24"/>
          <w:szCs w:val="24"/>
        </w:rPr>
        <w:t xml:space="preserve"> 2017. u </w:t>
      </w:r>
      <w:r w:rsidR="000D4210">
        <w:rPr>
          <w:b/>
          <w:sz w:val="24"/>
          <w:szCs w:val="24"/>
        </w:rPr>
        <w:t>10,45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0D4210" w:rsidP="003E3C29" w:rsidR="007746B4">
      <w:pPr>
        <w:jc w:val="both"/>
        <w:rPr>
          <w:sz w:val="24"/>
          <w:szCs w:val="24"/>
        </w:rPr>
      </w:pPr>
      <w:r>
        <w:rPr>
          <w:sz w:val="24"/>
          <w:szCs w:val="24"/>
        </w:rPr>
        <w:t xml:space="preserve">- Kreditna banka Zagreb d.d. </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B50A5C">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0D4210" w:rsidRPr="00B50A5C">
        <w:rPr>
          <w:sz w:val="24"/>
          <w:szCs w:val="24"/>
        </w:rPr>
        <w:t>TINSAR d.o.o.OIB: 89060858801, Zagreb, Gračanska cesta 14A</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50A5C">
        <w:rPr>
          <w:sz w:val="24"/>
          <w:szCs w:val="24"/>
        </w:rPr>
        <w:t>756</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50A5C">
        <w:rPr>
          <w:sz w:val="24"/>
          <w:szCs w:val="24"/>
        </w:rPr>
        <w:t>277.408,01</w:t>
      </w:r>
      <w:r w:rsidR="00500C65" w:rsidRPr="00E974B3">
        <w:rPr>
          <w:sz w:val="24"/>
          <w:szCs w:val="24"/>
        </w:rPr>
        <w:t xml:space="preserve">kn, </w:t>
      </w:r>
      <w:r w:rsidR="00DE1976" w:rsidRPr="00E974B3">
        <w:rPr>
          <w:sz w:val="24"/>
          <w:szCs w:val="24"/>
        </w:rPr>
        <w:t>kao i</w:t>
      </w:r>
      <w:r w:rsidR="00B426D4">
        <w:rPr>
          <w:sz w:val="24"/>
          <w:szCs w:val="24"/>
        </w:rPr>
        <w:t xml:space="preserve"> da dužnik ima 4</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D70162">
        <w:rPr>
          <w:sz w:val="24"/>
          <w:szCs w:val="24"/>
        </w:rPr>
        <w:t>756</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FE035A">
        <w:rPr>
          <w:sz w:val="24"/>
          <w:szCs w:val="24"/>
        </w:rPr>
        <w:t>29</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9F5A8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F5A8E" w:rsidP="004F5146" w:rsidR="009F5A8E">
      <w:pPr>
        <w:jc w:val="right"/>
        <w:rPr>
          <w:sz w:val="24"/>
        </w:rPr>
      </w:pPr>
      <w:r>
        <w:rPr>
          <w:sz w:val="24"/>
        </w:rPr>
        <w:t>za točnost otpravka-ovlašteni službenik</w:t>
      </w:r>
    </w:p>
    <w:p w:rsidRDefault="009F5A8E" w:rsidP="004F5146" w:rsidR="009F5A8E">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F5A8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D4210">
      <w:rPr>
        <w:sz w:val="24"/>
        <w:szCs w:val="24"/>
      </w:rPr>
      <w:t>St-5070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D4210"/>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87FD3"/>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30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9F5A8E"/>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6D4"/>
    <w:rsid w:val="00B4780B"/>
    <w:rsid w:val="00B50A5C"/>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0162"/>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DF7A52"/>
    <w:rsid w:val="00E12852"/>
    <w:rsid w:val="00E13C77"/>
    <w:rsid w:val="00E16438"/>
    <w:rsid w:val="00E20AD8"/>
    <w:rsid w:val="00E23F0D"/>
    <w:rsid w:val="00E340C4"/>
    <w:rsid w:val="00E40D56"/>
    <w:rsid w:val="00E45758"/>
    <w:rsid w:val="00E47E39"/>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035A"/>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E035A"/>
    <w:rPr>
      <w:color w:val="808080"/>
      <w:bdr w:space="0" w:sz="0" w:color="auto" w:val="none"/>
      <w:shd w:fill="auto" w:color="auto" w:val="clear"/>
    </w:rPr>
  </w:style>
  <w:style w:customStyle="true" w:styleId="eSPISCCParagraphDefaultFont" w:type="character">
    <w:name w:val="eSPIS_CC_Paragraph Default Font"/>
    <w:basedOn w:val="Zadanifontodlomka"/>
    <w:rsid w:val="00FE03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035A"/>
    <w:rPr>
      <w:bdr w:space="0" w:sz="0" w:color="auto" w:val="none"/>
      <w:shd w:fill="FFFFCC" w:color="auto" w:val="clear"/>
      <w:lang w:val="hr-HR"/>
    </w:rPr>
  </w:style>
  <w:style w:customStyle="true" w:styleId="PozadinaSvijetloCrvena" w:type="character">
    <w:name w:val="Pozadina_SvijetloCrvena"/>
    <w:basedOn w:val="eSPISCCParagraphDefaultFont"/>
    <w:rsid w:val="00FE03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03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E035A"/>
    <w:rPr>
      <w:color w:val="808080"/>
      <w:bdr w:color="auto" w:space="0" w:sz="0" w:val="none"/>
      <w:shd w:color="auto" w:fill="auto" w:val="clear"/>
    </w:rPr>
  </w:style>
  <w:style w:customStyle="1" w:styleId="eSPISCCParagraphDefaultFont" w:type="character">
    <w:name w:val="eSPIS_CC_Paragraph Default Font"/>
    <w:basedOn w:val="Zadanifontodlomka"/>
    <w:rsid w:val="00FE03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035A"/>
    <w:rPr>
      <w:bdr w:color="auto" w:space="0" w:sz="0" w:val="none"/>
      <w:shd w:color="auto" w:fill="FFFFCC" w:val="clear"/>
      <w:lang w:val="hr-HR"/>
    </w:rPr>
  </w:style>
  <w:style w:customStyle="1" w:styleId="PozadinaSvijetloCrvena" w:type="character">
    <w:name w:val="Pozadina_SvijetloCrvena"/>
    <w:basedOn w:val="eSPISCCParagraphDefaultFont"/>
    <w:rsid w:val="00FE03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03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5070</izvorni_sadrzaj>
    <derivirana_varijabla naziv="DomainObject.Predmet.Broj_1">5070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St-5070/2016</izvorni_sadrzaj>
    <derivirana_varijabla naziv="DomainObject.Predmet.OznakaBroj_1">St-5070/2016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TINSAR d.o.o.</izvorni_sadrzaj>
    <derivirana_varijabla naziv="DomainObject.Predmet.ProtustrankaFormated_1">  TINSAR d.o.o.</derivirana_varijabla>
  </DomainObject.Predmet.ProtustrankaFormated>
  <DomainObject.Predmet.ProtustrankaFormatedOIB>
    <izvorni_sadrzaj>  TINSAR d.o.o., OIB 89060858801</izvorni_sadrzaj>
    <derivirana_varijabla naziv="DomainObject.Predmet.ProtustrankaFormatedOIB_1">  TINSAR d.o.o., OIB 89060858801</derivirana_varijabla>
  </DomainObject.Predmet.ProtustrankaFormatedOIB>
  <DomainObject.Predmet.ProtustrankaFormatedWithAdress>
    <izvorni_sadrzaj> TINSAR d.o.o., Gračanska cesta 14/A, 10000 Zagreb</izvorni_sadrzaj>
    <derivirana_varijabla naziv="DomainObject.Predmet.ProtustrankaFormatedWithAdress_1"> TINSAR d.o.o., Gračanska cesta 14/A, 10000 Zagreb</derivirana_varijabla>
  </DomainObject.Predmet.ProtustrankaFormatedWithAdress>
  <DomainObject.Predmet.ProtustrankaFormatedWithAdressOIB>
    <izvorni_sadrzaj> TINSAR d.o.o., OIB 89060858801, Gračanska cesta 14/A, 10000 Zagreb</izvorni_sadrzaj>
    <derivirana_varijabla naziv="DomainObject.Predmet.ProtustrankaFormatedWithAdressOIB_1"> TINSAR d.o.o., OIB 89060858801, Gračanska cesta 14/A, 10000 Zagreb</derivirana_varijabla>
  </DomainObject.Predmet.ProtustrankaFormatedWithAdressOIB>
  <DomainObject.Predmet.ProtustrankaWithAdress>
    <izvorni_sadrzaj>TINSAR d.o.o. Gračanska cesta 14/A, 10000 Zagreb</izvorni_sadrzaj>
    <derivirana_varijabla naziv="DomainObject.Predmet.ProtustrankaWithAdress_1">TINSAR d.o.o. Gračanska cesta 14/A, 10000 Zagreb</derivirana_varijabla>
  </DomainObject.Predmet.ProtustrankaWithAdress>
  <DomainObject.Predmet.ProtustrankaWithAdressOIB>
    <izvorni_sadrzaj>TINSAR d.o.o., OIB 89060858801, Gračanska cesta 14/A, 10000 Zagreb</izvorni_sadrzaj>
    <derivirana_varijabla naziv="DomainObject.Predmet.ProtustrankaWithAdressOIB_1">TINSAR d.o.o., OIB 89060858801, Gračanska cesta 14/A, 10000 Zagreb</derivirana_varijabla>
  </DomainObject.Predmet.ProtustrankaWithAdressOIB>
  <DomainObject.Predmet.ProtustrankaNazivFormated>
    <izvorni_sadrzaj>TINSAR d.o.o.</izvorni_sadrzaj>
    <derivirana_varijabla naziv="DomainObject.Predmet.ProtustrankaNazivFormated_1">TINSAR d.o.o.</derivirana_varijabla>
  </DomainObject.Predmet.ProtustrankaNazivFormated>
  <DomainObject.Predmet.ProtustrankaNazivFormatedOIB>
    <izvorni_sadrzaj>TINSAR d.o.o., OIB 89060858801</izvorni_sadrzaj>
    <derivirana_varijabla naziv="DomainObject.Predmet.ProtustrankaNazivFormatedOIB_1">TINSAR d.o.o., OIB 89060858801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TINSAR d.o.o.</item>
    </izvorni_sadrzaj>
    <derivirana_varijabla naziv="DomainObject.Predmet.ProtuStrankaListFormated_1">
      <item>TINSAR d.o.o.</item>
    </derivirana_varijabla>
  </DomainObject.Predmet.ProtuStrankaListFormated>
  <DomainObject.Predmet.ProtuStrankaListFormatedOIB>
    <izvorni_sadrzaj>
      <item>TINSAR d.o.o., OIB 89060858801</item>
    </izvorni_sadrzaj>
    <derivirana_varijabla naziv="DomainObject.Predmet.ProtuStrankaListFormatedOIB_1">
      <item>TINSAR d.o.o., OIB 89060858801</item>
    </derivirana_varijabla>
  </DomainObject.Predmet.ProtuStrankaListFormatedOIB>
  <DomainObject.Predmet.ProtuStrankaListFormatedWithAdress>
    <izvorni_sadrzaj>
      <item>TINSAR d.o.o., Gračanska cesta 14/A, 10000 Zagreb</item>
    </izvorni_sadrzaj>
    <derivirana_varijabla naziv="DomainObject.Predmet.ProtuStrankaListFormatedWithAdress_1">
      <item>TINSAR d.o.o., Gračanska cesta 14/A, 10000 Zagreb</item>
    </derivirana_varijabla>
  </DomainObject.Predmet.ProtuStrankaListFormatedWithAdress>
  <DomainObject.Predmet.ProtuStrankaListFormatedWithAdressOIB>
    <izvorni_sadrzaj>
      <item>TINSAR d.o.o., OIB 89060858801, Gračanska cesta 14/A, 10000 Zagreb</item>
    </izvorni_sadrzaj>
    <derivirana_varijabla naziv="DomainObject.Predmet.ProtuStrankaListFormatedWithAdressOIB_1">
      <item>TINSAR d.o.o., OIB 89060858801, Gračanska cesta 14/A, 10000 Zagreb</item>
    </derivirana_varijabla>
  </DomainObject.Predmet.ProtuStrankaListFormatedWithAdressOIB>
  <DomainObject.Predmet.ProtuStrankaListNazivFormated>
    <izvorni_sadrzaj>
      <item>TINSAR d.o.o.</item>
    </izvorni_sadrzaj>
    <derivirana_varijabla naziv="DomainObject.Predmet.ProtuStrankaListNazivFormated_1">
      <item>TINSAR d.o.o.</item>
    </derivirana_varijabla>
  </DomainObject.Predmet.ProtuStrankaListNazivFormated>
  <DomainObject.Predmet.ProtuStrankaListNazivFormatedOIB>
    <izvorni_sadrzaj>
      <item>TINSAR d.o.o., OIB 89060858801</item>
    </izvorni_sadrzaj>
    <derivirana_varijabla naziv="DomainObject.Predmet.ProtuStrankaListNazivFormatedOIB_1">
      <item>TINSAR d.o.o., OIB 89060858801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TINSAR d.o.o.</izvorni_sadrzaj>
    <derivirana_varijabla naziv="DomainObject.Predmet.ProtustrankaIDrugi_1">TINSAR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TINSAR d.o.o., OIB 89060858801, Gračanska cesta 14/A, 10000 Zagreb</izvorni_sadrzaj>
    <derivirana_varijabla naziv="DomainObject.Predmet.ProtustrankaIDrugiAdressOIB_1">TINSAR d.o.o., OIB 89060858801, Gračanska cesta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TINSAR d.o.o.</item>
    </izvorni_sadrzaj>
    <derivirana_varijabla naziv="DomainObject.Predmet.SudioniciListNaziv_1">
      <item>FINA Regionalni centar Zagreb</item>
      <item>TINSAR d.o.o.</item>
    </derivirana_varijabla>
  </DomainObject.Predmet.SudioniciListNaziv>
  <DomainObject.Predmet.SudioniciListAdressOIB>
    <izvorni_sadrzaj>
      <item>FINA Regionalni centar Zagreb, OIB 85821130368, Trg svibanjskih žrtava 1995. br. 1,10000 Zagreb</item>
      <item>TINSAR d.o.o., OIB 89060858801, Gračanska cesta 14/A,10000 Zagreb</item>
    </izvorni_sadrzaj>
    <derivirana_varijabla naziv="DomainObject.Predmet.SudioniciListAdressOIB_1">
      <item>FINA Regionalni centar Zagreb, OIB 85821130368, Trg svibanjskih žrtava 1995. br. 1,10000 Zagreb</item>
      <item>TINSAR d.o.o., OIB 89060858801, Gračanska cesta 14/A,10000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89060858801</item>
    </izvorni_sadrzaj>
    <derivirana_varijabla naziv="DomainObject.Predmet.SudioniciListNazivOIB_1">
      <item>, OIB 85821130368</item>
      <item>, OIB 89060858801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74665-77F5-45F1-8F26-691C3BD99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5117</properties:Characters>
  <properties:Lines>124</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2017-09-13T12:32:00Z</dcterms:created>
  <dc:creator>Unknown</dc:creator>
  <cp:lastModifiedBy>Mirjana Gašparić</cp:lastModifiedBy>
  <cp:lastPrinted>2017-09-29T07:32:00Z</cp:lastPrinted>
  <dcterms:modified xmlns:xsi="http://www.w3.org/2001/XMLSchema-instance" xsi:type="dcterms:W3CDTF">2017-09-29T07:33:00Z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