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6447" w14:paraId="4286447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</w:r>
    </w:p>
    <w:p w:rsidRDefault="00A63EE6" w:rsidP="00A63EE6" w:rsidR="00A63EE6" w:rsidRPr="00DB218C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DB218C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DB218C">
      <w:pPr>
        <w:jc w:val="center"/>
        <w:rPr>
          <w:rFonts w:eastAsia="Calibri"/>
          <w:sz w:val="24"/>
          <w:szCs w:val="24"/>
          <w:lang w:val="hr-HR"/>
        </w:rPr>
      </w:pPr>
      <w:r w:rsidRPr="00DB218C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DB218C">
      <w:pPr>
        <w:jc w:val="both"/>
        <w:rPr>
          <w:b/>
          <w:sz w:val="24"/>
          <w:szCs w:val="24"/>
          <w:lang w:val="hr-HR"/>
        </w:rPr>
      </w:pPr>
    </w:p>
    <w:p w:rsidRDefault="00A63EE6" w:rsidP="00A63EE6" w:rsidR="00A63EE6" w:rsidRPr="00DB218C">
      <w:pPr>
        <w:ind w:firstLine="708"/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 xml:space="preserve">Trgovački sud u Splitu, po </w:t>
      </w:r>
      <w:r w:rsidR="00EF3E26">
        <w:rPr>
          <w:sz w:val="24"/>
          <w:szCs w:val="24"/>
          <w:lang w:val="hr-HR"/>
        </w:rPr>
        <w:t xml:space="preserve">stečajnoj </w:t>
      </w:r>
      <w:r w:rsidRPr="00DB218C">
        <w:rPr>
          <w:sz w:val="24"/>
          <w:szCs w:val="24"/>
          <w:lang w:val="hr-HR"/>
        </w:rPr>
        <w:t xml:space="preserve">sutkinji Ani Golub Gruić, u stečajnom postupku nad dužnikom STEČAJNA MASA CHONDRICH COMPANY d.o.o. u stečaju Split, Slavonska 9, </w:t>
      </w:r>
      <w:r w:rsidRPr="00936E1B">
        <w:rPr>
          <w:sz w:val="24"/>
          <w:szCs w:val="24"/>
          <w:lang w:val="hr-HR"/>
        </w:rPr>
        <w:t xml:space="preserve">dana </w:t>
      </w:r>
      <w:r w:rsidR="00623AEE">
        <w:rPr>
          <w:sz w:val="24"/>
          <w:szCs w:val="24"/>
          <w:lang w:val="hr-HR"/>
        </w:rPr>
        <w:t>13</w:t>
      </w:r>
      <w:r w:rsidR="00040496" w:rsidRPr="00936E1B">
        <w:rPr>
          <w:sz w:val="24"/>
          <w:szCs w:val="24"/>
          <w:lang w:val="hr-HR"/>
        </w:rPr>
        <w:t xml:space="preserve">. siječnja </w:t>
      </w:r>
      <w:r w:rsidRPr="00936E1B">
        <w:rPr>
          <w:sz w:val="24"/>
          <w:szCs w:val="24"/>
          <w:lang w:val="hr-HR"/>
        </w:rPr>
        <w:t>2016. godine</w:t>
      </w:r>
    </w:p>
    <w:p w:rsidRDefault="00A63EE6" w:rsidP="00A63EE6" w:rsidR="007C087A" w:rsidRPr="00DB218C">
      <w:pPr>
        <w:tabs>
          <w:tab w:pos="5340" w:val="left"/>
        </w:tabs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ab/>
      </w:r>
    </w:p>
    <w:p w:rsidRDefault="00D65A07" w:rsidP="00D3356A" w:rsidR="0009644E" w:rsidRPr="00DB218C">
      <w:pPr>
        <w:jc w:val="center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r i j e š i o   j e</w:t>
      </w:r>
    </w:p>
    <w:p w:rsidRDefault="00945DD1" w:rsidR="00945DD1" w:rsidRPr="00DB218C">
      <w:pPr>
        <w:jc w:val="both"/>
        <w:rPr>
          <w:sz w:val="24"/>
          <w:szCs w:val="24"/>
          <w:lang w:val="hr-HR"/>
        </w:rPr>
      </w:pPr>
    </w:p>
    <w:p w:rsidRDefault="00512899" w:rsidP="006A1963" w:rsidR="00512899" w:rsidRPr="00631F27">
      <w:pPr>
        <w:ind w:firstLine="720"/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 xml:space="preserve">I. </w:t>
      </w:r>
      <w:r w:rsidR="00CD757F" w:rsidRPr="00DB218C">
        <w:rPr>
          <w:sz w:val="24"/>
          <w:szCs w:val="24"/>
          <w:lang w:val="hr-HR"/>
        </w:rPr>
        <w:t xml:space="preserve">Daje se suglasnost </w:t>
      </w:r>
      <w:r w:rsidR="004E16EE" w:rsidRPr="00DB218C">
        <w:rPr>
          <w:sz w:val="24"/>
          <w:szCs w:val="24"/>
          <w:lang w:val="hr-HR"/>
        </w:rPr>
        <w:t>stečajnom upravitelju</w:t>
      </w:r>
      <w:r w:rsidRPr="00DB218C">
        <w:rPr>
          <w:sz w:val="24"/>
          <w:szCs w:val="24"/>
          <w:lang w:val="hr-HR"/>
        </w:rPr>
        <w:t xml:space="preserve"> </w:t>
      </w:r>
      <w:r w:rsidR="00B30E61" w:rsidRPr="00DB218C">
        <w:rPr>
          <w:sz w:val="24"/>
          <w:szCs w:val="24"/>
          <w:lang w:val="hr-HR"/>
        </w:rPr>
        <w:t>na završn</w:t>
      </w:r>
      <w:r w:rsidR="008922E6">
        <w:rPr>
          <w:sz w:val="24"/>
          <w:szCs w:val="24"/>
          <w:lang w:val="hr-HR"/>
        </w:rPr>
        <w:t>u</w:t>
      </w:r>
      <w:r w:rsidR="00B30E61" w:rsidRPr="00DB218C">
        <w:rPr>
          <w:sz w:val="24"/>
          <w:szCs w:val="24"/>
          <w:lang w:val="hr-HR"/>
        </w:rPr>
        <w:t xml:space="preserve"> diob</w:t>
      </w:r>
      <w:r w:rsidR="008922E6">
        <w:rPr>
          <w:sz w:val="24"/>
          <w:szCs w:val="24"/>
          <w:lang w:val="hr-HR"/>
        </w:rPr>
        <w:t xml:space="preserve">u  prema </w:t>
      </w:r>
      <w:r w:rsidR="00D47ED2">
        <w:rPr>
          <w:sz w:val="24"/>
          <w:szCs w:val="24"/>
          <w:lang w:val="hr-HR"/>
        </w:rPr>
        <w:t xml:space="preserve">završnom </w:t>
      </w:r>
      <w:r w:rsidR="008922E6">
        <w:rPr>
          <w:sz w:val="24"/>
          <w:szCs w:val="24"/>
          <w:lang w:val="hr-HR"/>
        </w:rPr>
        <w:t>diobenom</w:t>
      </w:r>
      <w:r w:rsidR="00B30E61" w:rsidRPr="00DB218C">
        <w:rPr>
          <w:sz w:val="24"/>
          <w:szCs w:val="24"/>
          <w:lang w:val="hr-HR"/>
        </w:rPr>
        <w:t xml:space="preserve"> popis</w:t>
      </w:r>
      <w:r w:rsidR="008922E6">
        <w:rPr>
          <w:sz w:val="24"/>
          <w:szCs w:val="24"/>
          <w:lang w:val="hr-HR"/>
        </w:rPr>
        <w:t>u</w:t>
      </w:r>
      <w:r w:rsidR="00B30E61" w:rsidRPr="00DB218C">
        <w:rPr>
          <w:sz w:val="24"/>
          <w:szCs w:val="24"/>
          <w:lang w:val="hr-HR"/>
        </w:rPr>
        <w:t xml:space="preserve"> </w:t>
      </w:r>
      <w:r w:rsidR="007D1041" w:rsidRPr="00631F27">
        <w:rPr>
          <w:sz w:val="24"/>
          <w:szCs w:val="24"/>
          <w:lang w:val="hr-HR"/>
        </w:rPr>
        <w:t xml:space="preserve">koji je </w:t>
      </w:r>
      <w:r w:rsidR="00DE6272" w:rsidRPr="00631F27">
        <w:rPr>
          <w:sz w:val="24"/>
          <w:szCs w:val="24"/>
          <w:lang w:val="hr-HR"/>
        </w:rPr>
        <w:t>zajedno s</w:t>
      </w:r>
      <w:r w:rsidR="00DE6272">
        <w:rPr>
          <w:sz w:val="24"/>
          <w:szCs w:val="24"/>
          <w:lang w:val="hr-HR"/>
        </w:rPr>
        <w:t>a</w:t>
      </w:r>
      <w:r w:rsidR="00DE6272" w:rsidRPr="00631F27">
        <w:rPr>
          <w:sz w:val="24"/>
          <w:szCs w:val="24"/>
          <w:lang w:val="hr-HR"/>
        </w:rPr>
        <w:t xml:space="preserve"> završnim računom stečajnog upravitelja</w:t>
      </w:r>
      <w:r w:rsidR="00DE6272">
        <w:rPr>
          <w:sz w:val="24"/>
          <w:szCs w:val="24"/>
          <w:lang w:val="hr-HR"/>
        </w:rPr>
        <w:t xml:space="preserve"> </w:t>
      </w:r>
      <w:r w:rsidR="00091788">
        <w:rPr>
          <w:sz w:val="24"/>
          <w:szCs w:val="24"/>
          <w:lang w:val="hr-HR"/>
        </w:rPr>
        <w:t xml:space="preserve">dana </w:t>
      </w:r>
      <w:r w:rsidR="00DE6272">
        <w:rPr>
          <w:sz w:val="24"/>
          <w:szCs w:val="24"/>
          <w:lang w:val="hr-HR"/>
        </w:rPr>
        <w:t>objavljen</w:t>
      </w:r>
      <w:r w:rsidR="00DE6272" w:rsidRPr="00631F27">
        <w:rPr>
          <w:sz w:val="24"/>
          <w:szCs w:val="24"/>
          <w:lang w:val="hr-HR"/>
        </w:rPr>
        <w:t xml:space="preserve"> na mrežnoj stranici e-Oglasna ploča sudova </w:t>
      </w:r>
      <w:r w:rsidR="00091788" w:rsidRPr="00631F27">
        <w:rPr>
          <w:sz w:val="24"/>
          <w:szCs w:val="24"/>
          <w:lang w:val="hr-HR"/>
        </w:rPr>
        <w:t>13. siječnja 2016. godine</w:t>
      </w:r>
      <w:r w:rsidR="007D1041" w:rsidRPr="00631F27">
        <w:rPr>
          <w:sz w:val="24"/>
          <w:szCs w:val="24"/>
          <w:lang w:val="hr-HR"/>
        </w:rPr>
        <w:t>.</w:t>
      </w:r>
    </w:p>
    <w:p w:rsidRDefault="00512899" w:rsidP="00512899" w:rsidR="00512899" w:rsidRPr="00631F27">
      <w:pPr>
        <w:jc w:val="both"/>
        <w:rPr>
          <w:sz w:val="24"/>
          <w:szCs w:val="24"/>
          <w:lang w:val="hr-HR"/>
        </w:rPr>
      </w:pPr>
    </w:p>
    <w:p w:rsidRDefault="00512899" w:rsidP="00631F27" w:rsidR="00C70D1C" w:rsidRPr="00631F27">
      <w:pPr>
        <w:ind w:firstLine="720"/>
        <w:jc w:val="both"/>
        <w:rPr>
          <w:sz w:val="24"/>
          <w:szCs w:val="24"/>
          <w:lang w:val="hr-HR"/>
        </w:rPr>
      </w:pPr>
      <w:r w:rsidRPr="00631F27">
        <w:rPr>
          <w:sz w:val="24"/>
          <w:szCs w:val="24"/>
          <w:lang w:val="hr-HR"/>
        </w:rPr>
        <w:t xml:space="preserve">II. Određuje se </w:t>
      </w:r>
      <w:r w:rsidR="007D1041" w:rsidRPr="00631F27">
        <w:rPr>
          <w:sz w:val="24"/>
          <w:szCs w:val="24"/>
          <w:lang w:val="hr-HR"/>
        </w:rPr>
        <w:t>završno ročište za dan</w:t>
      </w:r>
      <w:r w:rsidR="00631F27">
        <w:rPr>
          <w:sz w:val="24"/>
          <w:szCs w:val="24"/>
          <w:lang w:val="hr-HR"/>
        </w:rPr>
        <w:t xml:space="preserve"> </w:t>
      </w:r>
      <w:r w:rsidR="00631F27" w:rsidRPr="00631F27">
        <w:rPr>
          <w:sz w:val="24"/>
          <w:szCs w:val="24"/>
          <w:lang w:val="hr-HR"/>
        </w:rPr>
        <w:t>26</w:t>
      </w:r>
      <w:r w:rsidR="007D1041" w:rsidRPr="00631F27">
        <w:rPr>
          <w:sz w:val="24"/>
          <w:szCs w:val="24"/>
          <w:lang w:val="hr-HR"/>
        </w:rPr>
        <w:t xml:space="preserve">. veljače 2016. godine u </w:t>
      </w:r>
      <w:r w:rsidR="00631F27" w:rsidRPr="00631F27">
        <w:rPr>
          <w:sz w:val="24"/>
          <w:szCs w:val="24"/>
          <w:lang w:val="hr-HR"/>
        </w:rPr>
        <w:t>13,00</w:t>
      </w:r>
      <w:r w:rsidR="007D1041" w:rsidRPr="00631F27">
        <w:rPr>
          <w:sz w:val="24"/>
          <w:szCs w:val="24"/>
          <w:lang w:val="hr-HR"/>
        </w:rPr>
        <w:t xml:space="preserve"> sati</w:t>
      </w:r>
      <w:r w:rsidR="00631F27" w:rsidRPr="00631F27">
        <w:rPr>
          <w:sz w:val="24"/>
          <w:szCs w:val="24"/>
          <w:lang w:val="hr-HR"/>
        </w:rPr>
        <w:t xml:space="preserve"> </w:t>
      </w:r>
      <w:r w:rsidR="004A2251" w:rsidRPr="00631F27">
        <w:rPr>
          <w:sz w:val="24"/>
          <w:szCs w:val="24"/>
          <w:lang w:val="hr-HR"/>
        </w:rPr>
        <w:t>kod ovog suda, soba 202/II</w:t>
      </w:r>
      <w:r w:rsidR="00C70D1C" w:rsidRPr="00631F27">
        <w:rPr>
          <w:sz w:val="24"/>
          <w:szCs w:val="24"/>
          <w:lang w:val="hr-HR"/>
        </w:rPr>
        <w:t>, sa dnevnim redom:</w:t>
      </w:r>
    </w:p>
    <w:p w:rsidRDefault="00C70D1C" w:rsidP="00C70D1C" w:rsidR="00C70D1C" w:rsidRPr="00631F27">
      <w:pPr>
        <w:ind w:left="993"/>
        <w:rPr>
          <w:sz w:val="24"/>
          <w:szCs w:val="24"/>
          <w:lang w:val="hr-HR"/>
        </w:rPr>
      </w:pPr>
    </w:p>
    <w:p w:rsidRDefault="00C70D1C" w:rsidP="00512899" w:rsidR="00C70D1C" w:rsidRPr="00631F27">
      <w:pPr>
        <w:pStyle w:val="Odlomakpopisa"/>
        <w:numPr>
          <w:ilvl w:val="0"/>
          <w:numId w:val="9"/>
        </w:numPr>
        <w:rPr>
          <w:sz w:val="24"/>
          <w:szCs w:val="24"/>
          <w:lang w:val="hr-HR"/>
        </w:rPr>
      </w:pPr>
      <w:r w:rsidRPr="00631F27">
        <w:rPr>
          <w:sz w:val="24"/>
          <w:szCs w:val="24"/>
          <w:lang w:val="hr-HR"/>
        </w:rPr>
        <w:t>Raspravljanje o završnom računu stečajnog upravitelja</w:t>
      </w:r>
    </w:p>
    <w:p w:rsidRDefault="003139B1" w:rsidP="00D47ED2" w:rsidR="00C70D1C" w:rsidRPr="00D47ED2">
      <w:pPr>
        <w:pStyle w:val="Odlomakpopisa"/>
        <w:numPr>
          <w:ilvl w:val="0"/>
          <w:numId w:val="9"/>
        </w:numPr>
        <w:rPr>
          <w:sz w:val="24"/>
          <w:szCs w:val="24"/>
          <w:lang w:val="hr-HR"/>
        </w:rPr>
      </w:pPr>
      <w:r w:rsidRPr="00631F27">
        <w:rPr>
          <w:sz w:val="24"/>
          <w:szCs w:val="24"/>
          <w:lang w:val="hr-HR"/>
        </w:rPr>
        <w:t>P</w:t>
      </w:r>
      <w:r w:rsidR="00C70D1C" w:rsidRPr="00631F27">
        <w:rPr>
          <w:sz w:val="24"/>
          <w:szCs w:val="24"/>
          <w:lang w:val="hr-HR"/>
        </w:rPr>
        <w:t>odnošenje prigovora na završni diobeni popis</w:t>
      </w:r>
      <w:r w:rsidR="00D47ED2">
        <w:rPr>
          <w:sz w:val="24"/>
          <w:szCs w:val="24"/>
          <w:lang w:val="hr-HR"/>
        </w:rPr>
        <w:t>.</w:t>
      </w:r>
    </w:p>
    <w:p w:rsidRDefault="00DB218C" w:rsidP="00221A38" w:rsidR="00DB218C" w:rsidRPr="00631F27">
      <w:pPr>
        <w:jc w:val="center"/>
        <w:rPr>
          <w:sz w:val="24"/>
          <w:szCs w:val="24"/>
          <w:lang w:val="hr-HR"/>
        </w:rPr>
      </w:pPr>
    </w:p>
    <w:p w:rsidRDefault="00DB218C" w:rsidP="00221A38" w:rsidR="00D3356A" w:rsidRPr="00631F27">
      <w:pPr>
        <w:jc w:val="center"/>
        <w:rPr>
          <w:sz w:val="24"/>
          <w:szCs w:val="24"/>
          <w:lang w:val="hr-HR"/>
        </w:rPr>
      </w:pPr>
      <w:r w:rsidRPr="00631F27">
        <w:rPr>
          <w:sz w:val="24"/>
          <w:szCs w:val="24"/>
          <w:lang w:val="hr-HR"/>
        </w:rPr>
        <w:t>Obrazloženje</w:t>
      </w:r>
    </w:p>
    <w:p w:rsidRDefault="005065FB" w:rsidP="007D1041" w:rsidR="005065FB" w:rsidRPr="00631F27">
      <w:pPr>
        <w:jc w:val="both"/>
        <w:rPr>
          <w:sz w:val="24"/>
          <w:szCs w:val="24"/>
          <w:lang w:val="hr-HR"/>
        </w:rPr>
      </w:pPr>
    </w:p>
    <w:p w:rsidRDefault="005065FB" w:rsidP="005065FB" w:rsidR="005065FB" w:rsidRPr="00631F27">
      <w:pPr>
        <w:pStyle w:val="Tijeloteksta-uvlaka3"/>
        <w:tabs>
          <w:tab w:pos="1080" w:val="left"/>
        </w:tabs>
        <w:ind w:left="0"/>
        <w:jc w:val="both"/>
        <w:rPr>
          <w:sz w:val="24"/>
          <w:szCs w:val="24"/>
        </w:rPr>
      </w:pPr>
      <w:r w:rsidRPr="00631F27">
        <w:rPr>
          <w:sz w:val="24"/>
          <w:szCs w:val="24"/>
        </w:rPr>
        <w:tab/>
        <w:t xml:space="preserve">Rješenjem ovog suda poslovni broj St-302/2003. od 10. lipnja 2015. godine određen je nastavak postupka radi naknadne diobe stečajne mase stečajnog dužnika CHONDRICH COMPANY d.o.o. u stečaju Split, Slavonska 9. </w:t>
      </w:r>
    </w:p>
    <w:p w:rsidRDefault="005065FB" w:rsidP="005065FB" w:rsidR="005065FB" w:rsidRPr="00631F27">
      <w:pPr>
        <w:pStyle w:val="Tijeloteksta-uvlaka3"/>
        <w:tabs>
          <w:tab w:pos="1080" w:val="left"/>
        </w:tabs>
        <w:ind w:left="0"/>
        <w:jc w:val="both"/>
        <w:rPr>
          <w:sz w:val="24"/>
          <w:szCs w:val="24"/>
        </w:rPr>
      </w:pPr>
      <w:r w:rsidRPr="00631F27">
        <w:rPr>
          <w:sz w:val="24"/>
          <w:szCs w:val="24"/>
        </w:rPr>
        <w:tab/>
        <w:t>Postupak je nastavljen pod poslovnim brojem St-84/2015.</w:t>
      </w:r>
    </w:p>
    <w:p w:rsidRDefault="005065FB" w:rsidP="00C85FC5" w:rsidR="005065FB" w:rsidRPr="00DB218C">
      <w:pPr>
        <w:pStyle w:val="Tijeloteksta-uvlaka3"/>
        <w:tabs>
          <w:tab w:pos="1080" w:val="left"/>
        </w:tabs>
        <w:ind w:left="0"/>
        <w:jc w:val="both"/>
        <w:rPr>
          <w:sz w:val="24"/>
          <w:szCs w:val="24"/>
        </w:rPr>
      </w:pPr>
      <w:r w:rsidRPr="00631F27">
        <w:rPr>
          <w:sz w:val="24"/>
          <w:szCs w:val="24"/>
        </w:rPr>
        <w:tab/>
        <w:t>Dana 7. prosinca 2015. godine stečajni upravitelj Bože Guvo dostavio je  ovom sudu završno izv</w:t>
      </w:r>
      <w:r w:rsidR="00A941AD" w:rsidRPr="00631F27">
        <w:rPr>
          <w:sz w:val="24"/>
          <w:szCs w:val="24"/>
        </w:rPr>
        <w:t>i</w:t>
      </w:r>
      <w:r w:rsidRPr="00631F27">
        <w:rPr>
          <w:sz w:val="24"/>
          <w:szCs w:val="24"/>
        </w:rPr>
        <w:t xml:space="preserve">ješće, završni račun i završni diobeni popis, a koje isprave su i javno objavljene dana </w:t>
      </w:r>
      <w:r w:rsidR="004A2251" w:rsidRPr="00631F27">
        <w:rPr>
          <w:sz w:val="24"/>
          <w:szCs w:val="24"/>
        </w:rPr>
        <w:t>13</w:t>
      </w:r>
      <w:r w:rsidR="00936E1B" w:rsidRPr="00631F27">
        <w:rPr>
          <w:sz w:val="24"/>
          <w:szCs w:val="24"/>
        </w:rPr>
        <w:t xml:space="preserve">. siječnja 2016. godine </w:t>
      </w:r>
      <w:r w:rsidR="00A941AD" w:rsidRPr="00631F27">
        <w:rPr>
          <w:sz w:val="24"/>
          <w:szCs w:val="24"/>
        </w:rPr>
        <w:t>na mrežnoj stranici e-Oglasna ploča sudova</w:t>
      </w:r>
      <w:r w:rsidR="00906FBC" w:rsidRPr="00631F27">
        <w:rPr>
          <w:sz w:val="24"/>
          <w:szCs w:val="24"/>
        </w:rPr>
        <w:t xml:space="preserve"> (čl. 95. st. 4. Stečajnog zakona („Narodne novine“ broj 71/15;</w:t>
      </w:r>
      <w:r w:rsidR="00906FBC" w:rsidRPr="00DB218C">
        <w:rPr>
          <w:sz w:val="24"/>
          <w:szCs w:val="24"/>
        </w:rPr>
        <w:t xml:space="preserve"> dalje SZ/15) u svezi sa čl. 441. st. 1. SZ/15).</w:t>
      </w:r>
    </w:p>
    <w:p w:rsidRDefault="00906FBC" w:rsidP="00C85FC5" w:rsidR="00C85FC5" w:rsidRPr="00DB218C">
      <w:pPr>
        <w:ind w:firstLine="720"/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Prema odredbi čl. 192. st.</w:t>
      </w:r>
      <w:r w:rsidR="00C85FC5" w:rsidRPr="00DB218C">
        <w:rPr>
          <w:sz w:val="24"/>
          <w:szCs w:val="24"/>
          <w:lang w:val="hr-HR"/>
        </w:rPr>
        <w:t xml:space="preserve"> 2. Stečajnog zakona („Narodne novine“ broj </w:t>
      </w:r>
      <w:r w:rsidR="00C85FC5" w:rsidRPr="00DB218C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DB218C">
        <w:rPr>
          <w:sz w:val="24"/>
          <w:szCs w:val="24"/>
          <w:lang w:val="hr-HR"/>
        </w:rPr>
        <w:t xml:space="preserve"> dalje SZ</w:t>
      </w:r>
      <w:r w:rsidRPr="00DB218C">
        <w:rPr>
          <w:sz w:val="24"/>
          <w:szCs w:val="24"/>
          <w:lang w:val="hr-HR"/>
        </w:rPr>
        <w:t>796</w:t>
      </w:r>
      <w:r w:rsidR="00C85FC5" w:rsidRPr="00DB218C">
        <w:rPr>
          <w:sz w:val="24"/>
          <w:szCs w:val="24"/>
          <w:lang w:val="hr-HR"/>
        </w:rPr>
        <w:t>)</w:t>
      </w:r>
      <w:r w:rsidRPr="00DB218C">
        <w:rPr>
          <w:sz w:val="24"/>
          <w:szCs w:val="24"/>
          <w:lang w:val="hr-HR"/>
        </w:rPr>
        <w:t xml:space="preserve"> u vezi sa čl. 441. st. 1. SZ/15,</w:t>
      </w:r>
      <w:r w:rsidR="00C85FC5" w:rsidRPr="00DB218C">
        <w:rPr>
          <w:sz w:val="24"/>
          <w:szCs w:val="24"/>
          <w:lang w:val="hr-HR"/>
        </w:rPr>
        <w:t xml:space="preserve"> završna dioba se može poduzeti samo uz suglasnost stečajnog suca. Kako je unovčena sva </w:t>
      </w:r>
      <w:r w:rsidR="00C85FC5" w:rsidRPr="00DB218C">
        <w:rPr>
          <w:sz w:val="24"/>
          <w:szCs w:val="24"/>
          <w:lang w:val="hr-HR"/>
        </w:rPr>
        <w:lastRenderedPageBreak/>
        <w:t>stečajna masa ne postoje pravne ni stvarne zapreke za poduzimanje završne diobe, radi čega je odlučeno riješeno kao u izreci ovog rješenja pod točkom I.</w:t>
      </w:r>
    </w:p>
    <w:p w:rsidRDefault="00C85FC5" w:rsidP="00C85FC5" w:rsidR="00C85FC5" w:rsidRPr="00DB218C">
      <w:pPr>
        <w:ind w:firstLine="720"/>
        <w:jc w:val="both"/>
        <w:rPr>
          <w:sz w:val="24"/>
          <w:szCs w:val="24"/>
          <w:lang w:val="hr-HR"/>
        </w:rPr>
      </w:pPr>
    </w:p>
    <w:p w:rsidRDefault="00C85FC5" w:rsidP="00C85FC5" w:rsidR="00C85FC5" w:rsidRPr="00DB218C">
      <w:pPr>
        <w:ind w:firstLine="720"/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Prema od</w:t>
      </w:r>
      <w:r w:rsidR="00906FBC" w:rsidRPr="00DB218C">
        <w:rPr>
          <w:sz w:val="24"/>
          <w:szCs w:val="24"/>
          <w:lang w:val="hr-HR"/>
        </w:rPr>
        <w:t>redbi članka 193. stavak 1. SZ/96</w:t>
      </w:r>
      <w:r w:rsidRPr="00DB218C">
        <w:rPr>
          <w:sz w:val="24"/>
          <w:szCs w:val="24"/>
          <w:lang w:val="hr-HR"/>
        </w:rPr>
        <w:t xml:space="preserve"> prigodom davanja suglasnosti na završnu diobu stečajni sudac određuje završno ročište vjerovnika. Kako je </w:t>
      </w:r>
      <w:r w:rsidR="00631F27">
        <w:rPr>
          <w:sz w:val="24"/>
          <w:szCs w:val="24"/>
          <w:lang w:val="hr-HR"/>
        </w:rPr>
        <w:t>u ovom postupku dana</w:t>
      </w:r>
      <w:r w:rsidRPr="00DB218C">
        <w:rPr>
          <w:sz w:val="24"/>
          <w:szCs w:val="24"/>
          <w:lang w:val="hr-HR"/>
        </w:rPr>
        <w:t xml:space="preserve"> suglasnost za završnu diobu to</w:t>
      </w:r>
      <w:r w:rsidR="00631F27">
        <w:rPr>
          <w:sz w:val="24"/>
          <w:szCs w:val="24"/>
          <w:lang w:val="hr-HR"/>
        </w:rPr>
        <w:t xml:space="preserve"> je</w:t>
      </w:r>
      <w:r w:rsidRPr="00DB218C">
        <w:rPr>
          <w:sz w:val="24"/>
          <w:szCs w:val="24"/>
          <w:lang w:val="hr-HR"/>
        </w:rPr>
        <w:t xml:space="preserve"> tem</w:t>
      </w:r>
      <w:r w:rsidR="002446A5">
        <w:rPr>
          <w:sz w:val="24"/>
          <w:szCs w:val="24"/>
          <w:lang w:val="hr-HR"/>
        </w:rPr>
        <w:t>eljem članka 193. stavak 1. SZ/</w:t>
      </w:r>
      <w:r w:rsidR="005F64D3">
        <w:rPr>
          <w:sz w:val="24"/>
          <w:szCs w:val="24"/>
          <w:lang w:val="hr-HR"/>
        </w:rPr>
        <w:t xml:space="preserve"> </w:t>
      </w:r>
      <w:r w:rsidR="00906FBC" w:rsidRPr="00DB218C">
        <w:rPr>
          <w:sz w:val="24"/>
          <w:szCs w:val="24"/>
          <w:lang w:val="hr-HR"/>
        </w:rPr>
        <w:t>96</w:t>
      </w:r>
      <w:r w:rsidRPr="00DB218C">
        <w:rPr>
          <w:sz w:val="24"/>
          <w:szCs w:val="24"/>
          <w:lang w:val="hr-HR"/>
        </w:rPr>
        <w:t xml:space="preserve"> </w:t>
      </w:r>
      <w:r w:rsidR="00631F27">
        <w:rPr>
          <w:sz w:val="24"/>
          <w:szCs w:val="24"/>
          <w:lang w:val="hr-HR"/>
        </w:rPr>
        <w:t>određeno</w:t>
      </w:r>
      <w:r w:rsidRPr="00DB218C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500573" w:rsidP="00906FBC" w:rsidR="00500573" w:rsidRPr="00DB218C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DB218C">
      <w:pPr>
        <w:jc w:val="center"/>
        <w:rPr>
          <w:sz w:val="24"/>
          <w:szCs w:val="24"/>
          <w:lang w:val="hr-HR"/>
        </w:rPr>
      </w:pPr>
      <w:r w:rsidRPr="00936E1B">
        <w:rPr>
          <w:sz w:val="24"/>
          <w:szCs w:val="24"/>
          <w:lang w:val="hr-HR"/>
        </w:rPr>
        <w:t xml:space="preserve">U </w:t>
      </w:r>
      <w:r w:rsidR="00512899" w:rsidRPr="00936E1B">
        <w:rPr>
          <w:sz w:val="24"/>
          <w:szCs w:val="24"/>
          <w:lang w:val="hr-HR"/>
        </w:rPr>
        <w:t>Splitu</w:t>
      </w:r>
      <w:r w:rsidR="00623AEE">
        <w:rPr>
          <w:sz w:val="24"/>
          <w:szCs w:val="24"/>
          <w:lang w:val="hr-HR"/>
        </w:rPr>
        <w:t>, 13</w:t>
      </w:r>
      <w:r w:rsidR="00B8576D" w:rsidRPr="00936E1B">
        <w:rPr>
          <w:sz w:val="24"/>
          <w:szCs w:val="24"/>
          <w:lang w:val="hr-HR"/>
        </w:rPr>
        <w:t>. siječnja 2016. godine</w:t>
      </w:r>
    </w:p>
    <w:p w:rsidRDefault="00512899" w:rsidP="008808CF" w:rsidR="00512899" w:rsidRPr="00DB218C">
      <w:pPr>
        <w:jc w:val="center"/>
        <w:rPr>
          <w:sz w:val="24"/>
          <w:szCs w:val="24"/>
          <w:lang w:val="hr-HR"/>
        </w:rPr>
      </w:pPr>
    </w:p>
    <w:p w:rsidRDefault="003E0E21" w:rsidP="00512899" w:rsidR="00723D01" w:rsidRPr="00DB218C">
      <w:pPr>
        <w:ind w:firstLine="720" w:left="6480"/>
        <w:jc w:val="right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SU</w:t>
      </w:r>
      <w:r w:rsidR="00512899" w:rsidRPr="00DB218C">
        <w:rPr>
          <w:sz w:val="24"/>
          <w:szCs w:val="24"/>
          <w:lang w:val="hr-HR"/>
        </w:rPr>
        <w:t>TKINJA</w:t>
      </w:r>
    </w:p>
    <w:p w:rsidRDefault="00512899" w:rsidP="00512899" w:rsidR="00512899" w:rsidRPr="00DB218C">
      <w:pPr>
        <w:ind w:firstLine="720" w:left="6480"/>
        <w:jc w:val="right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Ana Golub Gruić</w:t>
      </w:r>
    </w:p>
    <w:p w:rsidRDefault="00A93D1F" w:rsidP="00A93D1F" w:rsidR="00A93D1F" w:rsidRPr="00DB218C">
      <w:pPr>
        <w:jc w:val="both"/>
        <w:rPr>
          <w:sz w:val="24"/>
          <w:szCs w:val="24"/>
          <w:lang w:val="hr-HR"/>
        </w:rPr>
      </w:pPr>
    </w:p>
    <w:p w:rsidRDefault="00A93D1F" w:rsidP="00A93D1F" w:rsidR="00A93D1F" w:rsidRPr="00DB218C">
      <w:pPr>
        <w:jc w:val="both"/>
        <w:rPr>
          <w:sz w:val="24"/>
          <w:szCs w:val="24"/>
          <w:lang w:val="hr-HR"/>
        </w:rPr>
      </w:pPr>
    </w:p>
    <w:p w:rsidRDefault="00500573" w:rsidP="00A93D1F" w:rsidR="00A93D1F" w:rsidRPr="00DB218C">
      <w:pPr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UPUTA O PRAVNOM LIJEKU: Protiv ovog rješenja dopuštena je žalba Visokom trgovačkom sudu Republike Hrvatske. Žalb</w:t>
      </w:r>
      <w:r w:rsidR="00EE689D">
        <w:rPr>
          <w:sz w:val="24"/>
          <w:szCs w:val="24"/>
          <w:lang w:val="hr-HR"/>
        </w:rPr>
        <w:t>a se podnosi putem ovog suda u 3</w:t>
      </w:r>
      <w:r w:rsidRPr="00DB218C">
        <w:rPr>
          <w:sz w:val="24"/>
          <w:szCs w:val="24"/>
          <w:lang w:val="hr-HR"/>
        </w:rPr>
        <w:t xml:space="preserve"> primjerka, u roku od 8 dana od dana dostave rješenja.</w:t>
      </w:r>
    </w:p>
    <w:p w:rsidRDefault="004E16EE" w:rsidP="00514BC3" w:rsidR="004E16EE" w:rsidRPr="00DB218C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DB218C">
      <w:pPr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ab/>
      </w:r>
    </w:p>
    <w:p w:rsidRDefault="00512899" w:rsidP="00512899" w:rsidR="004E21B1" w:rsidRPr="00DB218C">
      <w:pPr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DNA:</w:t>
      </w:r>
    </w:p>
    <w:p w:rsidRDefault="00512899" w:rsidP="00512899" w:rsidR="00512899" w:rsidRPr="00DB218C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stečajnom upravitelju</w:t>
      </w:r>
    </w:p>
    <w:p w:rsidRDefault="00512899" w:rsidP="00512899" w:rsidR="0051289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DB218C">
        <w:rPr>
          <w:sz w:val="24"/>
          <w:szCs w:val="24"/>
          <w:lang w:val="hr-HR"/>
        </w:rPr>
        <w:t>mrežna stranica e-Oglasna ploča sudova</w:t>
      </w:r>
    </w:p>
    <w:p w:rsidRDefault="00E07CB0" w:rsidP="00512899" w:rsidR="00E07CB0" w:rsidRPr="00DB218C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4E16EE" w:rsidP="004E16EE" w:rsidR="004E16EE" w:rsidRPr="00DB218C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DB218C"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A77DF3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>
      <w:rPr>
        <w:sz w:val="24"/>
        <w:szCs w:val="24"/>
        <w:lang w:val="hr-HR"/>
      </w:rPr>
      <w:t>84/2015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St-</w:t>
    </w:r>
    <w:r w:rsidR="00A63EE6">
      <w:rPr>
        <w:sz w:val="24"/>
        <w:szCs w:val="24"/>
        <w:lang w:val="hr-HR"/>
      </w:rPr>
      <w:t>84/2015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REPUBLIKA HRVATSKA</w:t>
    </w: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Trgovački</w:t>
    </w:r>
    <w:r w:rsidR="00A63EE6">
      <w:rPr>
        <w:sz w:val="24"/>
        <w:szCs w:val="24"/>
      </w:rPr>
      <w:t xml:space="preserve"> </w:t>
    </w:r>
    <w:r w:rsidRPr="007D1041">
      <w:rPr>
        <w:sz w:val="24"/>
        <w:szCs w:val="24"/>
      </w:rPr>
      <w:t xml:space="preserve">sud u </w:t>
    </w:r>
    <w:r w:rsidR="00A63EE6">
      <w:rPr>
        <w:sz w:val="24"/>
        <w:szCs w:val="24"/>
      </w:rPr>
      <w:t>Splitu</w:t>
    </w:r>
  </w:p>
  <w:p w:rsidRDefault="00A63EE6" w:rsidP="007D1041" w:rsidR="007D1041">
    <w:pPr>
      <w:pStyle w:val="Zaglavlje"/>
      <w:ind w:left="426"/>
    </w:pPr>
    <w:r>
      <w:rPr>
        <w:sz w:val="24"/>
        <w:szCs w:val="24"/>
      </w:rPr>
      <w:t>Split, Sukoišanska 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0496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21A38"/>
    <w:rsid w:val="002446A5"/>
    <w:rsid w:val="00261CED"/>
    <w:rsid w:val="003139B1"/>
    <w:rsid w:val="00391F8F"/>
    <w:rsid w:val="003A7C4D"/>
    <w:rsid w:val="003E0E21"/>
    <w:rsid w:val="003F3BB8"/>
    <w:rsid w:val="004621C7"/>
    <w:rsid w:val="004A2251"/>
    <w:rsid w:val="004D1D5D"/>
    <w:rsid w:val="004E16EE"/>
    <w:rsid w:val="004E21B1"/>
    <w:rsid w:val="00500573"/>
    <w:rsid w:val="005065FB"/>
    <w:rsid w:val="00512899"/>
    <w:rsid w:val="00514BC3"/>
    <w:rsid w:val="00566412"/>
    <w:rsid w:val="00593912"/>
    <w:rsid w:val="005C0A1E"/>
    <w:rsid w:val="005D51BE"/>
    <w:rsid w:val="005F64D3"/>
    <w:rsid w:val="00623AEE"/>
    <w:rsid w:val="00631F27"/>
    <w:rsid w:val="006A1963"/>
    <w:rsid w:val="00723D01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7932"/>
    <w:rsid w:val="00906FBC"/>
    <w:rsid w:val="00931CA8"/>
    <w:rsid w:val="00936E1B"/>
    <w:rsid w:val="00945DD1"/>
    <w:rsid w:val="00952DA0"/>
    <w:rsid w:val="00980244"/>
    <w:rsid w:val="009B4568"/>
    <w:rsid w:val="009C0399"/>
    <w:rsid w:val="009C6D36"/>
    <w:rsid w:val="009F01AD"/>
    <w:rsid w:val="00A13AC8"/>
    <w:rsid w:val="00A154FF"/>
    <w:rsid w:val="00A63EE6"/>
    <w:rsid w:val="00A77DF3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757F"/>
    <w:rsid w:val="00D0551B"/>
    <w:rsid w:val="00D164CE"/>
    <w:rsid w:val="00D3356A"/>
    <w:rsid w:val="00D47ED2"/>
    <w:rsid w:val="00D54231"/>
    <w:rsid w:val="00D65A07"/>
    <w:rsid w:val="00DB218C"/>
    <w:rsid w:val="00DB5D7A"/>
    <w:rsid w:val="00DE133E"/>
    <w:rsid w:val="00DE450D"/>
    <w:rsid w:val="00DE6272"/>
    <w:rsid w:val="00DF1182"/>
    <w:rsid w:val="00E07CB0"/>
    <w:rsid w:val="00E12CA0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St-302/2003 - nastavak postupka radi naknadne diobe stečajne mase</izvorni_sadrzaj>
    <derivirana_varijabla naziv="DomainObject.Predmet.Opis_1">prešao iz St-302/2003 - nastavak postupka radi naknadne diobe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CHONDRICH-COMPANY d.o.o. u stečaju</izvorni_sadrzaj>
    <derivirana_varijabla naziv="DomainObject.Predmet.ProtustrankaFormated_1">  CHONDRICH-COMPANY d.o.o. u stečaju</derivirana_varijabla>
  </DomainObject.Predmet.ProtustrankaFormated>
  <DomainObject.Predmet.ProtustrankaFormatedOIB>
    <izvorni_sadrzaj>  CHONDRICH-COMPANY d.o.o. u stečaju, OIB 00000000001</izvorni_sadrzaj>
    <derivirana_varijabla naziv="DomainObject.Predmet.ProtustrankaFormatedOIB_1">  CHONDRICH-COMPANY d.o.o. u stečaju, OIB 00000000001</derivirana_varijabla>
  </DomainObject.Predmet.ProtustrankaFormatedOIB>
  <DomainObject.Predmet.ProtustrankaFormatedWithAdress>
    <izvorni_sadrzaj> CHONDRICH-COMPANY d.o.o. u stečaju, Slavonska 9, 21000 Split</izvorni_sadrzaj>
    <derivirana_varijabla naziv="DomainObject.Predmet.ProtustrankaFormatedWithAdress_1"> CHONDRICH-COMPANY d.o.o. u stečaju, Slavonska 9, 21000 Split</derivirana_varijabla>
  </DomainObject.Predmet.ProtustrankaFormatedWithAdress>
  <DomainObject.Predmet.ProtustrankaFormatedWithAdressOIB>
    <izvorni_sadrzaj> CHONDRICH-COMPANY d.o.o. u stečaju, OIB 00000000001, Slavonska 9, 21000 Split</izvorni_sadrzaj>
    <derivirana_varijabla naziv="DomainObject.Predmet.ProtustrankaFormatedWithAdressOIB_1"> CHONDRICH-COMPANY d.o.o. u stečaju, OIB 00000000001, Slavonska 9, 21000 Split</derivirana_varijabla>
  </DomainObject.Predmet.ProtustrankaFormatedWithAdressOIB>
  <DomainObject.Predmet.ProtustrankaWithAdress>
    <izvorni_sadrzaj>CHONDRICH-COMPANY d.o.o. u stečaju Slavonska 9, 21000 Split</izvorni_sadrzaj>
    <derivirana_varijabla naziv="DomainObject.Predmet.ProtustrankaWithAdress_1">CHONDRICH-COMPANY d.o.o. u stečaju Slavonska 9, 21000 Split</derivirana_varijabla>
  </DomainObject.Predmet.ProtustrankaWithAdress>
  <DomainObject.Predmet.ProtustrankaWithAdressOIB>
    <izvorni_sadrzaj>CHONDRICH-COMPANY d.o.o. u stečaju, OIB 00000000001, Slavonska 9, 21000 Split</izvorni_sadrzaj>
    <derivirana_varijabla naziv="DomainObject.Predmet.ProtustrankaWithAdressOIB_1">CHONDRICH-COMPANY d.o.o. u stečaju, OIB 00000000001, Slavonska 9, 21000 Split</derivirana_varijabla>
  </DomainObject.Predmet.ProtustrankaWithAdressOIB>
  <DomainObject.Predmet.ProtustrankaNazivFormated>
    <izvorni_sadrzaj>CHONDRICH-COMPANY d.o.o. u stečaju</izvorni_sadrzaj>
    <derivirana_varijabla naziv="DomainObject.Predmet.ProtustrankaNazivFormated_1">CHONDRICH-COMPANY d.o.o. u stečaju</derivirana_varijabla>
  </DomainObject.Predmet.ProtustrankaNazivFormated>
  <DomainObject.Predmet.ProtustrankaNazivFormatedOIB>
    <izvorni_sadrzaj>CHONDRICH-COMPANY d.o.o. u stečaju, OIB 00000000001</izvorni_sadrzaj>
    <derivirana_varijabla naziv="DomainObject.Predmet.ProtustrankaNazivFormatedOIB_1">CHONDRICH-COMPANY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CHONDRICH-COMPANY d.o.o. u stečaju</item>
    </izvorni_sadrzaj>
    <derivirana_varijabla naziv="DomainObject.Predmet.ProtuStrankaListFormated_1">
      <item>CHONDRICH-COMPANY d.o.o. u stečaju</item>
    </derivirana_varijabla>
  </DomainObject.Predmet.ProtuStrankaListFormated>
  <DomainObject.Predmet.ProtuStrankaListFormatedOIB>
    <izvorni_sadrzaj>
      <item>CHONDRICH-COMPANY d.o.o. u stečaju, OIB 00000000001</item>
    </izvorni_sadrzaj>
    <derivirana_varijabla naziv="DomainObject.Predmet.ProtuStrankaListFormatedOIB_1">
      <item>CHONDRICH-COMPANY d.o.o. u stečaju, OIB 00000000001</item>
    </derivirana_varijabla>
  </DomainObject.Predmet.ProtuStrankaListFormatedOIB>
  <DomainObject.Predmet.ProtuStrankaListFormatedWithAdress>
    <izvorni_sadrzaj>
      <item>CHONDRICH-COMPANY d.o.o. u stečaju, Slavonska 9, 21000 Split</item>
    </izvorni_sadrzaj>
    <derivirana_varijabla naziv="DomainObject.Predmet.ProtuStrankaListFormatedWithAdress_1">
      <item>CHONDRICH-COMPANY d.o.o. u stečaju, Slavonska 9, 21000 Split</item>
    </derivirana_varijabla>
  </DomainObject.Predmet.ProtuStrankaListFormatedWithAdress>
  <DomainObject.Predmet.ProtuStrankaListFormatedWithAdressOIB>
    <izvorni_sadrzaj>
      <item>CHONDRICH-COMPANY d.o.o. u stečaju, OIB 00000000001, Slavonska 9, 21000 Split</item>
    </izvorni_sadrzaj>
    <derivirana_varijabla naziv="DomainObject.Predmet.ProtuStrankaListFormatedWithAdressOIB_1">
      <item>CHONDRICH-COMPANY d.o.o. u stečaju, OIB 00000000001, Slavonska 9, 21000 Split</item>
    </derivirana_varijabla>
  </DomainObject.Predmet.ProtuStrankaListFormatedWithAdressOIB>
  <DomainObject.Predmet.ProtuStrankaListNazivFormated>
    <izvorni_sadrzaj>
      <item>CHONDRICH-COMPANY d.o.o. u stečaju</item>
    </izvorni_sadrzaj>
    <derivirana_varijabla naziv="DomainObject.Predmet.ProtuStrankaListNazivFormated_1">
      <item>CHONDRICH-COMPANY d.o.o. u stečaju</item>
    </derivirana_varijabla>
  </DomainObject.Predmet.ProtuStrankaListNazivFormated>
  <DomainObject.Predmet.ProtuStrankaListNazivFormatedOIB>
    <izvorni_sadrzaj>
      <item>CHONDRICH-COMPANY d.o.o. u stečaju, OIB 00000000001</item>
    </izvorni_sadrzaj>
    <derivirana_varijabla naziv="DomainObject.Predmet.ProtuStrankaListNazivFormatedOIB_1">
      <item>CHONDRICH-COMPANY d.o.o. u stečaju, OIB 00000000001</item>
    </derivirana_varijabla>
  </DomainObject.Predmet.ProtuStrankaListNazivFormatedOIB>
  <DomainObject.Predmet.OstaliListFormated>
    <izvorni_sadrzaj>
      <item>Bože Guvo</item>
      <item>Županijsko državno odvjetništvo u Splitu punomoćnik sudionika u postupku REPUBLIKA HRVATSKA</item>
    </izvorni_sadrzaj>
    <derivirana_varijabla naziv="DomainObject.Predmet.OstaliListFormated_1">
      <item>Bože Guvo</item>
      <item>Županijsko državno odvjetništvo u Splitu punomoćnik sudionika u postupku REPUBLIKA HRVATSKA</item>
    </derivirana_varijabla>
  </DomainObject.Predmet.OstaliListFormated>
  <DomainObject.Predmet.OstaliListFormatedOIB>
    <izvorni_sadrzaj>
      <item>Bože Guvo, OIB 55368811100</item>
      <item>Županijsko državno odvjetništvo u Splitu punomoćnik sudionika u postupku REPUBLIKA HRVATSKA</item>
    </izvorni_sadrzaj>
    <derivirana_varijabla naziv="DomainObject.Predmet.OstaliListFormatedOIB_1">
      <item>Bože Guvo, OIB 55368811100</item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Bože Guvo,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_1">
      <item>Bože Guvo, Smiljanićeva 2, 21000 Split</item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Bože Guvo, OIB 55368811100,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OIB_1">
      <item>Bože Guvo, OIB 55368811100, Smiljanićeva 2, 21000 Split</item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Bože Guvo</item>
      <item>Županijsko državno odvjetništvo u Splitu</item>
    </izvorni_sadrzaj>
    <derivirana_varijabla naziv="DomainObject.Predmet.OstaliListNazivFormated_1">
      <item>Bože Guvo</item>
      <item>Županijsko državno odvjetništvo u Splitu</item>
    </derivirana_varijabla>
  </DomainObject.Predmet.OstaliListNazivFormated>
  <DomainObject.Predmet.OstaliListNazivFormatedOIB>
    <izvorni_sadrzaj>
      <item>Bože Guvo, OIB 55368811100</item>
      <item>Županijsko državno odvjetništvo u Splitu</item>
    </izvorni_sadrzaj>
    <derivirana_varijabla naziv="DomainObject.Predmet.OstaliListNazivFormatedOIB_1"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CHONDRICH-COMPANY d.o.o. u stečaju</izvorni_sadrzaj>
    <derivirana_varijabla naziv="DomainObject.Predmet.ProtustrankaIDrugi_1">CHONDRICH-COMPANY d.o.o.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CHONDRICH-COMPANY d.o.o. u stečaju, OIB 00000000001, Slavonska 9, 21000 Split</izvorni_sadrzaj>
    <derivirana_varijabla naziv="DomainObject.Predmet.ProtustrankaIDrugiAdressOIB_1">CHONDRICH-COMPANY d.o.o. u stečaju, OIB 00000000001, Slavonska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CHONDRICH-COMPANY d.o.o. u stečaju</item>
      <item>Bože Guvo</item>
      <item>Županijsko državno odvjetništvo u Splitu</item>
    </izvorni_sadrzaj>
    <derivirana_varijabla naziv="DomainObject.Predmet.SudioniciListNaziv_1">
      <item>REPUBLIKA HRVATSKA</item>
      <item>CHONDRICH-COMPANY d.o.o. u stečaju</item>
      <item>Bože Guvo</item>
      <item>Županijsko državno odvjetništvo u Splitu</item>
    </derivirana_varijabla>
  </DomainObject.Predmet.SudioniciListNaziv>
  <DomainObject.Predmet.SudioniciListAdressOIB>
    <izvorni_sadrzaj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izvorni_sadrzaj>
    <derivirana_varijabla naziv="DomainObject.Predmet.SudioniciListAdressOIB_1"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55368811100</item>
      <item>, OIB null</item>
    </izvorni_sadrzaj>
    <derivirana_varijabla naziv="DomainObject.Predmet.SudioniciListNazivOIB_1">
      <item>, OIB null</item>
      <item>, OIB 00000000001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F8FA3-541A-42D6-A7D7-4FD01F64B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395</properties:Words>
  <properties:Characters>2064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2016-01-13T08:54:00Z</dcterms:created>
  <dc:creator>KDS - 8</dc:creator>
  <cp:lastModifiedBy>Ana Golub Gruić</cp:lastModifiedBy>
  <cp:lastPrinted>2016-01-13T07:50:00Z</cp:lastPrinted>
  <dcterms:modified xmlns:xsi="http://www.w3.org/2001/XMLSchema-instance" xsi:type="dcterms:W3CDTF">2016-01-13T08:56:00Z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