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B0FEA" w:rsidP="00BB0FEA" w:rsidRDefault="00BB0FEA" w14:paraId="848594a" w14:textId="848594a">
      <w:pPr>
        <w:jc w:val="center"/>
        <w15:collapsed w:val="false"/>
        <w:rPr>
          <w:b/>
          <w:sz w:val="28"/>
        </w:rPr>
      </w:pPr>
      <w:bookmarkStart w:name="_GoBack" w:id="0"/>
      <w:bookmarkEnd w:id="0"/>
      <w:r>
        <w:rPr>
          <w:b/>
          <w:sz w:val="28"/>
        </w:rPr>
        <w:t>Obrazac 20.</w:t>
      </w:r>
    </w:p>
    <w:p w:rsidR="00BB0FEA" w:rsidP="00BB0FEA" w:rsidRDefault="00BB0FEA">
      <w:pPr>
        <w:jc w:val="center"/>
        <w:rPr>
          <w:b/>
        </w:rPr>
      </w:pPr>
      <w:r>
        <w:rPr>
          <w:b/>
        </w:rPr>
        <w:t>IZVJEŠĆE STEČAJNOGA UPRAVITELJA O TIJEKU STEČAJNOGA POSTUPKA I STANJU STEČAJNE MASE</w:t>
      </w:r>
    </w:p>
    <w:p w:rsidRPr="00F12FE8" w:rsidR="00BB0FEA" w:rsidP="00BB0FEA" w:rsidRDefault="00BB0FEA"/>
    <w:p w:rsidRPr="00F12FE8" w:rsidR="00BB0FEA" w:rsidP="00BB0FEA" w:rsidRDefault="00BB0FEA">
      <w:r w:rsidRPr="00F12FE8">
        <w:rPr>
          <w:lang w:val="pl-PL"/>
        </w:rPr>
        <w:t>Nadle</w:t>
      </w:r>
      <w:r w:rsidRPr="00F12FE8">
        <w:t>ž</w:t>
      </w:r>
      <w:r w:rsidRPr="00F12FE8">
        <w:rPr>
          <w:lang w:val="pl-PL"/>
        </w:rPr>
        <w:t>ni trgova</w:t>
      </w:r>
      <w:r w:rsidRPr="00F12FE8">
        <w:t>č</w:t>
      </w:r>
      <w:r w:rsidRPr="00F12FE8">
        <w:rPr>
          <w:lang w:val="pl-PL"/>
        </w:rPr>
        <w:t>ki sud</w:t>
      </w:r>
      <w:r w:rsidRPr="00F12FE8">
        <w:t xml:space="preserve"> : Zagreb</w:t>
      </w:r>
    </w:p>
    <w:p w:rsidRPr="00F12FE8" w:rsidR="00BB0FEA" w:rsidP="00BB0FEA" w:rsidRDefault="00BB0FEA">
      <w:pPr>
        <w:rPr>
          <w:lang w:val="pl-PL"/>
        </w:rPr>
      </w:pPr>
      <w:r w:rsidRPr="00F12FE8">
        <w:rPr>
          <w:lang w:val="pl-PL"/>
        </w:rPr>
        <w:t>Poslovni broj spisa: St-</w:t>
      </w:r>
      <w:r>
        <w:rPr>
          <w:lang w:val="pl-PL"/>
        </w:rPr>
        <w:t>563/15</w:t>
      </w:r>
    </w:p>
    <w:p w:rsidR="00BB0FEA" w:rsidP="00BB0FEA" w:rsidRDefault="00BB0FEA">
      <w:pPr>
        <w:rPr>
          <w:rFonts w:ascii="CRO_Swiss-Normal" w:hAnsi="CRO_Swiss-Normal"/>
          <w:b/>
        </w:rPr>
      </w:pPr>
      <w:r w:rsidRPr="00F12FE8">
        <w:rPr>
          <w:lang w:val="pl-PL"/>
        </w:rPr>
        <w:t>Dužnik (ime i prezime / tvrtka ili naziv, OIB, adresa / sjedište):</w:t>
      </w:r>
      <w:r w:rsidRPr="00F12FE8">
        <w:rPr>
          <w:rFonts w:ascii="CRO_Swiss-Normal" w:hAnsi="CRO_Swiss-Normal"/>
          <w:b/>
        </w:rPr>
        <w:t xml:space="preserve"> </w:t>
      </w:r>
    </w:p>
    <w:p w:rsidRPr="00C13413" w:rsidR="00BB0FEA" w:rsidP="00BB0FEA" w:rsidRDefault="00BB0FEA">
      <w:pPr>
        <w:ind w:right="-625"/>
        <w:rPr>
          <w:rFonts w:ascii="CRO_Swiss-Normal" w:hAnsi="CRO_Swiss-Normal"/>
          <w:b/>
          <w:bCs/>
        </w:rPr>
      </w:pPr>
      <w:r>
        <w:rPr>
          <w:rFonts w:ascii="CRO_Swiss-Normal" w:hAnsi="CRO_Swiss-Normal"/>
          <w:b/>
        </w:rPr>
        <w:t>Stečajna masa iza SINDON</w:t>
      </w:r>
      <w:r w:rsidRPr="00C13413">
        <w:rPr>
          <w:rFonts w:ascii="CRO_Swiss-Normal" w:hAnsi="CRO_Swiss-Normal"/>
          <w:b/>
          <w:bCs/>
        </w:rPr>
        <w:t xml:space="preserve"> d.</w:t>
      </w:r>
      <w:r>
        <w:rPr>
          <w:rFonts w:ascii="CRO_Swiss-Normal" w:hAnsi="CRO_Swiss-Normal"/>
          <w:b/>
          <w:bCs/>
        </w:rPr>
        <w:t>o.o.</w:t>
      </w:r>
      <w:r w:rsidRPr="00C13413">
        <w:rPr>
          <w:rFonts w:ascii="CRO_Swiss-Normal" w:hAnsi="CRO_Swiss-Normal"/>
          <w:b/>
          <w:bCs/>
        </w:rPr>
        <w:t xml:space="preserve"> u stečaju</w:t>
      </w:r>
    </w:p>
    <w:p w:rsidR="00BB0FEA" w:rsidP="00BB0FEA" w:rsidRDefault="00BB0FEA">
      <w:pPr>
        <w:ind w:right="-625"/>
        <w:rPr>
          <w:rFonts w:ascii="CRO_Swiss-Normal" w:hAnsi="CRO_Swiss-Normal"/>
          <w:b/>
        </w:rPr>
      </w:pPr>
      <w:r w:rsidRPr="00C13413">
        <w:rPr>
          <w:rFonts w:ascii="CRO_Swiss-Normal" w:hAnsi="CRO_Swiss-Normal"/>
          <w:b/>
          <w:bCs/>
        </w:rPr>
        <w:t>Tina Ujevića 13</w:t>
      </w:r>
      <w:r>
        <w:rPr>
          <w:rFonts w:ascii="CRO_Swiss-Normal" w:hAnsi="CRO_Swiss-Normal"/>
          <w:b/>
        </w:rPr>
        <w:t xml:space="preserve"> </w:t>
      </w:r>
    </w:p>
    <w:p w:rsidRPr="00C13413" w:rsidR="00BB0FEA" w:rsidP="00BB0FEA" w:rsidRDefault="00BB0FEA">
      <w:pPr>
        <w:ind w:right="-625"/>
        <w:rPr>
          <w:rFonts w:ascii="CRO_Swiss-Normal" w:hAnsi="CRO_Swiss-Normal"/>
          <w:b/>
          <w:bCs/>
        </w:rPr>
      </w:pPr>
      <w:r w:rsidRPr="00F12FE8">
        <w:rPr>
          <w:rFonts w:ascii="CRO_Swiss-Normal" w:hAnsi="CRO_Swiss-Normal"/>
          <w:b/>
        </w:rPr>
        <w:t xml:space="preserve">Zagreb, </w:t>
      </w:r>
      <w:r w:rsidRPr="00F12FE8">
        <w:rPr>
          <w:b/>
          <w:bCs/>
        </w:rPr>
        <w:t xml:space="preserve">OIB: </w:t>
      </w:r>
      <w:r w:rsidRPr="00C13413">
        <w:rPr>
          <w:rFonts w:ascii="CRO_Swiss-Normal" w:hAnsi="CRO_Swiss-Normal"/>
          <w:b/>
          <w:bCs/>
        </w:rPr>
        <w:t>96511568491</w:t>
      </w:r>
    </w:p>
    <w:p w:rsidRPr="00F12FE8" w:rsidR="00BB0FEA" w:rsidP="00BB0FEA" w:rsidRDefault="00BB0FEA">
      <w:pPr>
        <w:rPr>
          <w:rFonts w:ascii="CRO_Swiss-Normal" w:hAnsi="CRO_Swiss-Normal"/>
          <w:b/>
        </w:rPr>
      </w:pPr>
    </w:p>
    <w:p w:rsidRPr="00F12FE8" w:rsidR="00BB0FEA" w:rsidP="00BB0FEA" w:rsidRDefault="00BB0FEA">
      <w:pPr>
        <w:rPr>
          <w:b/>
          <w:bCs/>
        </w:rPr>
      </w:pPr>
    </w:p>
    <w:p w:rsidRPr="00F12FE8" w:rsidR="00BB0FEA" w:rsidP="00BB0FEA" w:rsidRDefault="00BB0FEA">
      <w:pPr>
        <w:jc w:val="both"/>
        <w:rPr>
          <w:b/>
          <w:bCs/>
        </w:rPr>
      </w:pPr>
    </w:p>
    <w:p w:rsidRPr="00F12FE8" w:rsidR="00BB0FEA" w:rsidP="00BB0FEA" w:rsidRDefault="00BB0FEA">
      <w:pPr>
        <w:jc w:val="both"/>
        <w:rPr>
          <w:b/>
          <w:lang w:val="pl-PL"/>
        </w:rPr>
      </w:pPr>
      <w:r w:rsidRPr="00F12FE8">
        <w:rPr>
          <w:b/>
          <w:bCs/>
        </w:rPr>
        <w:tab/>
      </w:r>
    </w:p>
    <w:p w:rsidR="00BB0FEA" w:rsidP="00BB0FEA" w:rsidRDefault="00BB0FEA">
      <w:pPr>
        <w:numPr>
          <w:ilvl w:val="0"/>
          <w:numId w:val="3"/>
        </w:numPr>
        <w:spacing w:after="80"/>
        <w:rPr>
          <w:b/>
          <w:lang w:val="pl-PL"/>
        </w:rPr>
      </w:pPr>
      <w:r w:rsidRPr="00F12FE8">
        <w:rPr>
          <w:b/>
          <w:lang w:val="pl-PL"/>
        </w:rPr>
        <w:t xml:space="preserve">TIJEK STEČAJNOGA POSTUPKA U RAZDOBLJU DO </w:t>
      </w:r>
      <w:r w:rsidR="000B587C">
        <w:rPr>
          <w:b/>
          <w:lang w:val="pl-PL"/>
        </w:rPr>
        <w:t>28</w:t>
      </w:r>
      <w:r w:rsidR="003F426D">
        <w:rPr>
          <w:b/>
          <w:lang w:val="pl-PL"/>
        </w:rPr>
        <w:t>.</w:t>
      </w:r>
      <w:r w:rsidR="000B587C">
        <w:rPr>
          <w:b/>
          <w:lang w:val="pl-PL"/>
        </w:rPr>
        <w:t>0</w:t>
      </w:r>
      <w:r w:rsidR="00974CC6">
        <w:rPr>
          <w:b/>
          <w:lang w:val="pl-PL"/>
        </w:rPr>
        <w:t>8</w:t>
      </w:r>
      <w:r w:rsidR="003F426D">
        <w:rPr>
          <w:b/>
          <w:lang w:val="pl-PL"/>
        </w:rPr>
        <w:t>.</w:t>
      </w:r>
      <w:r w:rsidRPr="00F12FE8">
        <w:rPr>
          <w:b/>
          <w:lang w:val="pl-PL"/>
        </w:rPr>
        <w:t>201</w:t>
      </w:r>
      <w:r w:rsidR="000B587C">
        <w:rPr>
          <w:b/>
          <w:lang w:val="pl-PL"/>
        </w:rPr>
        <w:t>9</w:t>
      </w:r>
      <w:r w:rsidRPr="00F12FE8">
        <w:rPr>
          <w:b/>
          <w:lang w:val="pl-PL"/>
        </w:rPr>
        <w:t>. g.</w:t>
      </w:r>
    </w:p>
    <w:p w:rsidRPr="00C13413" w:rsidR="00BB0FEA" w:rsidP="00BB0FEA" w:rsidRDefault="00BB0FEA">
      <w:pPr>
        <w:ind w:right="-625"/>
        <w:rPr>
          <w:rFonts w:ascii="CRO_Swiss-Normal" w:hAnsi="CRO_Swiss-Normal"/>
          <w:b/>
          <w:bCs/>
        </w:rPr>
      </w:pPr>
    </w:p>
    <w:p w:rsidR="00376B18" w:rsidRDefault="00376B18"/>
    <w:p w:rsidR="004B40F5" w:rsidRDefault="00386581">
      <w:r>
        <w:tab/>
      </w:r>
      <w:r w:rsidR="00085A24">
        <w:t>N</w:t>
      </w:r>
      <w:r>
        <w:t>astav</w:t>
      </w:r>
      <w:r w:rsidR="00085A24">
        <w:t xml:space="preserve">ljena je započeta </w:t>
      </w:r>
      <w:r>
        <w:t xml:space="preserve"> parnic</w:t>
      </w:r>
      <w:r w:rsidR="00085A24">
        <w:t>a</w:t>
      </w:r>
      <w:r>
        <w:t xml:space="preserve"> </w:t>
      </w:r>
      <w:r w:rsidR="004B40F5">
        <w:t>P-1668/16 na Općinskom sudu u Splitu.</w:t>
      </w:r>
    </w:p>
    <w:p w:rsidR="00085A24" w:rsidRDefault="00085A24">
      <w:r>
        <w:t xml:space="preserve">u kojoj je stečajna masa iza </w:t>
      </w:r>
      <w:proofErr w:type="spellStart"/>
      <w:r>
        <w:t>Sindon</w:t>
      </w:r>
      <w:proofErr w:type="spellEnd"/>
      <w:r>
        <w:t xml:space="preserve"> d.o.o. tužitelj, tražbina je 3.864.647,70 kuna.</w:t>
      </w:r>
    </w:p>
    <w:p w:rsidR="00085A24" w:rsidRDefault="00085A24"/>
    <w:p w:rsidR="00085A24" w:rsidRDefault="00085A24">
      <w:r>
        <w:t xml:space="preserve">Dana 09.lipnja 2017. godine donijeta je presuda po kojoj tuženik je dužan namiriti tražbinu u iznosu od 3.864.647,70 kuna  sa </w:t>
      </w:r>
      <w:proofErr w:type="spellStart"/>
      <w:r>
        <w:t>zz</w:t>
      </w:r>
      <w:proofErr w:type="spellEnd"/>
      <w:r>
        <w:t xml:space="preserve"> kamatom od 28. srpnja 2010. godine.</w:t>
      </w:r>
    </w:p>
    <w:p w:rsidR="00085A24" w:rsidRDefault="00085A24"/>
    <w:p w:rsidR="00376B18" w:rsidP="00376B18" w:rsidRDefault="004060AF">
      <w:pPr>
        <w:ind w:firstLine="708"/>
      </w:pPr>
      <w:r>
        <w:t xml:space="preserve">Na navedenu presudu tuženik Ivica Tomić iz Kaštel Starog uložio je  </w:t>
      </w:r>
    </w:p>
    <w:p w:rsidR="004060AF" w:rsidP="00376B18" w:rsidRDefault="004060AF">
      <w:pPr>
        <w:ind w:firstLine="708"/>
      </w:pPr>
      <w:r>
        <w:t>žalbu.</w:t>
      </w:r>
    </w:p>
    <w:p w:rsidR="004060AF" w:rsidP="00376B18" w:rsidRDefault="004060AF">
      <w:pPr>
        <w:ind w:firstLine="708"/>
      </w:pPr>
    </w:p>
    <w:p w:rsidR="004060AF" w:rsidP="00376B18" w:rsidRDefault="004060AF">
      <w:pPr>
        <w:ind w:firstLine="708"/>
      </w:pPr>
      <w:r>
        <w:t xml:space="preserve">Predmet je </w:t>
      </w:r>
      <w:r w:rsidR="000B587C">
        <w:t>još uvijek</w:t>
      </w:r>
      <w:r>
        <w:t xml:space="preserve"> na Županijskom sudu u</w:t>
      </w:r>
      <w:r w:rsidR="00974CC6">
        <w:t xml:space="preserve"> Splitu pod brojem Gž-2123/2017, koji još uvijek nije poduzeo niti jednu ranju.</w:t>
      </w:r>
    </w:p>
    <w:p w:rsidR="004060AF" w:rsidP="00376B18" w:rsidRDefault="004060AF">
      <w:pPr>
        <w:ind w:firstLine="708"/>
      </w:pPr>
    </w:p>
    <w:p w:rsidR="004060AF" w:rsidP="00376B18" w:rsidRDefault="004060AF">
      <w:pPr>
        <w:ind w:firstLine="708"/>
      </w:pPr>
      <w:r>
        <w:t>Žiro račun stečajne mase  je u minusu za provizije banke</w:t>
      </w:r>
      <w:r w:rsidR="00C371BE">
        <w:t xml:space="preserve"> .</w:t>
      </w:r>
    </w:p>
    <w:p w:rsidR="004060AF" w:rsidP="00376B18" w:rsidRDefault="004060AF">
      <w:pPr>
        <w:ind w:firstLine="708"/>
      </w:pPr>
    </w:p>
    <w:p w:rsidR="004060AF" w:rsidP="00376B18" w:rsidRDefault="004060AF">
      <w:pPr>
        <w:ind w:firstLine="708"/>
      </w:pPr>
    </w:p>
    <w:p w:rsidR="004060AF" w:rsidP="00376B18" w:rsidRDefault="004060AF">
      <w:pPr>
        <w:ind w:firstLine="708"/>
      </w:pPr>
    </w:p>
    <w:p w:rsidR="005E2D9A" w:rsidP="005E2D9A" w:rsidRDefault="005E2D9A">
      <w:pPr>
        <w:numPr>
          <w:ilvl w:val="0"/>
          <w:numId w:val="3"/>
        </w:numPr>
        <w:rPr>
          <w:rFonts w:ascii="CRO_Swiss-Normal" w:hAnsi="CRO_Swiss-Normal"/>
          <w:b/>
        </w:rPr>
      </w:pPr>
      <w:r>
        <w:rPr>
          <w:rFonts w:ascii="CRO_Swiss-Normal" w:hAnsi="CRO_Swiss-Normal"/>
          <w:b/>
        </w:rPr>
        <w:t>RADNJE KOJE ĆE SE PODUZETI U NAREDNOM RAZDOBLJU</w:t>
      </w:r>
    </w:p>
    <w:p w:rsidR="005E2D9A" w:rsidP="005E2D9A" w:rsidRDefault="005E2D9A">
      <w:pPr>
        <w:rPr>
          <w:rFonts w:ascii="CRO_Swiss-Normal" w:hAnsi="CRO_Swiss-Normal"/>
        </w:rPr>
      </w:pPr>
    </w:p>
    <w:p w:rsidR="005E2D9A" w:rsidP="005E2D9A" w:rsidRDefault="005E2D9A">
      <w:pPr>
        <w:pStyle w:val="Tijeloteksta"/>
        <w:rPr>
          <w:rFonts w:ascii="Cro-swis" w:hAnsi="Cro-swis"/>
          <w:sz w:val="24"/>
          <w:szCs w:val="24"/>
          <w:lang w:val="hr-HR"/>
        </w:rPr>
      </w:pPr>
    </w:p>
    <w:p w:rsidR="005E2D9A" w:rsidP="005E2D9A" w:rsidRDefault="005E2D9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>Nadležnoj poreznoj upravi uredno se dostavlja propisana dokumentacija.</w:t>
      </w:r>
    </w:p>
    <w:p w:rsidR="005E2D9A" w:rsidP="005E2D9A" w:rsidRDefault="005E2D9A">
      <w:pPr>
        <w:pStyle w:val="Tijeloteksta"/>
        <w:rPr>
          <w:rFonts w:ascii="Cro-swis" w:hAnsi="Cro-swis"/>
          <w:sz w:val="24"/>
          <w:szCs w:val="24"/>
          <w:lang w:val="hr-HR"/>
        </w:rPr>
      </w:pPr>
      <w:r>
        <w:rPr>
          <w:rFonts w:ascii="Cro-swis" w:hAnsi="Cro-swis"/>
          <w:sz w:val="24"/>
          <w:szCs w:val="24"/>
          <w:lang w:val="hr-HR"/>
        </w:rPr>
        <w:t>Čeka se presuda Županijskog suda u Splitu.</w:t>
      </w:r>
    </w:p>
    <w:p w:rsidR="00376B18" w:rsidP="00376B18" w:rsidRDefault="00376B18">
      <w:pPr>
        <w:ind w:firstLine="708"/>
        <w:rPr>
          <w:bCs/>
        </w:rPr>
      </w:pPr>
    </w:p>
    <w:p w:rsidR="009424AB" w:rsidP="00D079A3" w:rsidRDefault="009424AB">
      <w:pPr>
        <w:ind w:left="720"/>
        <w:rPr>
          <w:bCs/>
        </w:rPr>
      </w:pPr>
    </w:p>
    <w:p w:rsidR="009424AB" w:rsidP="00D079A3" w:rsidRDefault="009424AB">
      <w:pPr>
        <w:ind w:left="720"/>
        <w:rPr>
          <w:bCs/>
        </w:rPr>
      </w:pPr>
    </w:p>
    <w:p w:rsidR="00C377C0" w:rsidP="009424AB" w:rsidRDefault="0085563A">
      <w:pPr>
        <w:ind w:left="720"/>
      </w:pPr>
      <w:r>
        <w:rPr>
          <w:bCs/>
        </w:rPr>
        <w:t xml:space="preserve"> </w:t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</w:r>
      <w:r w:rsidR="009424AB">
        <w:rPr>
          <w:bCs/>
        </w:rPr>
        <w:tab/>
        <w:t>Stečajni upravitelj</w:t>
      </w:r>
      <w:r w:rsidR="00C377C0">
        <w:tab/>
      </w:r>
      <w:r w:rsidR="00C377C0">
        <w:tab/>
      </w:r>
      <w:r w:rsidR="00C377C0">
        <w:tab/>
      </w:r>
      <w:r w:rsidR="00C377C0">
        <w:tab/>
      </w:r>
      <w:r w:rsidR="00C377C0">
        <w:tab/>
      </w:r>
    </w:p>
    <w:p w:rsidR="00C377C0" w:rsidP="00385E2F" w:rsidRDefault="00C377C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:rsidRPr="00385E2F" w:rsidR="00C377C0" w:rsidP="00385E2F" w:rsidRDefault="00C377C0">
      <w:pPr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Branka  Malbašić</w:t>
      </w:r>
    </w:p>
    <w:sectPr w:rsidRPr="00385E2F" w:rsidR="00C37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RO_Swiss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ro-swi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7B0F7C"/>
    <w:multiLevelType w:val="hybridMultilevel"/>
    <w:tmpl w:val="01CEA798"/>
    <w:lvl w:ilvl="0" w:tplc="137A9686">
      <w:start w:val="1"/>
      <w:numFmt w:val="decimal"/>
      <w:lvlText w:val="%1."/>
      <w:lvlJc w:val="left"/>
      <w:pPr>
        <w:tabs>
          <w:tab w:val="num" w:pos="3900"/>
        </w:tabs>
        <w:ind w:left="3900" w:hanging="354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4412DC"/>
    <w:multiLevelType w:val="hybridMultilevel"/>
    <w:tmpl w:val="89422A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E2F"/>
    <w:rsid w:val="00034D84"/>
    <w:rsid w:val="00085A24"/>
    <w:rsid w:val="000B587C"/>
    <w:rsid w:val="002567E6"/>
    <w:rsid w:val="0026298C"/>
    <w:rsid w:val="002B163D"/>
    <w:rsid w:val="002D01ED"/>
    <w:rsid w:val="002D47D0"/>
    <w:rsid w:val="0036452F"/>
    <w:rsid w:val="00376B18"/>
    <w:rsid w:val="00385E2F"/>
    <w:rsid w:val="00386581"/>
    <w:rsid w:val="003914DF"/>
    <w:rsid w:val="003F426D"/>
    <w:rsid w:val="004060AF"/>
    <w:rsid w:val="00410716"/>
    <w:rsid w:val="00432845"/>
    <w:rsid w:val="004B40F5"/>
    <w:rsid w:val="004D3158"/>
    <w:rsid w:val="004E1423"/>
    <w:rsid w:val="00542BD0"/>
    <w:rsid w:val="00553E81"/>
    <w:rsid w:val="005D657F"/>
    <w:rsid w:val="005E2D9A"/>
    <w:rsid w:val="006121DA"/>
    <w:rsid w:val="0069494E"/>
    <w:rsid w:val="00695DEE"/>
    <w:rsid w:val="00761495"/>
    <w:rsid w:val="007A4E0A"/>
    <w:rsid w:val="007A7881"/>
    <w:rsid w:val="007B222F"/>
    <w:rsid w:val="008149A0"/>
    <w:rsid w:val="0085563A"/>
    <w:rsid w:val="008B0C24"/>
    <w:rsid w:val="008C08CC"/>
    <w:rsid w:val="00903D0A"/>
    <w:rsid w:val="009424AB"/>
    <w:rsid w:val="0097394B"/>
    <w:rsid w:val="00974CC6"/>
    <w:rsid w:val="00997C72"/>
    <w:rsid w:val="009F5BFB"/>
    <w:rsid w:val="00A546F9"/>
    <w:rsid w:val="00A95451"/>
    <w:rsid w:val="00AB3382"/>
    <w:rsid w:val="00B11EA0"/>
    <w:rsid w:val="00B244FB"/>
    <w:rsid w:val="00B37609"/>
    <w:rsid w:val="00B4053A"/>
    <w:rsid w:val="00B47873"/>
    <w:rsid w:val="00BB0FEA"/>
    <w:rsid w:val="00C371BE"/>
    <w:rsid w:val="00C377C0"/>
    <w:rsid w:val="00C7788B"/>
    <w:rsid w:val="00CB400B"/>
    <w:rsid w:val="00D02503"/>
    <w:rsid w:val="00D079A3"/>
    <w:rsid w:val="00E64841"/>
    <w:rsid w:val="00F24220"/>
    <w:rsid w:val="00F33D60"/>
    <w:rsid w:val="00F4399F"/>
    <w:rsid w:val="00F452F0"/>
    <w:rsid w:val="00F727DF"/>
    <w:rsid w:val="00F8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5E2D9A"/>
    <w:pPr>
      <w:jc w:val="both"/>
    </w:pPr>
    <w:rPr>
      <w:rFonts w:ascii="CRO_Swiss-Normal" w:hAnsi="CRO_Swiss-Normal"/>
      <w:sz w:val="22"/>
      <w:szCs w:val="20"/>
      <w:lang w:val="en-US"/>
    </w:rPr>
  </w:style>
  <w:style w:type="character" w:styleId="TijelotekstaChar" w:customStyle="true">
    <w:name w:val="Tijelo teksta Char"/>
    <w:link w:val="Tijeloteksta"/>
    <w:rsid w:val="005E2D9A"/>
    <w:rPr>
      <w:rFonts w:ascii="CRO_Swiss-Normal" w:hAnsi="CRO_Swiss-Normal"/>
      <w:sz w:val="22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8B0C2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B0C2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B0C24"/>
    <w:rPr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B0C24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B0C24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E2D9A"/>
    <w:pPr>
      <w:jc w:val="both"/>
    </w:pPr>
    <w:rPr>
      <w:rFonts w:ascii="CRO_Swiss-Normal" w:hAnsi="CRO_Swiss-Normal"/>
      <w:sz w:val="22"/>
      <w:szCs w:val="20"/>
      <w:lang w:val="en-US"/>
    </w:rPr>
  </w:style>
  <w:style w:customStyle="1" w:styleId="TijelotekstaChar" w:type="character">
    <w:name w:val="Tijelo teksta Char"/>
    <w:link w:val="Tijeloteksta"/>
    <w:rsid w:val="005E2D9A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B0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C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C2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2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2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HP</properties:Company>
  <properties:Pages>1</properties:Pages>
  <properties:Words>178</properties:Words>
  <properties:Characters>985</properties:Characters>
  <properties:Lines>45</properties:Lines>
  <properties:Paragraphs>22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TRGVAČKI SUD ZAGREB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2019-08-28T07:22:00Z</dcterms:created>
  <dc:creator>Branka Malbašić</dc:creator>
  <cp:lastModifiedBy>Slavica Grbić</cp:lastModifiedBy>
  <cp:lastPrinted>2016-12-19T07:32:00Z</cp:lastPrinted>
  <dcterms:modified xmlns:xsi="http://www.w3.org/2001/XMLSchema-instance" xsi:type="dcterms:W3CDTF">2019-08-28T07:26:00Z</dcterms:modified>
  <cp:revision>3</cp:revision>
  <dc:title>TRGVAČKI SUD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Podnesak - Izvješće stečajnog upravitelja (stečajna masa- izvješće 28.08.2019.docx)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