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77be2" w14:paraId="7d77be2" w:rsidRDefault="00865CAF" w:rsidP="00C35815" w:rsidR="004A2723" w:rsidRPr="005C7EAF">
      <w:pPr>
        <w15:collapsed w:val="false"/>
        <w:rPr>
          <w:b/>
        </w:rPr>
      </w:pPr>
      <w:bookmarkStart w:name="_GoBack" w:id="0"/>
      <w:bookmarkEnd w:id="0"/>
      <w:r w:rsidRPr="005C7EAF">
        <w:rPr>
          <w:b/>
          <w:noProof/>
        </w:rPr>
        <w:drawing>
          <wp:inline distR="0" distL="0" distB="0" distT="0">
            <wp:extent cy="962025" cx="723900"/>
            <wp:effectExtent b="952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35815" w:rsidP="00C35815" w:rsidR="00C35815" w:rsidRPr="005C7EAF">
      <w:pPr>
        <w:rPr>
          <w:b/>
        </w:rPr>
      </w:pPr>
      <w:r w:rsidRPr="005C7EAF">
        <w:rPr>
          <w:b/>
        </w:rPr>
        <w:t>REPUBLIKA HRVATSKA</w:t>
      </w:r>
    </w:p>
    <w:p w:rsidRDefault="00C35815" w:rsidP="00C35815" w:rsidR="004A2723" w:rsidRPr="005C7EAF">
      <w:pPr>
        <w:rPr>
          <w:b/>
        </w:rPr>
      </w:pPr>
      <w:r w:rsidRPr="005C7EAF">
        <w:rPr>
          <w:b/>
        </w:rPr>
        <w:t xml:space="preserve">TRGOVAČKI SUD U ZAGREBU      </w:t>
      </w:r>
    </w:p>
    <w:p w:rsidRDefault="004A2723" w:rsidP="00C35815" w:rsidR="00C35815" w:rsidRPr="005C7EAF">
      <w:r w:rsidRPr="005C7EAF">
        <w:rPr>
          <w:b/>
        </w:rPr>
        <w:t xml:space="preserve">Zagreb, </w:t>
      </w:r>
      <w:proofErr w:type="spellStart"/>
      <w:r w:rsidRPr="005C7EAF">
        <w:rPr>
          <w:b/>
        </w:rPr>
        <w:t>Amruševa</w:t>
      </w:r>
      <w:proofErr w:type="spellEnd"/>
      <w:r w:rsidRPr="005C7EAF">
        <w:rPr>
          <w:b/>
        </w:rPr>
        <w:t xml:space="preserve"> 1/II</w:t>
      </w:r>
      <w:r w:rsidR="00C35815" w:rsidRPr="005C7EAF">
        <w:rPr>
          <w:b/>
        </w:rPr>
        <w:t xml:space="preserve">                                                    </w:t>
      </w:r>
      <w:r w:rsidRPr="005C7EAF">
        <w:rPr>
          <w:b/>
        </w:rPr>
        <w:tab/>
      </w:r>
      <w:r w:rsidRPr="005C7EAF">
        <w:rPr>
          <w:b/>
        </w:rPr>
        <w:tab/>
      </w:r>
      <w:r w:rsidR="00C35815" w:rsidRPr="005C7EAF">
        <w:rPr>
          <w:b/>
        </w:rPr>
        <w:t xml:space="preserve">   </w:t>
      </w:r>
      <w:r w:rsidR="007A265A">
        <w:rPr>
          <w:b/>
        </w:rPr>
        <w:t>1</w:t>
      </w:r>
      <w:r w:rsidR="00865CAF" w:rsidRPr="005C7EAF">
        <w:rPr>
          <w:b/>
        </w:rPr>
        <w:t xml:space="preserve"> St-</w:t>
      </w:r>
      <w:r w:rsidR="007F4EC0" w:rsidRPr="005C7EAF">
        <w:rPr>
          <w:b/>
        </w:rPr>
        <w:t>1094/</w:t>
      </w:r>
      <w:r w:rsidR="00865CAF" w:rsidRPr="005C7EAF">
        <w:rPr>
          <w:b/>
        </w:rPr>
        <w:t>201</w:t>
      </w:r>
      <w:r w:rsidR="007F4EC0" w:rsidRPr="005C7EAF">
        <w:rPr>
          <w:b/>
        </w:rPr>
        <w:t>2</w:t>
      </w:r>
    </w:p>
    <w:p w:rsidRDefault="009732F0" w:rsidP="00C35815" w:rsidR="009732F0">
      <w:pPr>
        <w:jc w:val="center"/>
        <w:rPr>
          <w:b/>
        </w:rPr>
      </w:pPr>
    </w:p>
    <w:p w:rsidRDefault="00023D06" w:rsidP="00C35815" w:rsidR="00C35815" w:rsidRPr="005C7EAF">
      <w:pPr>
        <w:jc w:val="center"/>
        <w:rPr>
          <w:b/>
        </w:rPr>
      </w:pPr>
      <w:r>
        <w:rPr>
          <w:b/>
        </w:rPr>
        <w:t>R J E Š E NJ E</w:t>
      </w:r>
    </w:p>
    <w:p w:rsidRDefault="00261FD3" w:rsidP="00C35815" w:rsidR="00261FD3" w:rsidRPr="005C7EAF">
      <w:pPr>
        <w:jc w:val="center"/>
        <w:rPr>
          <w:b/>
        </w:rPr>
      </w:pPr>
    </w:p>
    <w:p w:rsidRDefault="004A2723" w:rsidP="00D342D7" w:rsidR="00D342D7" w:rsidRPr="005C7EAF">
      <w:pPr>
        <w:jc w:val="both"/>
      </w:pPr>
      <w:r w:rsidRPr="005C7EAF">
        <w:tab/>
      </w:r>
      <w:r w:rsidR="00D342D7" w:rsidRPr="005C7EAF">
        <w:t>Trgovački sud u Zagrebu po sucu Nini Radiću kao stečajnom</w:t>
      </w:r>
      <w:r w:rsidR="002F6689" w:rsidRPr="005C7EAF">
        <w:t xml:space="preserve"> sucu u stečajnom postupku nad </w:t>
      </w:r>
      <w:r w:rsidR="005C7EAF" w:rsidRPr="005C7EAF">
        <w:t>dužnikom</w:t>
      </w:r>
      <w:r w:rsidR="002F6689" w:rsidRPr="005C7EAF">
        <w:t xml:space="preserve"> </w:t>
      </w:r>
      <w:r w:rsidR="00D342D7" w:rsidRPr="005C7EAF">
        <w:t xml:space="preserve"> </w:t>
      </w:r>
      <w:r w:rsidR="006921D8" w:rsidRPr="005C7EAF">
        <w:t xml:space="preserve">JARUŠČICA PROJEKT d.o.o. za poslovanje nekretninama, Zagreb, </w:t>
      </w:r>
      <w:proofErr w:type="spellStart"/>
      <w:r w:rsidR="006921D8" w:rsidRPr="005C7EAF">
        <w:t>Jaruščica</w:t>
      </w:r>
      <w:proofErr w:type="spellEnd"/>
      <w:r w:rsidR="006921D8" w:rsidRPr="005C7EAF">
        <w:t xml:space="preserve"> 7, MBS:080729411, OIB:02217546383</w:t>
      </w:r>
      <w:r w:rsidR="00D342D7" w:rsidRPr="005C7EAF">
        <w:t>,</w:t>
      </w:r>
      <w:r w:rsidR="002F6689" w:rsidRPr="005C7EAF">
        <w:t xml:space="preserve"> dana </w:t>
      </w:r>
      <w:r w:rsidR="006D5278">
        <w:t>2</w:t>
      </w:r>
      <w:r w:rsidR="0068707A">
        <w:t xml:space="preserve">. </w:t>
      </w:r>
      <w:r w:rsidR="006D5278">
        <w:t>studenoga</w:t>
      </w:r>
      <w:r w:rsidR="00D342D7" w:rsidRPr="005C7EAF">
        <w:t xml:space="preserve"> 201</w:t>
      </w:r>
      <w:r w:rsidR="00D86D1B" w:rsidRPr="005C7EAF">
        <w:t>7</w:t>
      </w:r>
      <w:r w:rsidR="00D342D7" w:rsidRPr="005C7EAF">
        <w:t>. godine</w:t>
      </w:r>
    </w:p>
    <w:p w:rsidRDefault="009732F0" w:rsidP="007D6D6E" w:rsidR="009732F0" w:rsidRPr="005C7EAF">
      <w:pPr>
        <w:rPr>
          <w:b/>
        </w:rPr>
      </w:pPr>
    </w:p>
    <w:p w:rsidRDefault="00023D06" w:rsidP="007D6D6E" w:rsidR="007D6D6E" w:rsidRPr="005C7EAF">
      <w:pPr>
        <w:jc w:val="center"/>
        <w:rPr>
          <w:b/>
        </w:rPr>
      </w:pPr>
      <w:r>
        <w:rPr>
          <w:b/>
        </w:rPr>
        <w:t>r i j e š</w:t>
      </w:r>
      <w:r w:rsidR="00B45646" w:rsidRPr="005C7EAF">
        <w:rPr>
          <w:b/>
        </w:rPr>
        <w:t xml:space="preserve"> i o  </w:t>
      </w:r>
      <w:r>
        <w:rPr>
          <w:b/>
        </w:rPr>
        <w:t xml:space="preserve"> </w:t>
      </w:r>
      <w:r w:rsidR="00B45646" w:rsidRPr="005C7EAF">
        <w:rPr>
          <w:b/>
        </w:rPr>
        <w:t>j e</w:t>
      </w:r>
    </w:p>
    <w:p w:rsidRDefault="00C16D19" w:rsidP="00C16D19" w:rsidR="00C16D19" w:rsidRPr="005C7EAF">
      <w:pPr>
        <w:jc w:val="both"/>
        <w:rPr>
          <w:b/>
        </w:rPr>
      </w:pPr>
    </w:p>
    <w:p w:rsidRDefault="00845E34" w:rsidP="009C3005" w:rsidR="006D5278">
      <w:pPr>
        <w:pStyle w:val="Bezproreda"/>
        <w:jc w:val="both"/>
        <w:rPr>
          <w:rFonts w:cs="Times New Roman" w:hAnsi="Times New Roman" w:ascii="Times New Roman"/>
          <w:sz w:val="24"/>
          <w:szCs w:val="24"/>
        </w:rPr>
      </w:pPr>
      <w:r w:rsidRPr="009C3005">
        <w:rPr>
          <w:rFonts w:cs="Times New Roman" w:hAnsi="Times New Roman" w:ascii="Times New Roman"/>
          <w:sz w:val="24"/>
          <w:szCs w:val="24"/>
        </w:rPr>
        <w:t xml:space="preserve">            I    </w:t>
      </w:r>
      <w:r w:rsidR="00261FD3" w:rsidRPr="009C3005">
        <w:rPr>
          <w:rFonts w:cs="Times New Roman" w:hAnsi="Times New Roman" w:ascii="Times New Roman"/>
          <w:sz w:val="24"/>
          <w:szCs w:val="24"/>
        </w:rPr>
        <w:t xml:space="preserve"> </w:t>
      </w:r>
      <w:r w:rsidR="006D5278">
        <w:rPr>
          <w:rFonts w:cs="Times New Roman" w:hAnsi="Times New Roman" w:ascii="Times New Roman"/>
          <w:sz w:val="24"/>
          <w:szCs w:val="24"/>
        </w:rPr>
        <w:t>Dopunjuje se</w:t>
      </w:r>
      <w:r w:rsidRPr="009C3005">
        <w:rPr>
          <w:rFonts w:cs="Times New Roman" w:hAnsi="Times New Roman" w:ascii="Times New Roman"/>
          <w:sz w:val="24"/>
          <w:szCs w:val="24"/>
        </w:rPr>
        <w:t xml:space="preserve"> </w:t>
      </w:r>
      <w:r w:rsidR="0068707A" w:rsidRPr="009C3005">
        <w:rPr>
          <w:rFonts w:cs="Times New Roman" w:hAnsi="Times New Roman" w:ascii="Times New Roman"/>
          <w:sz w:val="24"/>
          <w:szCs w:val="24"/>
        </w:rPr>
        <w:t xml:space="preserve">Rješenje o dosudi </w:t>
      </w:r>
      <w:proofErr w:type="spellStart"/>
      <w:r w:rsidR="0068707A" w:rsidRPr="009C3005">
        <w:rPr>
          <w:rFonts w:cs="Times New Roman" w:hAnsi="Times New Roman" w:ascii="Times New Roman"/>
          <w:sz w:val="24"/>
          <w:szCs w:val="24"/>
        </w:rPr>
        <w:t>posl</w:t>
      </w:r>
      <w:proofErr w:type="spellEnd"/>
      <w:r w:rsidR="0068707A" w:rsidRPr="009C3005">
        <w:rPr>
          <w:rFonts w:cs="Times New Roman" w:hAnsi="Times New Roman" w:ascii="Times New Roman"/>
          <w:sz w:val="24"/>
          <w:szCs w:val="24"/>
        </w:rPr>
        <w:t>. br. St-1094/12 od 12. listopada</w:t>
      </w:r>
      <w:r w:rsidR="006921D8" w:rsidRPr="009C3005">
        <w:rPr>
          <w:rFonts w:cs="Times New Roman" w:hAnsi="Times New Roman" w:ascii="Times New Roman"/>
          <w:sz w:val="24"/>
          <w:szCs w:val="24"/>
        </w:rPr>
        <w:t xml:space="preserve"> 201</w:t>
      </w:r>
      <w:r w:rsidR="0068707A" w:rsidRPr="009C3005">
        <w:rPr>
          <w:rFonts w:cs="Times New Roman" w:hAnsi="Times New Roman" w:ascii="Times New Roman"/>
          <w:sz w:val="24"/>
          <w:szCs w:val="24"/>
        </w:rPr>
        <w:t>7</w:t>
      </w:r>
      <w:r w:rsidR="006921D8" w:rsidRPr="009C3005">
        <w:rPr>
          <w:rFonts w:cs="Times New Roman" w:hAnsi="Times New Roman" w:ascii="Times New Roman"/>
          <w:sz w:val="24"/>
          <w:szCs w:val="24"/>
        </w:rPr>
        <w:t xml:space="preserve">. </w:t>
      </w:r>
      <w:r w:rsidR="006773A5">
        <w:rPr>
          <w:rFonts w:cs="Times New Roman" w:hAnsi="Times New Roman" w:ascii="Times New Roman"/>
          <w:sz w:val="24"/>
          <w:szCs w:val="24"/>
        </w:rPr>
        <w:t>n</w:t>
      </w:r>
      <w:r w:rsidR="006D5278">
        <w:rPr>
          <w:rFonts w:cs="Times New Roman" w:hAnsi="Times New Roman" w:ascii="Times New Roman"/>
          <w:sz w:val="24"/>
          <w:szCs w:val="24"/>
        </w:rPr>
        <w:t xml:space="preserve">a način </w:t>
      </w:r>
      <w:r w:rsidR="006773A5">
        <w:rPr>
          <w:rFonts w:cs="Times New Roman" w:hAnsi="Times New Roman" w:ascii="Times New Roman"/>
          <w:sz w:val="24"/>
          <w:szCs w:val="24"/>
        </w:rPr>
        <w:t>da se iz</w:t>
      </w:r>
      <w:r w:rsidR="006D5278">
        <w:rPr>
          <w:rFonts w:cs="Times New Roman" w:hAnsi="Times New Roman" w:ascii="Times New Roman"/>
          <w:sz w:val="24"/>
          <w:szCs w:val="24"/>
        </w:rPr>
        <w:t>a točke XVI dodaje točka XVI a) koja glasi:</w:t>
      </w:r>
    </w:p>
    <w:p w:rsidRDefault="006D5278" w:rsidP="006D5278" w:rsidR="006D5278" w:rsidRPr="003A796A">
      <w:pPr>
        <w:ind w:firstLine="708"/>
        <w:jc w:val="both"/>
      </w:pPr>
      <w:r w:rsidRPr="006773A5">
        <w:t>"XVI a) Određuje se</w:t>
      </w:r>
      <w:r w:rsidRPr="00BF63B7">
        <w:t xml:space="preserve"> nakon pravomoćnosti rješenja o dosudi te pošto </w:t>
      </w:r>
      <w:proofErr w:type="spellStart"/>
      <w:r w:rsidRPr="00BF63B7">
        <w:t>kupovnina</w:t>
      </w:r>
      <w:proofErr w:type="spellEnd"/>
      <w:r w:rsidRPr="00BF63B7">
        <w:t xml:space="preserve"> bude položena, u zemljišnu knjigu prigodom upisa prava vlasništva u korist kupca</w:t>
      </w:r>
      <w:r w:rsidRPr="006773A5">
        <w:t xml:space="preserve"> Michelle </w:t>
      </w:r>
      <w:proofErr w:type="spellStart"/>
      <w:r w:rsidRPr="006773A5">
        <w:t>Mihelčić</w:t>
      </w:r>
      <w:proofErr w:type="spellEnd"/>
      <w:r w:rsidRPr="006773A5">
        <w:t>, Rijeka, Brdina 16, OIB:71990269554,</w:t>
      </w:r>
      <w:r w:rsidRPr="00BF63B7">
        <w:t xml:space="preserve"> upisati i založno pravo na nekretnini radi osiguranja tražbine po osnovi kredita u korist davatelja kredita</w:t>
      </w:r>
      <w:r w:rsidRPr="006773A5">
        <w:t xml:space="preserve"> za nekretninu iz točke XVI ovoga Rješenja</w:t>
      </w:r>
      <w:r w:rsidRPr="00BF63B7">
        <w:t xml:space="preserve"> u skladu sa sporazumom o osiguranju</w:t>
      </w:r>
      <w:r w:rsidRPr="006773A5">
        <w:t>, sve sukladno odredbi čl. 109. Ovršnog zakona."</w:t>
      </w:r>
    </w:p>
    <w:p w:rsidRDefault="00F33713" w:rsidP="00DF4936" w:rsidR="009732F0" w:rsidRPr="005C7EAF">
      <w:pPr>
        <w:ind w:firstLine="708"/>
        <w:jc w:val="both"/>
      </w:pPr>
      <w:r w:rsidRPr="005C7EAF">
        <w:t xml:space="preserve">II   </w:t>
      </w:r>
      <w:r w:rsidR="00845E34" w:rsidRPr="005C7EAF">
        <w:t xml:space="preserve">U ostalom dijelu </w:t>
      </w:r>
      <w:r w:rsidR="009C3005">
        <w:t>Rješenje</w:t>
      </w:r>
      <w:r w:rsidR="00B67083" w:rsidRPr="005C7EAF">
        <w:t xml:space="preserve"> ostaje ne</w:t>
      </w:r>
      <w:r w:rsidR="009732F0">
        <w:t>izm</w:t>
      </w:r>
      <w:r w:rsidR="00B67083" w:rsidRPr="005C7EAF">
        <w:t>ijenjen</w:t>
      </w:r>
      <w:r w:rsidR="009C3005">
        <w:t>o</w:t>
      </w:r>
      <w:r w:rsidR="00DF4936">
        <w:t>.</w:t>
      </w:r>
    </w:p>
    <w:p w:rsidRDefault="00DF4936" w:rsidP="00497FE2" w:rsidR="00DF4936">
      <w:pPr>
        <w:ind w:firstLine="708" w:left="2832"/>
        <w:jc w:val="both"/>
      </w:pPr>
    </w:p>
    <w:p w:rsidRDefault="00B6602B" w:rsidP="00497FE2" w:rsidR="00B6602B" w:rsidRPr="005C7EAF">
      <w:pPr>
        <w:ind w:firstLine="708" w:left="2832"/>
        <w:jc w:val="both"/>
      </w:pPr>
      <w:r w:rsidRPr="005C7EAF">
        <w:t>O</w:t>
      </w:r>
      <w:r w:rsidR="00497FE2" w:rsidRPr="005C7EAF">
        <w:t xml:space="preserve"> </w:t>
      </w:r>
      <w:r w:rsidRPr="005C7EAF">
        <w:t>b</w:t>
      </w:r>
      <w:r w:rsidR="00497FE2" w:rsidRPr="005C7EAF">
        <w:t xml:space="preserve"> </w:t>
      </w:r>
      <w:r w:rsidRPr="005C7EAF">
        <w:t>r</w:t>
      </w:r>
      <w:r w:rsidR="00497FE2" w:rsidRPr="005C7EAF">
        <w:t xml:space="preserve"> </w:t>
      </w:r>
      <w:r w:rsidRPr="005C7EAF">
        <w:t>a</w:t>
      </w:r>
      <w:r w:rsidR="00497FE2" w:rsidRPr="005C7EAF">
        <w:t xml:space="preserve"> </w:t>
      </w:r>
      <w:r w:rsidRPr="005C7EAF">
        <w:t>z</w:t>
      </w:r>
      <w:r w:rsidR="00497FE2" w:rsidRPr="005C7EAF">
        <w:t xml:space="preserve"> </w:t>
      </w:r>
      <w:r w:rsidRPr="005C7EAF">
        <w:t>l</w:t>
      </w:r>
      <w:r w:rsidR="00497FE2" w:rsidRPr="005C7EAF">
        <w:t xml:space="preserve"> </w:t>
      </w:r>
      <w:r w:rsidRPr="005C7EAF">
        <w:t>o</w:t>
      </w:r>
      <w:r w:rsidR="00497FE2" w:rsidRPr="005C7EAF">
        <w:t xml:space="preserve"> </w:t>
      </w:r>
      <w:r w:rsidRPr="005C7EAF">
        <w:t>ž</w:t>
      </w:r>
      <w:r w:rsidR="00497FE2" w:rsidRPr="005C7EAF">
        <w:t xml:space="preserve"> </w:t>
      </w:r>
      <w:r w:rsidRPr="005C7EAF">
        <w:t>e</w:t>
      </w:r>
      <w:r w:rsidR="00497FE2" w:rsidRPr="005C7EAF">
        <w:t xml:space="preserve"> </w:t>
      </w:r>
      <w:r w:rsidRPr="005C7EAF">
        <w:t>n</w:t>
      </w:r>
      <w:r w:rsidR="00497FE2" w:rsidRPr="005C7EAF">
        <w:t xml:space="preserve"> </w:t>
      </w:r>
      <w:r w:rsidRPr="005C7EAF">
        <w:t>j</w:t>
      </w:r>
      <w:r w:rsidR="00497FE2" w:rsidRPr="005C7EAF">
        <w:t xml:space="preserve"> </w:t>
      </w:r>
      <w:r w:rsidRPr="005C7EAF">
        <w:t>e</w:t>
      </w:r>
    </w:p>
    <w:p w:rsidRDefault="00726F6B" w:rsidP="00497FE2" w:rsidR="00726F6B" w:rsidRPr="005C7EAF">
      <w:pPr>
        <w:ind w:firstLine="708" w:left="2832"/>
        <w:jc w:val="both"/>
      </w:pPr>
    </w:p>
    <w:p w:rsidRDefault="00B67083" w:rsidP="00C77581" w:rsidR="00F11343" w:rsidRPr="005C7EAF">
      <w:pPr>
        <w:jc w:val="both"/>
      </w:pPr>
      <w:r w:rsidRPr="005C7EAF">
        <w:tab/>
      </w:r>
      <w:r w:rsidR="0015066B" w:rsidRPr="005C7EAF">
        <w:t>Na</w:t>
      </w:r>
      <w:r w:rsidR="00023D06">
        <w:t>kon održanog ročišta</w:t>
      </w:r>
      <w:r w:rsidR="0015066B" w:rsidRPr="005C7EAF">
        <w:t xml:space="preserve"> radi dražbe </w:t>
      </w:r>
      <w:r w:rsidR="00023D06">
        <w:t>od 27. rujna 2017</w:t>
      </w:r>
      <w:r w:rsidR="00D828D0" w:rsidRPr="005C7EAF">
        <w:t xml:space="preserve">. </w:t>
      </w:r>
      <w:r w:rsidR="00023D06">
        <w:t xml:space="preserve">sud je donio rješenje o dosudi od 12. listopada 2017. </w:t>
      </w:r>
      <w:r w:rsidR="006773A5">
        <w:t xml:space="preserve">Kupac Michelle </w:t>
      </w:r>
      <w:proofErr w:type="spellStart"/>
      <w:r w:rsidR="006773A5">
        <w:t>Mihelčić</w:t>
      </w:r>
      <w:proofErr w:type="spellEnd"/>
      <w:r w:rsidR="006773A5">
        <w:t>, Rijeka, Brdina 16, predložila je sudu dopuniti rješenje o dosudi sukladno odredbi čl. 109. Ovršnog zakona</w:t>
      </w:r>
      <w:r w:rsidR="00023D06">
        <w:t>.</w:t>
      </w:r>
    </w:p>
    <w:p w:rsidRDefault="005C7EAF" w:rsidP="00497FE2" w:rsidR="00B67083" w:rsidRPr="005C7EAF">
      <w:pPr>
        <w:jc w:val="both"/>
      </w:pPr>
      <w:r w:rsidRPr="005C7EAF">
        <w:tab/>
        <w:t>Slijedom navedenog</w:t>
      </w:r>
      <w:r w:rsidR="00023D06">
        <w:t xml:space="preserve">, </w:t>
      </w:r>
      <w:r w:rsidR="00B67083" w:rsidRPr="005C7EAF">
        <w:rPr>
          <w:rFonts w:eastAsiaTheme="minorHAnsi"/>
        </w:rPr>
        <w:t>sukladno odredbi</w:t>
      </w:r>
      <w:r w:rsidR="006773A5">
        <w:rPr>
          <w:rFonts w:eastAsiaTheme="minorHAnsi"/>
        </w:rPr>
        <w:t xml:space="preserve"> </w:t>
      </w:r>
      <w:r w:rsidR="006773A5">
        <w:t>109. Ovršnog zakona te</w:t>
      </w:r>
      <w:r w:rsidR="00B67083" w:rsidRPr="005C7EAF">
        <w:rPr>
          <w:rFonts w:eastAsiaTheme="minorHAnsi"/>
        </w:rPr>
        <w:t xml:space="preserve"> čl.</w:t>
      </w:r>
      <w:r w:rsidR="00B67083" w:rsidRPr="005C7EAF">
        <w:t xml:space="preserve"> 10. Stečajnog zakona </w:t>
      </w:r>
      <w:r w:rsidR="006773A5">
        <w:t>i čl. 339</w:t>
      </w:r>
      <w:r w:rsidR="00B67083" w:rsidRPr="005C7EAF">
        <w:t xml:space="preserve">. i 347. Zakona o parničnom postupku </w:t>
      </w:r>
      <w:r w:rsidR="00B45646" w:rsidRPr="005C7EAF">
        <w:t>odlučeno</w:t>
      </w:r>
      <w:r w:rsidR="00B67083" w:rsidRPr="005C7EAF">
        <w:t xml:space="preserve">  kao u izreci.</w:t>
      </w:r>
    </w:p>
    <w:p w:rsidRDefault="00845E34" w:rsidP="00497FE2" w:rsidR="00845E34" w:rsidRPr="005C7EAF">
      <w:pPr>
        <w:jc w:val="both"/>
      </w:pPr>
    </w:p>
    <w:p w:rsidRDefault="00060529" w:rsidP="00497FE2" w:rsidR="00AC6A36" w:rsidRPr="005C7EAF">
      <w:pPr>
        <w:ind w:firstLine="708" w:left="2124"/>
        <w:jc w:val="both"/>
      </w:pPr>
      <w:r w:rsidRPr="005C7EAF">
        <w:t xml:space="preserve">U Zagrebu, </w:t>
      </w:r>
      <w:r w:rsidR="006D5278">
        <w:t>2. studenoga 2017</w:t>
      </w:r>
      <w:r w:rsidR="00B6602B" w:rsidRPr="005C7EAF">
        <w:t>. godine</w:t>
      </w:r>
    </w:p>
    <w:p w:rsidRDefault="00462A41" w:rsidP="00497FE2" w:rsidR="00C16D19" w:rsidRPr="005C7EAF">
      <w:pPr>
        <w:jc w:val="both"/>
      </w:pPr>
      <w:r w:rsidRPr="005C7EAF">
        <w:t xml:space="preserve">                                                                                                    </w:t>
      </w:r>
      <w:r w:rsidR="00AC6A36" w:rsidRPr="005C7EAF">
        <w:t xml:space="preserve">  </w:t>
      </w:r>
      <w:r w:rsidR="003C4F9E" w:rsidRPr="005C7EAF">
        <w:tab/>
      </w:r>
      <w:r w:rsidR="003C4F9E" w:rsidRPr="005C7EAF">
        <w:tab/>
      </w:r>
      <w:r w:rsidR="00AC6A36" w:rsidRPr="005C7EAF">
        <w:t>SUDAC:</w:t>
      </w:r>
    </w:p>
    <w:p w:rsidRDefault="00462A41" w:rsidP="00497FE2" w:rsidR="00AC6A36" w:rsidRPr="005C7EAF">
      <w:pPr>
        <w:jc w:val="both"/>
      </w:pPr>
      <w:r w:rsidRPr="005C7EAF">
        <w:t xml:space="preserve">                                                                                                  </w:t>
      </w:r>
      <w:r w:rsidR="003C4F9E" w:rsidRPr="005C7EAF">
        <w:tab/>
      </w:r>
      <w:r w:rsidR="003C4F9E" w:rsidRPr="005C7EAF">
        <w:tab/>
      </w:r>
      <w:r w:rsidR="002211B2" w:rsidRPr="005C7EAF">
        <w:t xml:space="preserve">Nino Radić </w:t>
      </w:r>
      <w:r w:rsidR="0048442F">
        <w:t xml:space="preserve">v.r. </w:t>
      </w:r>
      <w:r w:rsidR="004A2723" w:rsidRPr="005C7EAF">
        <w:t xml:space="preserve"> </w:t>
      </w:r>
    </w:p>
    <w:p w:rsidRDefault="00EF662C" w:rsidP="00497FE2" w:rsidR="00EF662C" w:rsidRPr="005C7EAF">
      <w:pPr>
        <w:jc w:val="both"/>
      </w:pPr>
    </w:p>
    <w:p w:rsidRDefault="00023D06" w:rsidP="00023D06" w:rsidR="00023D06">
      <w:pPr>
        <w:rPr>
          <w:sz w:val="22"/>
          <w:szCs w:val="22"/>
        </w:rPr>
      </w:pPr>
      <w:r>
        <w:rPr>
          <w:sz w:val="22"/>
          <w:szCs w:val="22"/>
        </w:rPr>
        <w:t xml:space="preserve">POUKA O PRAVNOM LIJEKU: </w:t>
      </w:r>
    </w:p>
    <w:p w:rsidRDefault="00023D06" w:rsidP="00023D06" w:rsidR="00023D06">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211A34" w:rsidP="0058399A" w:rsidR="00211A3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p>
    <w:p w:rsidRDefault="0048442F" w:rsidP="00023D06" w:rsidR="00211A3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-ovlašteni službenik:</w:t>
      </w:r>
    </w:p>
    <w:p w:rsidRDefault="0048442F" w:rsidP="00023D06" w:rsidR="0048442F">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48442F" w:rsidP="00023D06" w:rsidR="0048442F">
      <w:pPr>
        <w:jc w:val="both"/>
        <w:rPr>
          <w:sz w:val="22"/>
          <w:szCs w:val="22"/>
        </w:rPr>
      </w:pPr>
    </w:p>
    <w:p w:rsidRDefault="0048442F" w:rsidP="00023D06" w:rsidR="0048442F">
      <w:pPr>
        <w:jc w:val="both"/>
        <w:rPr>
          <w:sz w:val="22"/>
          <w:szCs w:val="22"/>
        </w:rPr>
      </w:pPr>
    </w:p>
    <w:p w:rsidRDefault="0048442F" w:rsidP="00023D06" w:rsidR="0048442F">
      <w:pPr>
        <w:jc w:val="both"/>
        <w:rPr>
          <w:sz w:val="22"/>
          <w:szCs w:val="22"/>
        </w:rPr>
      </w:pPr>
    </w:p>
    <w:p w:rsidRDefault="0048442F" w:rsidP="00023D06" w:rsidR="0048442F">
      <w:pPr>
        <w:jc w:val="both"/>
        <w:rPr>
          <w:sz w:val="22"/>
          <w:szCs w:val="22"/>
        </w:rPr>
      </w:pPr>
    </w:p>
    <w:p w:rsidRDefault="0048442F" w:rsidP="00023D06" w:rsidR="0048442F">
      <w:pPr>
        <w:jc w:val="both"/>
        <w:rPr>
          <w:sz w:val="22"/>
          <w:szCs w:val="22"/>
        </w:rPr>
      </w:pPr>
    </w:p>
    <w:p w:rsidRDefault="0048442F" w:rsidP="00023D06" w:rsidR="0048442F">
      <w:pPr>
        <w:jc w:val="both"/>
        <w:rPr>
          <w:sz w:val="22"/>
          <w:szCs w:val="22"/>
        </w:rPr>
      </w:pPr>
    </w:p>
    <w:sectPr w:rsidSect="00F65491" w:rsidR="0048442F">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EE3"/>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580E"/>
    <w:rsid w:val="00245C82"/>
    <w:rsid w:val="00254298"/>
    <w:rsid w:val="00255156"/>
    <w:rsid w:val="002557A4"/>
    <w:rsid w:val="002568D9"/>
    <w:rsid w:val="00257CB6"/>
    <w:rsid w:val="00261FD3"/>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2F7"/>
    <w:rsid w:val="004225AE"/>
    <w:rsid w:val="004242BA"/>
    <w:rsid w:val="00424630"/>
    <w:rsid w:val="0042726E"/>
    <w:rsid w:val="00427EAD"/>
    <w:rsid w:val="0043068A"/>
    <w:rsid w:val="004331DE"/>
    <w:rsid w:val="00435E5D"/>
    <w:rsid w:val="00446CC0"/>
    <w:rsid w:val="00447166"/>
    <w:rsid w:val="00447595"/>
    <w:rsid w:val="0045019F"/>
    <w:rsid w:val="00450A26"/>
    <w:rsid w:val="004520F8"/>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442F"/>
    <w:rsid w:val="004861E9"/>
    <w:rsid w:val="004867B9"/>
    <w:rsid w:val="00490FD4"/>
    <w:rsid w:val="004918F5"/>
    <w:rsid w:val="004925F3"/>
    <w:rsid w:val="00493DB7"/>
    <w:rsid w:val="004954E3"/>
    <w:rsid w:val="00495A65"/>
    <w:rsid w:val="0049758D"/>
    <w:rsid w:val="00497635"/>
    <w:rsid w:val="00497809"/>
    <w:rsid w:val="00497FE2"/>
    <w:rsid w:val="004A01F1"/>
    <w:rsid w:val="004A1AF9"/>
    <w:rsid w:val="004A2723"/>
    <w:rsid w:val="004A30CA"/>
    <w:rsid w:val="004A6775"/>
    <w:rsid w:val="004A6D9C"/>
    <w:rsid w:val="004A7368"/>
    <w:rsid w:val="004A7619"/>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4651"/>
    <w:rsid w:val="0057772F"/>
    <w:rsid w:val="0058399A"/>
    <w:rsid w:val="00585728"/>
    <w:rsid w:val="00585C0C"/>
    <w:rsid w:val="00586437"/>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650D"/>
    <w:rsid w:val="006768D4"/>
    <w:rsid w:val="00677378"/>
    <w:rsid w:val="006773A5"/>
    <w:rsid w:val="00677445"/>
    <w:rsid w:val="00677C48"/>
    <w:rsid w:val="00683FFF"/>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8B6"/>
    <w:rsid w:val="00700969"/>
    <w:rsid w:val="0070266E"/>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265A"/>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F6F"/>
    <w:rsid w:val="00890448"/>
    <w:rsid w:val="00890C49"/>
    <w:rsid w:val="00890D6F"/>
    <w:rsid w:val="008927FD"/>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04C2"/>
    <w:rsid w:val="00900F31"/>
    <w:rsid w:val="00901211"/>
    <w:rsid w:val="00901599"/>
    <w:rsid w:val="00901650"/>
    <w:rsid w:val="009048FA"/>
    <w:rsid w:val="00910E0A"/>
    <w:rsid w:val="00911277"/>
    <w:rsid w:val="009115B8"/>
    <w:rsid w:val="00914EAA"/>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7E25"/>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6103"/>
    <w:rsid w:val="00C265F9"/>
    <w:rsid w:val="00C278C4"/>
    <w:rsid w:val="00C27C03"/>
    <w:rsid w:val="00C3070C"/>
    <w:rsid w:val="00C32190"/>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7758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936"/>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BB5"/>
    <w:rsid w:val="00E56661"/>
    <w:rsid w:val="00E571FD"/>
    <w:rsid w:val="00E57E8B"/>
    <w:rsid w:val="00E646AD"/>
    <w:rsid w:val="00E70AE7"/>
    <w:rsid w:val="00E7187B"/>
    <w:rsid w:val="00E72D03"/>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662C"/>
    <w:rsid w:val="00EF7E39"/>
    <w:rsid w:val="00F017FC"/>
    <w:rsid w:val="00F100A7"/>
    <w:rsid w:val="00F11343"/>
    <w:rsid w:val="00F15D7D"/>
    <w:rsid w:val="00F20144"/>
    <w:rsid w:val="00F21ED8"/>
    <w:rsid w:val="00F21F3C"/>
    <w:rsid w:val="00F230B2"/>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586437"/>
    <w:rPr>
      <w:color w:val="808080"/>
      <w:bdr w:space="0" w:sz="0" w:color="auto" w:val="none"/>
      <w:shd w:fill="auto" w:color="auto" w:val="clear"/>
    </w:rPr>
  </w:style>
  <w:style w:customStyle="true" w:styleId="eSPISCCParagraphDefaultFont" w:type="character">
    <w:name w:val="eSPIS_CC_Paragraph Default Font"/>
    <w:basedOn w:val="Zadanifontodlomka"/>
    <w:rsid w:val="0058643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6437"/>
    <w:rPr>
      <w:b/>
      <w:bdr w:space="0" w:sz="0" w:color="auto" w:val="none"/>
      <w:shd w:fill="FFFFCC" w:color="auto" w:val="clear"/>
      <w:lang w:val="hr-HR"/>
    </w:rPr>
  </w:style>
  <w:style w:customStyle="true" w:styleId="PozadinaSvijetloCrvena" w:type="character">
    <w:name w:val="Pozadina_SvijetloCrvena"/>
    <w:basedOn w:val="eSPISCCParagraphDefaultFont"/>
    <w:rsid w:val="0058643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8643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586437"/>
    <w:rPr>
      <w:color w:val="808080"/>
      <w:bdr w:color="auto" w:space="0" w:sz="0" w:val="none"/>
      <w:shd w:color="auto" w:fill="auto" w:val="clear"/>
    </w:rPr>
  </w:style>
  <w:style w:customStyle="1" w:styleId="eSPISCCParagraphDefaultFont" w:type="character">
    <w:name w:val="eSPIS_CC_Paragraph Default Font"/>
    <w:basedOn w:val="Zadanifontodlomka"/>
    <w:rsid w:val="0058643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6437"/>
    <w:rPr>
      <w:b/>
      <w:bdr w:color="auto" w:space="0" w:sz="0" w:val="none"/>
      <w:shd w:color="auto" w:fill="FFFFCC" w:val="clear"/>
      <w:lang w:val="hr-HR"/>
    </w:rPr>
  </w:style>
  <w:style w:customStyle="1" w:styleId="PozadinaSvijetloCrvena" w:type="character">
    <w:name w:val="Pozadina_SvijetloCrvena"/>
    <w:basedOn w:val="eSPISCCParagraphDefaultFont"/>
    <w:rsid w:val="0058643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8643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dopuna za Michele Mihelčić</izvorni_sadrzaj>
    <derivirana_varijabla naziv="DomainObject.Primjedba_1">dopuna za Michele Mihelčić</derivirana_varijabla>
  </DomainObject.Primjedba>
  <DomainObject.Oznaka>
    <izvorni_sadrzaj>St-1094/2012-529</izvorni_sadrzaj>
    <derivirana_varijabla naziv="DomainObject.Oznaka_1">St-1094/2012-529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St-1094/2012-529</izvorni_sadrzaj>
    <derivirana_varijabla naziv="DomainObject.PoslovniBrojDokumenta_1">St-1094/2012-529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292</properties:Words>
  <properties:Characters>1465</properties:Characters>
  <properties:Lines>47</properties:Lines>
  <properties:Paragraphs>19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2112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2017-11-02T10:38:00Z</dcterms:created>
  <dc:creator>radicn</dc:creator>
  <cp:lastModifiedBy>Tatjana Slaviček</cp:lastModifiedBy>
  <cp:lastPrinted>2017-11-03T12:23:00Z</cp:lastPrinted>
  <dcterms:modified xmlns:xsi="http://www.w3.org/2001/XMLSchema-instance" xsi:type="dcterms:W3CDTF">2017-11-03T12:25:00Z</dcterms:modified>
  <cp:revision>5</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St-1094/2012-529 / Odluka - Rješenje</vt:lpwstr>
  </prop:property>
  <prop:property name="CC_coloring" pid="4" fmtid="{D5CDD505-2E9C-101B-9397-08002B2CF9AE}">
    <vt:bool>false</vt:bool>
  </prop:property>
  <prop:property name="BrojStranica" pid="5" fmtid="{D5CDD505-2E9C-101B-9397-08002B2CF9AE}">
    <vt:i4>1</vt:i4>
  </prop:property>
</prop:Properties>
</file>