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a6c7" w14:paraId="eaca6c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               6 St-712/2017-2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>O G L A S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AURORA PROMET d.o.o. za trgovinu i usluge, Velika Gorica, 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Trebnjanska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 xml:space="preserve"> 20, MBS: 080478030, OIB: 18819465661, koji se vodi kod ovoga suda pod poslovnim brojem St-712/2017, temeljem odredbe čl.430., 431. i 434. Stečajnog zakona (Narodne novine br. 71/15), objavljuje: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I. Na dan 22. veljače 2017. dužnik u Očevidniku redoslijeda osnova za plaćanje ima evidentirane neizvršene osnove za plaćanje u ukupnom iznosu od 62.955,80 kn, u koji iznos je uračunata kamata i naknada Financijske agencije za provedbu ovrhe na novčanim sredstvima. 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Joginder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Singh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>-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Nijjar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 xml:space="preserve">, Zagreb, Božidara 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Magovca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 xml:space="preserve"> 39, OIB: 48618889925 i Zlatko Jagodić, </w:t>
      </w:r>
      <w:proofErr w:type="spellStart"/>
      <w:r w:rsidRPr="00E30FA2">
        <w:rPr>
          <w:rFonts w:cs="Times New Roman" w:eastAsia="Times New Roman"/>
          <w:szCs w:val="20"/>
          <w:lang w:eastAsia="hr-HR"/>
        </w:rPr>
        <w:t>Buševec</w:t>
      </w:r>
      <w:proofErr w:type="spellEnd"/>
      <w:r w:rsidRPr="00E30FA2">
        <w:rPr>
          <w:rFonts w:cs="Times New Roman" w:eastAsia="Times New Roman"/>
          <w:szCs w:val="20"/>
          <w:lang w:eastAsia="hr-HR"/>
        </w:rPr>
        <w:t>, Dolenec 50, OIB: 95121530689, da u roku od 15 dana od objave ovog oglasa na mrežnoj stranici e-Oglasna ploča Trgovačkog suda u Bjelovaru podnese sudu javnobilježnički ovjerovljen popis imovine i obveza na propisanom obrascu.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30FA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FA2" w:rsidP="00E30FA2" w:rsidR="00E30FA2" w:rsidRPr="00E30FA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FA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06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St-712/2017-2</izvorni_sadrzaj>
    <derivirana_varijabla naziv="DomainObject.Oznaka_1">St-712/2017-2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PROMET d.o.o.</izvorni_sadrzaj>
    <derivirana_varijabla naziv="DomainObject.Predmet.ProtustrankaFormated_1">  AURORA PROMET d.o.o.</derivirana_varijabla>
  </DomainObject.Predmet.ProtustrankaFormated>
  <DomainObject.Predmet.ProtustrankaFormatedOIB>
    <izvorni_sadrzaj>  AURORA PROMET d.o.o., OIB 18819465661</izvorni_sadrzaj>
    <derivirana_varijabla naziv="DomainObject.Predmet.ProtustrankaFormatedOIB_1">  AURORA PROMET d.o.o., OIB 18819465661</derivirana_varijabla>
  </DomainObject.Predmet.ProtustrankaFormatedOIB>
  <DomainObject.Predmet.ProtustrankaFormatedWithAdress>
    <izvorni_sadrzaj> AURORA PROMET d.o.o., Trebnjanska 20, 10410 Velika Gorica</izvorni_sadrzaj>
    <derivirana_varijabla naziv="DomainObject.Predmet.ProtustrankaFormatedWithAdress_1"> AURORA PROMET d.o.o., Trebnjanska 20, 10410 Velika Gorica</derivirana_varijabla>
  </DomainObject.Predmet.ProtustrankaFormatedWithAdress>
  <DomainObject.Predmet.ProtustrankaFormatedWithAdressOIB>
    <izvorni_sadrzaj> AURORA PROMET d.o.o., OIB 18819465661, Trebnjanska 20, 10410 Velika Gorica</izvorni_sadrzaj>
    <derivirana_varijabla naziv="DomainObject.Predmet.ProtustrankaFormatedWithAdressOIB_1"> AURORA PROMET d.o.o., OIB 18819465661, Trebnjanska 20, 10410 Velika Gorica</derivirana_varijabla>
  </DomainObject.Predmet.ProtustrankaFormatedWithAdressOIB>
  <DomainObject.Predmet.ProtustrankaWithAdress>
    <izvorni_sadrzaj>AURORA PROMET d.o.o. Trebnjanska 20, 10410 Velika Gorica</izvorni_sadrzaj>
    <derivirana_varijabla naziv="DomainObject.Predmet.ProtustrankaWithAdress_1">AURORA PROMET d.o.o. Trebnjanska 20, 10410 Velika Gorica</derivirana_varijabla>
  </DomainObject.Predmet.ProtustrankaWithAdress>
  <DomainObject.Predmet.ProtustrankaWithAdressOIB>
    <izvorni_sadrzaj>AURORA PROMET d.o.o., OIB 18819465661, Trebnjanska 20, 10410 Velika Gorica</izvorni_sadrzaj>
    <derivirana_varijabla naziv="DomainObject.Predmet.ProtustrankaWithAdressOIB_1">AURORA PROMET d.o.o., OIB 18819465661, Trebnjanska 20, 10410 Velika Gorica</derivirana_varijabla>
  </DomainObject.Predmet.ProtustrankaWithAdressOIB>
  <DomainObject.Predmet.ProtustrankaNazivFormated>
    <izvorni_sadrzaj>AURORA PROMET d.o.o.</izvorni_sadrzaj>
    <derivirana_varijabla naziv="DomainObject.Predmet.ProtustrankaNazivFormated_1">AURORA PROMET d.o.o.</derivirana_varijabla>
  </DomainObject.Predmet.ProtustrankaNazivFormated>
  <DomainObject.Predmet.ProtustrankaNazivFormatedOIB>
    <izvorni_sadrzaj>AURORA PROMET d.o.o., OIB 18819465661</izvorni_sadrzaj>
    <derivirana_varijabla naziv="DomainObject.Predmet.ProtustrankaNazivFormatedOIB_1">AURORA PROMET d.o.o., OIB 18819465661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PROMET d.o.o.</item>
    </izvorni_sadrzaj>
    <derivirana_varijabla naziv="DomainObject.Predmet.ProtuStrankaListFormated_1">
      <item>AURORA PROMET d.o.o.</item>
    </derivirana_varijabla>
  </DomainObject.Predmet.ProtuStrankaListFormated>
  <DomainObject.Predmet.ProtuStrankaListFormatedOIB>
    <izvorni_sadrzaj>
      <item>AURORA PROMET d.o.o., OIB 18819465661</item>
    </izvorni_sadrzaj>
    <derivirana_varijabla naziv="DomainObject.Predmet.ProtuStrankaListFormatedOIB_1">
      <item>AURORA PROMET d.o.o., OIB 18819465661</item>
    </derivirana_varijabla>
  </DomainObject.Predmet.ProtuStrankaListFormatedOIB>
  <DomainObject.Predmet.ProtuStrankaListFormatedWithAdress>
    <izvorni_sadrzaj>
      <item>AURORA PROMET d.o.o., Trebnjanska 20, 10410 Velika Gorica</item>
    </izvorni_sadrzaj>
    <derivirana_varijabla naziv="DomainObject.Predmet.ProtuStrankaListFormatedWithAdress_1">
      <item>AURORA PROMET d.o.o., Trebnjanska 20, 10410 Velika Gorica</item>
    </derivirana_varijabla>
  </DomainObject.Predmet.ProtuStrankaListFormatedWithAdress>
  <DomainObject.Predmet.ProtuStrankaListFormatedWithAdressOIB>
    <izvorni_sadrzaj>
      <item>AURORA PROMET d.o.o., OIB 18819465661, Trebnjanska 20, 10410 Velika Gorica</item>
    </izvorni_sadrzaj>
    <derivirana_varijabla naziv="DomainObject.Predmet.ProtuStrankaListFormatedWithAdressOIB_1">
      <item>AURORA PROMET d.o.o., OIB 18819465661, Trebnjanska 20, 10410 Velika Gorica</item>
    </derivirana_varijabla>
  </DomainObject.Predmet.ProtuStrankaListFormatedWithAdressOIB>
  <DomainObject.Predmet.ProtuStrankaListNazivFormated>
    <izvorni_sadrzaj>
      <item>AURORA PROMET d.o.o.</item>
    </izvorni_sadrzaj>
    <derivirana_varijabla naziv="DomainObject.Predmet.ProtuStrankaListNazivFormated_1">
      <item>AURORA PROMET d.o.o.</item>
    </derivirana_varijabla>
  </DomainObject.Predmet.ProtuStrankaListNazivFormated>
  <DomainObject.Predmet.ProtuStrankaListNazivFormatedOIB>
    <izvorni_sadrzaj>
      <item>AURORA PROMET d.o.o., OIB 18819465661</item>
    </izvorni_sadrzaj>
    <derivirana_varijabla naziv="DomainObject.Predmet.ProtuStrankaListNazivFormatedOIB_1">
      <item>AURORA PROMET d.o.o., OIB 18819465661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St-712/2017-2</izvorni_sadrzaj>
    <derivirana_varijabla naziv="DomainObject.PoslovniBrojDokumenta_1">St-712/2017-2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PROMET d.o.o.</izvorni_sadrzaj>
    <derivirana_varijabla naziv="DomainObject.Predmet.ProtustrankaIDrugi_1">AURORA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AURORA PROMET d.o.o., OIB 18819465661, Trebnjanska 20, 10410 Velika Gorica</izvorni_sadrzaj>
    <derivirana_varijabla naziv="DomainObject.Predmet.ProtustrankaIDrugiAdressOIB_1">AURORA PROMET d.o.o., OIB 18819465661, Trebnjanska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PROMET d.o.o.</item>
      <item>FINA Regionalni centar Zagreb</item>
    </izvorni_sadrzaj>
    <derivirana_varijabla naziv="DomainObject.Predmet.SudioniciListNaziv_1">
      <item>AURORA PROMET d.o.o.</item>
      <item>FINA Regionalni centar Zagreb</item>
    </derivirana_varijabla>
  </DomainObject.Predmet.SudioniciListNaziv>
  <DomainObject.Predmet.SudioniciListAdressOIB>
    <izvorni_sadrzaj>
      <item>AURORA PROMET d.o.o., OIB 18819465661, Trebnjanska 20,10410 Velika Gorica</item>
      <item>FINA Regionalni centar Zagreb, OIB 85821130368, Trg svibanjskih žrtava 1995. br. 1,10000 Zagreb</item>
    </izvorni_sadrzaj>
    <derivirana_varijabla naziv="DomainObject.Predmet.SudioniciListAdressOIB_1">
      <item>AURORA PROMET d.o.o., OIB 18819465661, Trebnjanska 20,10410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941B4-43F0-47A2-85CE-753036088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1669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