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57c1a9" w14:paraId="f57c1a9" w:rsidRDefault="00325C1E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noProof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6691F" w:rsidR="00836165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36165" w:rsidR="00836165" w:rsidRPr="00B576D2">
      <w:pPr>
        <w:pStyle w:val="Zaglavlje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836165" w:rsidP="00836165" w:rsidR="00836165" w:rsidRPr="00B576D2">
      <w:pPr>
        <w:pStyle w:val="Zaglavlje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Trgovački sud u Zagrebu</w:t>
      </w:r>
    </w:p>
    <w:p w:rsidRDefault="000D11F2" w:rsidP="00836165" w:rsidR="00836165" w:rsidRPr="00B576D2">
      <w:pPr>
        <w:pStyle w:val="Zaglavlje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Zagreb, Amruševa 2/II</w:t>
      </w:r>
      <w:r w:rsidR="00836165" w:rsidRPr="00B576D2">
        <w:rPr>
          <w:rFonts w:hAnsi="Times New Roman" w:ascii="Times New Roman"/>
          <w:szCs w:val="24"/>
          <w:lang w:val="hr-HR"/>
        </w:rPr>
        <w:t xml:space="preserve"> </w:t>
      </w:r>
    </w:p>
    <w:p w:rsidRDefault="00836165" w:rsidP="0086691F" w:rsidR="00836165" w:rsidRPr="00B576D2">
      <w:pPr>
        <w:jc w:val="center"/>
        <w:rPr>
          <w:rFonts w:hAnsi="Times New Roman" w:ascii="Times New Roman"/>
          <w:szCs w:val="24"/>
          <w:lang w:val="hr-HR"/>
        </w:rPr>
      </w:pPr>
    </w:p>
    <w:p w:rsidRDefault="0005364E" w:rsidP="00E0125A" w:rsidR="00836165" w:rsidRPr="00B576D2">
      <w:pPr>
        <w:jc w:val="right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85. </w:t>
      </w:r>
      <w:r w:rsidR="00E0125A" w:rsidRPr="00B576D2">
        <w:rPr>
          <w:rFonts w:hAnsi="Times New Roman" w:ascii="Times New Roman"/>
          <w:szCs w:val="24"/>
          <w:lang w:val="hr-HR"/>
        </w:rPr>
        <w:t>St-</w:t>
      </w:r>
      <w:r w:rsidR="005C4D6C">
        <w:rPr>
          <w:rFonts w:hAnsi="Times New Roman" w:ascii="Times New Roman"/>
          <w:szCs w:val="24"/>
          <w:lang w:val="hr-HR"/>
        </w:rPr>
        <w:t>1489</w:t>
      </w:r>
      <w:r w:rsidR="00DE437A">
        <w:rPr>
          <w:rFonts w:hAnsi="Times New Roman" w:ascii="Times New Roman"/>
          <w:szCs w:val="24"/>
          <w:lang w:val="hr-HR"/>
        </w:rPr>
        <w:t>/1</w:t>
      </w:r>
      <w:r w:rsidR="005C4D6C">
        <w:rPr>
          <w:rFonts w:hAnsi="Times New Roman" w:ascii="Times New Roman"/>
          <w:szCs w:val="24"/>
          <w:lang w:val="hr-HR"/>
        </w:rPr>
        <w:t>7</w:t>
      </w:r>
    </w:p>
    <w:p w:rsidRDefault="000D11F2" w:rsidP="00E0125A" w:rsidR="00DB4528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U  I M E  R E P U B L I K E   H R V A T S K E</w:t>
      </w:r>
    </w:p>
    <w:p w:rsidRDefault="00997BA9" w:rsidP="00997BA9" w:rsidR="00997BA9" w:rsidRPr="00B576D2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B576D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464CAD" w:rsidR="00464CAD" w:rsidRPr="003C426D">
      <w:pPr>
        <w:jc w:val="both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ab/>
      </w:r>
      <w:r w:rsidR="00ED0B48" w:rsidRPr="00ED0B48">
        <w:rPr>
          <w:rFonts w:hAnsi="Times New Roman" w:ascii="Times New Roman"/>
        </w:rPr>
        <w:t>Trgovački sud u Zagrebu, po sucu mr.sc. Ivani Koštarić Fegeš, u</w:t>
      </w:r>
      <w:r w:rsidR="00ED0B48" w:rsidRPr="00ED0B48">
        <w:rPr>
          <w:rFonts w:hAnsi="Times New Roman" w:ascii="Times New Roman"/>
          <w:lang w:val="pt-BR"/>
        </w:rPr>
        <w:t xml:space="preserve"> stečajnom postupku u povodu prijedloga predlagatelja </w:t>
      </w:r>
      <w:r w:rsidR="00ED0B48" w:rsidRPr="00ED0B48">
        <w:rPr>
          <w:rFonts w:hAnsi="Times New Roman" w:ascii="Times New Roman"/>
        </w:rPr>
        <w:t>POLINA TRADE Kft</w:t>
      </w:r>
      <w:r w:rsidR="00ED0B48" w:rsidRPr="00ED0B48">
        <w:rPr>
          <w:rFonts w:hAnsi="Times New Roman" w:ascii="Times New Roman"/>
          <w:lang w:val="pt-BR"/>
        </w:rPr>
        <w:t xml:space="preserve">, Petofi Sandor utca 8/A, H-7815 Harkany, Mađarska, regist. broj: 02-09-068546, por. broj: HU12987683, za otvaranje stečajnog postupka nad dužnikom </w:t>
      </w:r>
      <w:r w:rsidR="00ED0B48" w:rsidRPr="00ED0B48">
        <w:rPr>
          <w:rFonts w:hAnsi="Times New Roman" w:ascii="Times New Roman"/>
        </w:rPr>
        <w:t>VITA-S d.o.o., Samobor, Vrhovčak 1A, OIB: 55656634017</w:t>
      </w:r>
      <w:r w:rsidR="00D4254F" w:rsidRPr="00ED0B48">
        <w:rPr>
          <w:rFonts w:hAnsi="Times New Roman" w:ascii="Times New Roman"/>
          <w:lang w:val="hr-HR"/>
        </w:rPr>
        <w:t>,</w:t>
      </w:r>
      <w:r w:rsidR="00464CAD" w:rsidRPr="003C426D">
        <w:rPr>
          <w:rFonts w:hAnsi="Times New Roman" w:ascii="Times New Roman"/>
          <w:szCs w:val="24"/>
          <w:lang w:val="hr-HR"/>
        </w:rPr>
        <w:t xml:space="preserve"> </w:t>
      </w:r>
      <w:r w:rsidR="000D1140" w:rsidRPr="003C426D">
        <w:rPr>
          <w:rFonts w:hAnsi="Times New Roman" w:ascii="Times New Roman"/>
          <w:szCs w:val="24"/>
          <w:lang w:val="hr-HR"/>
        </w:rPr>
        <w:t>24. kolovoza</w:t>
      </w:r>
      <w:r w:rsidR="00BD6FD5" w:rsidRPr="003C426D">
        <w:rPr>
          <w:rFonts w:hAnsi="Times New Roman" w:ascii="Times New Roman"/>
          <w:szCs w:val="24"/>
          <w:lang w:val="hr-HR"/>
        </w:rPr>
        <w:t xml:space="preserve"> </w:t>
      </w:r>
      <w:r w:rsidR="00464CAD" w:rsidRPr="003C426D">
        <w:rPr>
          <w:rFonts w:hAnsi="Times New Roman" w:ascii="Times New Roman"/>
          <w:szCs w:val="24"/>
          <w:lang w:val="hr-HR"/>
        </w:rPr>
        <w:t>201</w:t>
      </w:r>
      <w:r w:rsidR="003D3C0B" w:rsidRPr="003C426D">
        <w:rPr>
          <w:rFonts w:hAnsi="Times New Roman" w:ascii="Times New Roman"/>
          <w:szCs w:val="24"/>
          <w:lang w:val="hr-HR"/>
        </w:rPr>
        <w:t>8</w:t>
      </w:r>
      <w:r w:rsidR="00464CAD" w:rsidRPr="003C426D">
        <w:rPr>
          <w:rFonts w:hAnsi="Times New Roman" w:ascii="Times New Roman"/>
          <w:szCs w:val="24"/>
          <w:lang w:val="hr-HR"/>
        </w:rPr>
        <w:t>.,</w:t>
      </w:r>
    </w:p>
    <w:p w:rsidRDefault="00B91A6F" w:rsidP="00997BA9" w:rsidR="00B91A6F" w:rsidRPr="003C426D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B576D2">
        <w:rPr>
          <w:rFonts w:hAnsi="Times New Roman" w:ascii="Times New Roman"/>
          <w:szCs w:val="24"/>
          <w:lang w:val="hr-HR"/>
        </w:rPr>
        <w:t>i o    je</w:t>
      </w:r>
    </w:p>
    <w:p w:rsidRDefault="008D5425" w:rsidP="008D5425" w:rsidR="008D5425" w:rsidRPr="00B576D2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D5425" w:rsidP="00753C28" w:rsidR="00836165" w:rsidRPr="00732FFF">
      <w:pPr>
        <w:ind w:firstLine="708"/>
        <w:jc w:val="both"/>
        <w:rPr>
          <w:rFonts w:hAnsi="Times New Roman" w:ascii="Times New Roman"/>
          <w:szCs w:val="24"/>
        </w:rPr>
      </w:pPr>
      <w:r w:rsidRPr="00732FFF">
        <w:rPr>
          <w:rFonts w:hAnsi="Times New Roman" w:ascii="Times New Roman"/>
          <w:szCs w:val="24"/>
          <w:lang w:val="hr-HR"/>
        </w:rPr>
        <w:t xml:space="preserve">I. </w:t>
      </w:r>
      <w:r w:rsidR="00F20BD9" w:rsidRPr="00732FFF">
        <w:rPr>
          <w:rFonts w:hAnsi="Times New Roman" w:ascii="Times New Roman"/>
          <w:szCs w:val="24"/>
          <w:lang w:val="hr-HR"/>
        </w:rPr>
        <w:t>Otvara</w:t>
      </w:r>
      <w:r w:rsidR="00EE69E5" w:rsidRPr="00732FFF">
        <w:rPr>
          <w:rFonts w:hAnsi="Times New Roman" w:ascii="Times New Roman"/>
          <w:szCs w:val="24"/>
          <w:lang w:val="hr-HR"/>
        </w:rPr>
        <w:t xml:space="preserve"> se stečajni postupak nad dužnikom</w:t>
      </w:r>
      <w:r w:rsidRPr="00732FFF">
        <w:rPr>
          <w:rFonts w:hAnsi="Times New Roman" w:ascii="Times New Roman"/>
          <w:szCs w:val="24"/>
          <w:lang w:val="hr-HR"/>
        </w:rPr>
        <w:t xml:space="preserve"> </w:t>
      </w:r>
      <w:r w:rsidR="00B4666A" w:rsidRPr="00ED0B48">
        <w:rPr>
          <w:rFonts w:hAnsi="Times New Roman" w:ascii="Times New Roman"/>
        </w:rPr>
        <w:t>VITA-S d.o.o., Samobor, Vrhovčak 1A, OIB: 55656634017</w:t>
      </w:r>
      <w:r w:rsidR="00F25613" w:rsidRPr="001C4C50">
        <w:rPr>
          <w:rFonts w:hAnsi="Times New Roman" w:ascii="Times New Roman"/>
          <w:szCs w:val="24"/>
          <w:lang w:val="hr-HR"/>
        </w:rPr>
        <w:t xml:space="preserve">. </w:t>
      </w:r>
      <w:r w:rsidR="00AB30A2" w:rsidRPr="001C4C50">
        <w:rPr>
          <w:rFonts w:hAnsi="Times New Roman" w:ascii="Times New Roman"/>
          <w:lang w:val="hr-HR"/>
        </w:rPr>
        <w:t>Rješe</w:t>
      </w:r>
      <w:r w:rsidR="00AB30A2" w:rsidRPr="00732FFF">
        <w:rPr>
          <w:rFonts w:hAnsi="Times New Roman" w:ascii="Times New Roman"/>
          <w:lang w:val="hr-HR"/>
        </w:rPr>
        <w:t xml:space="preserve">nje o otvaranju stečajnog postupka nad dužnikom </w:t>
      </w:r>
      <w:r w:rsidR="00074E79">
        <w:rPr>
          <w:rFonts w:hAnsi="Times New Roman" w:ascii="Times New Roman"/>
          <w:lang w:val="hr-HR"/>
        </w:rPr>
        <w:t>objavljeno</w:t>
      </w:r>
      <w:r w:rsidR="00AB30A2" w:rsidRPr="00732FFF">
        <w:rPr>
          <w:rFonts w:hAnsi="Times New Roman" w:ascii="Times New Roman"/>
          <w:lang w:val="hr-HR"/>
        </w:rPr>
        <w:t xml:space="preserve"> je na mrežnoj stranici e-oglasn</w:t>
      </w:r>
      <w:r w:rsidR="00074E79">
        <w:rPr>
          <w:rFonts w:hAnsi="Times New Roman" w:ascii="Times New Roman"/>
          <w:lang w:val="hr-HR"/>
        </w:rPr>
        <w:t>a</w:t>
      </w:r>
      <w:r w:rsidR="009B13CE">
        <w:rPr>
          <w:rFonts w:hAnsi="Times New Roman" w:ascii="Times New Roman"/>
          <w:lang w:val="hr-HR"/>
        </w:rPr>
        <w:t xml:space="preserve"> </w:t>
      </w:r>
      <w:r w:rsidR="00AB30A2" w:rsidRPr="00732FFF">
        <w:rPr>
          <w:rFonts w:hAnsi="Times New Roman" w:ascii="Times New Roman"/>
          <w:lang w:val="hr-HR"/>
        </w:rPr>
        <w:t>ploč</w:t>
      </w:r>
      <w:r w:rsidR="00074E79">
        <w:rPr>
          <w:rFonts w:hAnsi="Times New Roman" w:ascii="Times New Roman"/>
          <w:lang w:val="hr-HR"/>
        </w:rPr>
        <w:t>a</w:t>
      </w:r>
      <w:r w:rsidR="00AB30A2" w:rsidRPr="00732FFF">
        <w:rPr>
          <w:rFonts w:hAnsi="Times New Roman" w:ascii="Times New Roman"/>
          <w:lang w:val="hr-HR"/>
        </w:rPr>
        <w:t xml:space="preserve"> Trgovačkog suda u Zagrebu </w:t>
      </w:r>
      <w:r w:rsidR="00753C28" w:rsidRPr="00B91A6F">
        <w:rPr>
          <w:rFonts w:hAnsi="Times New Roman" w:ascii="Times New Roman"/>
          <w:szCs w:val="24"/>
          <w:lang w:val="hr-HR"/>
        </w:rPr>
        <w:t xml:space="preserve">24. kolovoza </w:t>
      </w:r>
      <w:r w:rsidR="008C3BC6" w:rsidRPr="00732FFF">
        <w:rPr>
          <w:rFonts w:hAnsi="Times New Roman" w:ascii="Times New Roman"/>
          <w:szCs w:val="24"/>
          <w:lang w:val="hr-HR"/>
        </w:rPr>
        <w:t>201</w:t>
      </w:r>
      <w:r w:rsidR="003D3C0B">
        <w:rPr>
          <w:rFonts w:hAnsi="Times New Roman" w:ascii="Times New Roman"/>
          <w:szCs w:val="24"/>
          <w:lang w:val="hr-HR"/>
        </w:rPr>
        <w:t>8</w:t>
      </w:r>
      <w:r w:rsidR="008C3BC6" w:rsidRPr="00732FFF">
        <w:rPr>
          <w:rFonts w:hAnsi="Times New Roman" w:ascii="Times New Roman"/>
          <w:szCs w:val="24"/>
          <w:lang w:val="hr-HR"/>
        </w:rPr>
        <w:t xml:space="preserve">. u </w:t>
      </w:r>
      <w:r w:rsidR="00EB11A9">
        <w:rPr>
          <w:rFonts w:hAnsi="Times New Roman" w:ascii="Times New Roman"/>
          <w:szCs w:val="24"/>
          <w:lang w:val="hr-HR"/>
        </w:rPr>
        <w:t>10,</w:t>
      </w:r>
      <w:r w:rsidR="00B4666A">
        <w:rPr>
          <w:rFonts w:hAnsi="Times New Roman" w:ascii="Times New Roman"/>
          <w:szCs w:val="24"/>
          <w:lang w:val="hr-HR"/>
        </w:rPr>
        <w:t>30</w:t>
      </w:r>
      <w:r w:rsidR="008C3BC6" w:rsidRPr="00732FFF">
        <w:rPr>
          <w:rFonts w:hAnsi="Times New Roman" w:ascii="Times New Roman"/>
          <w:szCs w:val="24"/>
          <w:lang w:val="hr-HR"/>
        </w:rPr>
        <w:t xml:space="preserve"> sati</w:t>
      </w:r>
      <w:r w:rsidR="00AB30A2" w:rsidRPr="00732FFF">
        <w:rPr>
          <w:rFonts w:hAnsi="Times New Roman" w:ascii="Times New Roman"/>
          <w:lang w:val="hr-HR"/>
        </w:rPr>
        <w:t>.</w:t>
      </w:r>
    </w:p>
    <w:p w:rsidRDefault="00921C83" w:rsidP="005F79FE" w:rsidR="00921C83">
      <w:pPr>
        <w:pStyle w:val="BodyText21"/>
        <w:ind w:firstLine="720" w:left="0"/>
        <w:rPr>
          <w:rFonts w:hAnsi="Times New Roman" w:ascii="Times New Roman"/>
          <w:szCs w:val="24"/>
        </w:rPr>
      </w:pPr>
    </w:p>
    <w:p w:rsidRDefault="00A467B6" w:rsidP="00A467B6" w:rsidR="00A467B6" w:rsidRPr="00A467B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  <w:lang w:val="hr-HR"/>
        </w:rPr>
        <w:t xml:space="preserve">II. </w:t>
      </w:r>
      <w:r w:rsidR="00EE69E5" w:rsidRPr="00A467B6">
        <w:rPr>
          <w:rFonts w:hAnsi="Times New Roman" w:ascii="Times New Roman"/>
          <w:szCs w:val="24"/>
          <w:lang w:val="hr-HR"/>
        </w:rPr>
        <w:t>Za stečajnog upravitelja imenuje se</w:t>
      </w:r>
      <w:r w:rsidR="006F4D9C" w:rsidRPr="00A467B6">
        <w:rPr>
          <w:rFonts w:hAnsi="Times New Roman" w:ascii="Times New Roman"/>
          <w:szCs w:val="24"/>
          <w:lang w:val="hr-HR"/>
        </w:rPr>
        <w:t xml:space="preserve"> </w:t>
      </w:r>
      <w:r w:rsidRPr="00A467B6">
        <w:rPr>
          <w:rFonts w:hAnsi="Times New Roman" w:ascii="Times New Roman"/>
        </w:rPr>
        <w:t>Štefan Rola, Zagreb, Vlaška 95, OIB: 26698048809.</w:t>
      </w:r>
    </w:p>
    <w:p w:rsidRDefault="00EE69E5" w:rsidP="005F79FE" w:rsidR="00EE69E5" w:rsidRPr="00D7532F">
      <w:pPr>
        <w:pStyle w:val="BodyText21"/>
        <w:ind w:firstLine="720" w:left="0"/>
        <w:rPr>
          <w:rFonts w:hAnsi="Times New Roman" w:ascii="Times New Roman"/>
          <w:szCs w:val="24"/>
          <w:u w:val="single"/>
        </w:rPr>
      </w:pPr>
    </w:p>
    <w:p w:rsidRDefault="00EB1310" w:rsidP="00352E5B" w:rsidR="00500D3E">
      <w:pPr>
        <w:ind w:firstLine="720"/>
        <w:jc w:val="both"/>
        <w:rPr>
          <w:rFonts w:hAnsi="Times New Roman" w:ascii="Times New Roman"/>
          <w:lang w:val="pt-BR"/>
        </w:rPr>
      </w:pPr>
      <w:r w:rsidRPr="00B576D2">
        <w:rPr>
          <w:rFonts w:hAnsi="Times New Roman" w:ascii="Times New Roman"/>
          <w:szCs w:val="24"/>
          <w:lang w:val="hr-HR"/>
        </w:rPr>
        <w:t xml:space="preserve">III. </w:t>
      </w:r>
      <w:r w:rsidR="00EE69E5" w:rsidRPr="00B576D2">
        <w:rPr>
          <w:rFonts w:hAnsi="Times New Roman" w:ascii="Times New Roman"/>
          <w:szCs w:val="24"/>
          <w:lang w:val="hr-HR"/>
        </w:rPr>
        <w:t>Zaključuje se stečajni postupak nad</w:t>
      </w:r>
      <w:r w:rsidR="00411055" w:rsidRPr="00B576D2">
        <w:rPr>
          <w:rFonts w:hAnsi="Times New Roman" w:ascii="Times New Roman"/>
          <w:szCs w:val="24"/>
          <w:lang w:val="hr-HR"/>
        </w:rPr>
        <w:t xml:space="preserve"> dužnikom</w:t>
      </w:r>
      <w:r w:rsidR="00EE69E5" w:rsidRPr="00B576D2">
        <w:rPr>
          <w:rFonts w:hAnsi="Times New Roman" w:ascii="Times New Roman"/>
          <w:szCs w:val="24"/>
          <w:lang w:val="hr-HR"/>
        </w:rPr>
        <w:t xml:space="preserve"> </w:t>
      </w:r>
      <w:r w:rsidR="00B4666A" w:rsidRPr="00ED0B48">
        <w:rPr>
          <w:rFonts w:hAnsi="Times New Roman" w:ascii="Times New Roman"/>
        </w:rPr>
        <w:t>VITA-S d.o.o., Samobor, Vrhovčak 1A, OIB: 55656634017</w:t>
      </w:r>
      <w:r w:rsidR="00352E5B">
        <w:rPr>
          <w:rFonts w:hAnsi="Times New Roman" w:ascii="Times New Roman"/>
          <w:lang w:val="pt-BR"/>
        </w:rPr>
        <w:t>.</w:t>
      </w:r>
    </w:p>
    <w:p w:rsidRDefault="00352E5B" w:rsidP="00352E5B" w:rsidR="00352E5B">
      <w:pPr>
        <w:ind w:firstLine="720"/>
        <w:jc w:val="both"/>
        <w:rPr>
          <w:rFonts w:hAnsi="Times New Roman" w:ascii="Times New Roman"/>
        </w:rPr>
      </w:pPr>
    </w:p>
    <w:p w:rsidRDefault="00500D3E" w:rsidP="00500D3E" w:rsidR="00500D3E" w:rsidRPr="00500D3E">
      <w:pPr>
        <w:ind w:firstLine="708"/>
        <w:jc w:val="both"/>
        <w:rPr>
          <w:rFonts w:hAnsi="Times New Roman" w:ascii="Times New Roman"/>
          <w:lang w:val="hr-HR"/>
        </w:rPr>
      </w:pPr>
      <w:r w:rsidRPr="00500D3E">
        <w:rPr>
          <w:rFonts w:hAnsi="Times New Roman" w:ascii="Times New Roman"/>
        </w:rPr>
        <w:t xml:space="preserve">IV. </w:t>
      </w:r>
      <w:r w:rsidRPr="00500D3E">
        <w:rPr>
          <w:rFonts w:hAnsi="Times New Roman" w:ascii="Times New Roman"/>
          <w:lang w:val="hr-HR"/>
        </w:rPr>
        <w:t xml:space="preserve">Nastali troškovi </w:t>
      </w:r>
      <w:r w:rsidR="000E236D" w:rsidRPr="00500D3E">
        <w:rPr>
          <w:rFonts w:hAnsi="Times New Roman" w:ascii="Times New Roman"/>
          <w:lang w:val="hr-HR"/>
        </w:rPr>
        <w:t xml:space="preserve">koji se ne mogu namiriti iz imovine dužnika </w:t>
      </w:r>
      <w:r w:rsidRPr="00500D3E">
        <w:rPr>
          <w:rFonts w:hAnsi="Times New Roman" w:ascii="Times New Roman"/>
          <w:lang w:val="hr-HR"/>
        </w:rPr>
        <w:t xml:space="preserve">podmirit će se iz Fonda za </w:t>
      </w:r>
      <w:r w:rsidR="00576B23">
        <w:rPr>
          <w:rFonts w:hAnsi="Times New Roman" w:ascii="Times New Roman"/>
          <w:lang w:val="hr-HR"/>
        </w:rPr>
        <w:t>namirenje</w:t>
      </w:r>
      <w:r w:rsidRPr="00500D3E">
        <w:rPr>
          <w:rFonts w:hAnsi="Times New Roman" w:ascii="Times New Roman"/>
          <w:lang w:val="hr-HR"/>
        </w:rPr>
        <w:t xml:space="preserve"> troškova stečajnog postupka.</w:t>
      </w:r>
    </w:p>
    <w:p w:rsidRDefault="00500D3E" w:rsidP="00500D3E" w:rsidR="00500D3E" w:rsidRPr="00500D3E">
      <w:pPr>
        <w:ind w:firstLine="708"/>
        <w:jc w:val="both"/>
        <w:rPr>
          <w:rFonts w:hAnsi="Times New Roman" w:ascii="Times New Roman"/>
          <w:lang w:val="hr-HR"/>
        </w:rPr>
      </w:pPr>
    </w:p>
    <w:p w:rsidRDefault="00500D3E" w:rsidP="00500D3E" w:rsidR="00500D3E" w:rsidRPr="00500D3E">
      <w:pPr>
        <w:ind w:firstLine="708"/>
        <w:jc w:val="both"/>
        <w:rPr>
          <w:rFonts w:hAnsi="Times New Roman" w:ascii="Times New Roman"/>
          <w:lang w:val="hr-HR"/>
        </w:rPr>
      </w:pPr>
      <w:r w:rsidRPr="00500D3E">
        <w:rPr>
          <w:rFonts w:hAnsi="Times New Roman" w:ascii="Times New Roman"/>
          <w:lang w:val="hr-HR"/>
        </w:rPr>
        <w:t xml:space="preserve">V. Ovo rješenje objavljuje se na mrežnoj stranici e-oglasna ploča Trgovačkog suda u Zagrebu i dostavlja sudskom registru ovog suda radi brisanja dužnika iz </w:t>
      </w:r>
      <w:r w:rsidR="004C0DF2">
        <w:rPr>
          <w:rFonts w:hAnsi="Times New Roman" w:ascii="Times New Roman"/>
          <w:lang w:val="hr-HR"/>
        </w:rPr>
        <w:t xml:space="preserve">sudskog </w:t>
      </w:r>
      <w:r w:rsidRPr="00500D3E">
        <w:rPr>
          <w:rFonts w:hAnsi="Times New Roman" w:ascii="Times New Roman"/>
          <w:lang w:val="hr-HR"/>
        </w:rPr>
        <w:t>registra.</w:t>
      </w:r>
    </w:p>
    <w:p w:rsidRDefault="00500D3E" w:rsidP="005F79FE" w:rsidR="00500D3E" w:rsidRPr="00500D3E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B576D2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B576D2">
      <w:pPr>
        <w:jc w:val="both"/>
        <w:rPr>
          <w:rFonts w:hAnsi="Times New Roman" w:ascii="Times New Roman"/>
          <w:szCs w:val="24"/>
          <w:lang w:val="hr-HR"/>
        </w:rPr>
      </w:pPr>
    </w:p>
    <w:p w:rsidRDefault="00EA5648" w:rsidP="00EA5648" w:rsidR="00EA5648" w:rsidRPr="00EA5648">
      <w:pPr>
        <w:ind w:firstLine="708"/>
        <w:jc w:val="both"/>
        <w:rPr>
          <w:rFonts w:hAnsi="Times New Roman" w:ascii="Times New Roman"/>
          <w:lang w:val="hr-HR"/>
        </w:rPr>
      </w:pPr>
      <w:r w:rsidRPr="00EA5648">
        <w:rPr>
          <w:rFonts w:hAnsi="Times New Roman" w:ascii="Times New Roman"/>
          <w:lang w:val="hr-HR"/>
        </w:rPr>
        <w:t>Financijska agencija podnijela je zahtjev za provedbu skraćenog stečajnog postupka nad dužnikom VITA-S d.o.o., Samobor, Vrhovčak 1A, OIB: 55656634017, na temelju odredbe čl</w:t>
      </w:r>
      <w:r>
        <w:rPr>
          <w:rFonts w:hAnsi="Times New Roman" w:ascii="Times New Roman"/>
          <w:lang w:val="hr-HR"/>
        </w:rPr>
        <w:t>anka</w:t>
      </w:r>
      <w:r w:rsidRPr="00EA5648">
        <w:rPr>
          <w:rFonts w:hAnsi="Times New Roman" w:ascii="Times New Roman"/>
          <w:lang w:val="hr-HR"/>
        </w:rPr>
        <w:t xml:space="preserve"> 429. st</w:t>
      </w:r>
      <w:r>
        <w:rPr>
          <w:rFonts w:hAnsi="Times New Roman" w:ascii="Times New Roman"/>
          <w:lang w:val="hr-HR"/>
        </w:rPr>
        <w:t>avka</w:t>
      </w:r>
      <w:r w:rsidRPr="00EA5648">
        <w:rPr>
          <w:rFonts w:hAnsi="Times New Roman" w:ascii="Times New Roman"/>
          <w:lang w:val="hr-HR"/>
        </w:rPr>
        <w:t xml:space="preserve"> 1. Stečajnog zakona (“Narodne novine” broj 71/15, dalje: SZ), koji postupak je vođen pred Trgovačkim sudom u Osijeku pod poslovnim brojem St-2551/16. Pravomoćnim rješenjem Trgovačkog suda u Osijeku poslovni broj St-2551/16 od 19. prosinca 2016. obustavljen je skraćeni stečajni postupak nad dužnikom na temelju odredaba čl. 433. SZ-a uz obrazloženje, u bitnome, kako je POLINA TRADE Kft, Petofi Sandor utca 8/A, H-7815 Harkany, Mađarska, regist. broj: 02-09-068546, por. broj: HU12987683, kao vjerovnik, predložio otvaranje stečajnog postupka nad dužnikom.</w:t>
      </w:r>
    </w:p>
    <w:p w:rsidRDefault="00EA5648" w:rsidP="00EA5648" w:rsidR="00EA5648" w:rsidRPr="00EA5648">
      <w:pPr>
        <w:ind w:firstLine="709"/>
        <w:jc w:val="both"/>
        <w:rPr>
          <w:rFonts w:hAnsi="Times New Roman" w:ascii="Times New Roman"/>
          <w:lang w:val="hr-HR"/>
        </w:rPr>
      </w:pPr>
    </w:p>
    <w:p w:rsidRDefault="00EA5648" w:rsidP="00EA5648" w:rsidR="00EA5648" w:rsidRPr="00EA5648">
      <w:pPr>
        <w:ind w:firstLine="709"/>
        <w:jc w:val="both"/>
        <w:rPr>
          <w:rFonts w:hAnsi="Times New Roman" w:ascii="Times New Roman"/>
          <w:lang w:val="hr-HR"/>
        </w:rPr>
      </w:pPr>
      <w:r w:rsidRPr="00EA5648">
        <w:rPr>
          <w:rFonts w:hAnsi="Times New Roman" w:ascii="Times New Roman"/>
          <w:lang w:val="hr-HR"/>
        </w:rPr>
        <w:lastRenderedPageBreak/>
        <w:t>Rješenjem suda od 22. siječnja 2018. pokrenut je prethodni postupak nad dužnikom u skladu s odredbom članka 115. stavka 1. SZ-a, dok je 8. ožujka 2018. održano ročište radi očitovanja o prijedlogu za otvaranje stečajnoga postupka, a 10. travnja 2018. i 13. lipnja 2018. ročište radi rasprave o pretpostavkama za otvaranje stečajnoga postupka. Pravomoćnim rješenjem suda od 18. travnja 2018. imenovan je privremeni stečajni upravitelj dužnika.</w:t>
      </w:r>
    </w:p>
    <w:p w:rsidRDefault="00EA5648" w:rsidP="00EA5648" w:rsidR="00EA5648" w:rsidRPr="00EA5648">
      <w:pPr>
        <w:ind w:firstLine="708"/>
        <w:jc w:val="both"/>
        <w:rPr>
          <w:rFonts w:hAnsi="Times New Roman" w:ascii="Times New Roman"/>
          <w:lang w:val="hr-HR"/>
        </w:rPr>
      </w:pPr>
      <w:r w:rsidRPr="00EA5648">
        <w:rPr>
          <w:rFonts w:hAnsi="Times New Roman" w:ascii="Times New Roman"/>
          <w:lang w:val="hr-HR"/>
        </w:rPr>
        <w:t>U nastavku postupka vjerovnik POLINA TRADE Kft, Petofi Sandor utca 8/A, H-7815 Harkany, Mađarska, regist. broj: 02-09-068546, por. broj: HU12987683, kao predlagatelj, je ostao kod prijedloga za otvaranje stečajnog postupka nad dužnikom.</w:t>
      </w:r>
    </w:p>
    <w:p w:rsidRDefault="00EA5648" w:rsidP="00EA5648" w:rsidR="00EA5648" w:rsidRPr="00EA5648">
      <w:pPr>
        <w:pStyle w:val="Default"/>
        <w:ind w:firstLine="709"/>
        <w:jc w:val="both"/>
      </w:pPr>
      <w:r w:rsidRPr="00EA5648">
        <w:t xml:space="preserve">Odredbom članka 109. stavka 1. SZ-a propisano je da je prijedlog za otvaranje stečajnoga postupka ovlašten podnijeti vjerovnik ili dužnik, ako zakonom nije drukčije određeno. Odredbom članka 109. stavka 2. SZ-a propisano je kako je vjerovnik ovlašten podnijeti prijedlog za otvaranje stečajnoga postupka ako učini vjerojatnim postojanje svoje tražbine i stečajnoga razloga, s time da će se smatrati da je vjerovnik učinio vjerojatnim postojanje svoje tražbine ako njezino postojanje temelji na ovršnoj ispravi ili nepravomoćnoj sudskoj odluci ili upravnoj odluci.  </w:t>
      </w:r>
    </w:p>
    <w:p w:rsidRDefault="00EA5648" w:rsidP="00EA5648" w:rsidR="00EA5648" w:rsidRPr="00EA5648">
      <w:pPr>
        <w:ind w:firstLine="709"/>
        <w:jc w:val="both"/>
        <w:rPr>
          <w:rFonts w:hAnsi="Times New Roman" w:ascii="Times New Roman"/>
          <w:lang w:val="hr-HR"/>
        </w:rPr>
      </w:pPr>
      <w:r w:rsidRPr="00EA5648">
        <w:rPr>
          <w:rFonts w:hAnsi="Times New Roman" w:ascii="Times New Roman"/>
          <w:lang w:val="hr-HR"/>
        </w:rPr>
        <w:t>U konkretnom slučaju POLINA TRADE Kft, Petofi Sandor utca 8/A, H-7815 Harkany, Mađarska, regist. broj: 02-09-068546, por. broj: HU12987683, dostavila je kao vjerovnik, prijedlog za otvaranje stečajnog postupka nad dužnikom u kojemu se u bitnome navodi kako vjerovnik ima novčanu tražbinu prema dužniku u iznosu od 42.088,04 EUR-a (316.008,57 kn) koja se temelji na ispravama dostavljenim uz prijedlog (list 10.- 18. spisa).  Uvidom u pravomoćno i ovršno rješenju o ovrsi javnog bilježnika Sandre Palinić-Čulin, Samobor, Gajeva 35, poslovni broj Ovr-339/16 od 25. svibnja 2016. (list 10. – 12. spisa) u bitnome je utvrđeno kako dužnik kao ovršenik duguje navedenom vjerovniku iznos od 42.088,04 EUR-a u kunskoj protuvrijednosti prema prodajnom tečaju Hrvatske narodne banke na dan plaćanja. Na taj način POLINA TRADE Kft, Petofi Sandor utca 8/A, H-7815 Harkany, Mađarska, regist. broj: 02-09-068546, por. broj: HU12987683, kao vjerovnik, učinila je vjerojatnim postojanje tražbine prema dužniku.</w:t>
      </w:r>
    </w:p>
    <w:p w:rsidRDefault="00EA5648" w:rsidP="00EA5648" w:rsidR="00EA5648" w:rsidRPr="00EA5648">
      <w:pPr>
        <w:ind w:firstLine="709"/>
        <w:jc w:val="both"/>
        <w:rPr>
          <w:rFonts w:hAnsi="Times New Roman" w:ascii="Times New Roman"/>
          <w:lang w:val="hr-HR"/>
        </w:rPr>
      </w:pPr>
      <w:r w:rsidRPr="00EA5648">
        <w:rPr>
          <w:rFonts w:hAnsi="Times New Roman" w:ascii="Times New Roman"/>
          <w:lang w:val="hr-HR"/>
        </w:rPr>
        <w:t>Nadalje, navedeni vjerovnik u prijedlogu za otvaranje stečajnog postupka navodi kako kod dužnika postoji stečajni razlog. Iz Potvrde o blokadi računa i novčanih sredstava (list 45. spisa) proizlazi kako je 2. ožujka 2018. dužnik u Očevidniku redoslijeda osnova za plaćanje imao evidentirane neizvršene osnove za plaćanje u neprekinutom razdoblju od 682 dana u iznosu od 26.466.201,72 kn. Dakle, u konkretnom slučaju dužnik u očevidniku o redoslijedu plaćanja ima evidentirane neizvršene osnove za plaćanje u razdoblju dužem od 60 dana (koju činjenicu zastupnik po zakonu dužnika nije osporio), zbog čega se, u skladu s odredbom čl. 6. st. 2. podstavak 1. SZ-a, smatra da je dužnik nesposoban za plaćanje. Dakle, navedeni vjerovnik je učinio vjerojatnim i postojanje stečajnog razloga nesposobnosti za plaćanje u smislu odredaba članka 6. SZ-a.</w:t>
      </w:r>
    </w:p>
    <w:p w:rsidRDefault="000D18BE" w:rsidP="000D18BE" w:rsidR="000D18BE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C60DB9">
        <w:rPr>
          <w:rFonts w:hAnsi="Times New Roman" w:ascii="Times New Roman"/>
          <w:szCs w:val="24"/>
          <w:lang w:val="hr-HR"/>
        </w:rPr>
        <w:t>Odredbom čl</w:t>
      </w:r>
      <w:r w:rsidR="00356A8C">
        <w:rPr>
          <w:rFonts w:hAnsi="Times New Roman" w:ascii="Times New Roman"/>
          <w:szCs w:val="24"/>
          <w:lang w:val="hr-HR"/>
        </w:rPr>
        <w:t>anka</w:t>
      </w:r>
      <w:r w:rsidRPr="00C60DB9">
        <w:rPr>
          <w:rFonts w:hAnsi="Times New Roman" w:ascii="Times New Roman"/>
          <w:szCs w:val="24"/>
          <w:lang w:val="hr-HR"/>
        </w:rPr>
        <w:t xml:space="preserve"> 132. st</w:t>
      </w:r>
      <w:r w:rsidR="00356A8C">
        <w:rPr>
          <w:rFonts w:hAnsi="Times New Roman" w:ascii="Times New Roman"/>
          <w:szCs w:val="24"/>
          <w:lang w:val="hr-HR"/>
        </w:rPr>
        <w:t>avka</w:t>
      </w:r>
      <w:r w:rsidRPr="00C60DB9">
        <w:rPr>
          <w:rFonts w:hAnsi="Times New Roman" w:ascii="Times New Roman"/>
          <w:szCs w:val="24"/>
          <w:lang w:val="hr-HR"/>
        </w:rPr>
        <w:t xml:space="preserve"> 1. SZ-a propisano</w:t>
      </w:r>
      <w:r w:rsidRPr="00C841FF">
        <w:rPr>
          <w:rFonts w:hAnsi="Times New Roman" w:ascii="Times New Roman"/>
          <w:szCs w:val="24"/>
          <w:lang w:val="hr-HR"/>
        </w:rPr>
        <w:t xml:space="preserve"> je da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toga članka ne predujme traženi iznos, sud će donijeti rješenje o otvaranju i zaključenju stečajnoga postupka.</w:t>
      </w:r>
    </w:p>
    <w:p w:rsidRDefault="00EA5648" w:rsidP="00EA5648" w:rsidR="00EA5648">
      <w:pPr>
        <w:pStyle w:val="Tijeloteksta"/>
        <w:ind w:firstLine="708"/>
      </w:pPr>
      <w:r>
        <w:t>Sud je, na temelju odredbe članka 11. stavka 3. SZ-a, po službenoj dužnosti zatražio  provjeru podataka iz elektroničkog sustava zemljišnih knjiga i dostavu podataka o nekretninama dužnika, te je utvrdio kako dužnik nije vlasnik nekretnina (ispis na listu 31 spisa).</w:t>
      </w:r>
    </w:p>
    <w:p w:rsidRDefault="00EA5648" w:rsidP="00EA5648" w:rsidR="00EA5648">
      <w:pPr>
        <w:pStyle w:val="Tijeloteksta"/>
        <w:ind w:firstLine="708"/>
      </w:pPr>
      <w:r>
        <w:lastRenderedPageBreak/>
        <w:t>Nadalje, iz Uvjerenja Ministarstva unutarnjih poslova od 9. kolovoza 2017., koje je ovaj sud pribavio na temelju odredbe članka 11. stavka 3. SZ-a, proizlazi kako dužnik nije evidentiran kao vlasnik vozila (list 37. spisa).</w:t>
      </w:r>
    </w:p>
    <w:p w:rsidRDefault="00EA5648" w:rsidP="00EA5648" w:rsidR="00EA5648" w:rsidRPr="00EA5648">
      <w:pPr>
        <w:autoSpaceDE w:val="false"/>
        <w:autoSpaceDN w:val="false"/>
        <w:adjustRightInd w:val="false"/>
        <w:ind w:firstLine="708"/>
        <w:jc w:val="both"/>
        <w:rPr>
          <w:rFonts w:hAnsi="Times New Roman" w:ascii="Times New Roman"/>
          <w:lang w:val="hr-HR"/>
        </w:rPr>
      </w:pPr>
      <w:r w:rsidRPr="00EA5648">
        <w:rPr>
          <w:rFonts w:hAnsi="Times New Roman" w:ascii="Times New Roman"/>
          <w:lang w:val="hr-HR"/>
        </w:rPr>
        <w:t>U pisanom izvješću i na ročištu održanom 13. lipnja 2018. privremeni stečajni upravitelj je u bitnome naveo kako kod dužnika postoji stečajni razlog nesposobnosti za plaćanje i kako dužnik nema imovine. Zbog toga je predložio pozvati osobe koje imaju pravni interes za provedbom stečajnog postupka nad dužnikom da predujme iznos od 27.400,00 kn, a ukoliko zainteresirane osobe ne uplate zatraženi predujam, da se na temelju odredbe članka 132. SZ-a donese rješenje o otvaranju i istovremenom zaključenju stečajnog postupka nad dužnikom. Privremeni stečajni upravitelj je u podnesku od 12. lipnja 2018. (list 78. spisa) naveo kako troškovi prethodnog postupka i predvidivi troškovi stečajnog postupka za razdoblje od godinu dana iznose 27.400,00 kn, a sastoje se od: troškova prethodnog postupka na ime nagrade privremenom stečajnom upravitelju u iznosu od 5.000,00 kn, te predvidivih troškova stečajnog postupka koji se sastoje od: troškova administratora 6.000,00 kn, troškova knjigovodstvenih usluga 12.000,00 kn, troškova uredskog materijala 500,00 kn, poštanskih troškova 200,00 kn, bankarskih troškova 700,00 kn, troškova arhiviranja dokumentacije 2.500,00 kn i ostalih troškova 500,00 kn.</w:t>
      </w:r>
    </w:p>
    <w:p w:rsidRDefault="00EA5648" w:rsidP="00EA5648" w:rsidR="00EA5648" w:rsidRPr="00EA5648">
      <w:pPr>
        <w:autoSpaceDE w:val="false"/>
        <w:autoSpaceDN w:val="false"/>
        <w:adjustRightInd w:val="false"/>
        <w:ind w:firstLine="708"/>
        <w:jc w:val="both"/>
        <w:rPr>
          <w:rFonts w:hAnsi="Times New Roman" w:ascii="Times New Roman"/>
          <w:lang w:val="hr-HR"/>
        </w:rPr>
      </w:pPr>
      <w:r w:rsidRPr="00EA5648">
        <w:rPr>
          <w:rFonts w:hAnsi="Times New Roman" w:ascii="Times New Roman"/>
          <w:lang w:val="hr-HR"/>
        </w:rPr>
        <w:t>Uvidom u obavijest o uplaćenom predujmu od 14. prosinca 2016. (list 22. spisa) i karticu predmeta (list 23 spisa), te provjerom u računovodstvu suda utvrđeno je kako je već uplaćen predujam troškova stečajnog postupka u iznosu od 9.875,05 kn.</w:t>
      </w:r>
    </w:p>
    <w:p w:rsidRDefault="00EA5648" w:rsidP="00EA5648" w:rsidR="00E568F3">
      <w:pPr>
        <w:ind w:firstLine="709"/>
        <w:jc w:val="both"/>
        <w:rPr>
          <w:rFonts w:hAnsi="Times New Roman" w:ascii="Times New Roman"/>
          <w:lang w:val="hr-HR"/>
        </w:rPr>
      </w:pPr>
      <w:r w:rsidRPr="00EA5648">
        <w:rPr>
          <w:rFonts w:hAnsi="Times New Roman" w:ascii="Times New Roman"/>
          <w:szCs w:val="24"/>
          <w:lang w:val="hr-HR"/>
        </w:rPr>
        <w:t xml:space="preserve">Uzevši u obzir navedeno, a imajući u vidu izvješće privremenog stečajnog upravitelja prema kojem dužnik nema imovine, </w:t>
      </w:r>
      <w:r w:rsidRPr="00AE4367">
        <w:rPr>
          <w:rFonts w:hAnsi="Times New Roman" w:ascii="Times New Roman"/>
          <w:szCs w:val="24"/>
          <w:lang w:val="hr-HR"/>
        </w:rPr>
        <w:t>pa, dakle, imovina dužnika koja bi ušla u stečajnu masu nije dovoljna ni za namirenje troškova stečajnoga postupka, to su, uzevši u obzir navedeno,</w:t>
      </w:r>
      <w:r>
        <w:rPr>
          <w:rFonts w:hAnsi="Times New Roman" w:ascii="Times New Roman"/>
          <w:szCs w:val="24"/>
          <w:lang w:val="hr-HR"/>
        </w:rPr>
        <w:t xml:space="preserve"> u skladu s odredbom članka 132. stavka 1. SZ-a, (pravomoćnim) </w:t>
      </w:r>
      <w:r w:rsidRPr="000D18BE">
        <w:rPr>
          <w:rFonts w:hAnsi="Times New Roman" w:ascii="Times New Roman"/>
          <w:szCs w:val="24"/>
          <w:lang w:val="hr-HR"/>
        </w:rPr>
        <w:t xml:space="preserve">rješenjem suda od </w:t>
      </w:r>
      <w:r>
        <w:rPr>
          <w:rFonts w:hAnsi="Times New Roman" w:ascii="Times New Roman"/>
          <w:lang w:val="pt-BR"/>
        </w:rPr>
        <w:t>14. lipnja 2018.</w:t>
      </w:r>
      <w:r w:rsidRPr="000D18BE">
        <w:rPr>
          <w:rFonts w:hAnsi="Times New Roman" w:ascii="Times New Roman"/>
          <w:lang w:val="hr-HR"/>
        </w:rPr>
        <w:t xml:space="preserve"> </w:t>
      </w:r>
      <w:r w:rsidRPr="00EA5648">
        <w:rPr>
          <w:rFonts w:hAnsi="Times New Roman" w:ascii="Times New Roman"/>
          <w:szCs w:val="24"/>
          <w:lang w:val="hr-HR"/>
        </w:rPr>
        <w:t>pozvane  su osobe koje imaju pravni interes za provedbom stečajnoga postupka predujmiti troškove prethodnog i otvorenog stečajnog postupka u ukupnom iznosu od 17.524,95 kn (</w:t>
      </w:r>
      <w:r>
        <w:rPr>
          <w:rFonts w:hAnsi="Times New Roman" w:ascii="Times New Roman"/>
          <w:szCs w:val="24"/>
          <w:lang w:val="hr-HR"/>
        </w:rPr>
        <w:t xml:space="preserve">koji odgovara razlici između </w:t>
      </w:r>
      <w:r w:rsidRPr="00EA5648">
        <w:rPr>
          <w:rFonts w:hAnsi="Times New Roman" w:ascii="Times New Roman"/>
          <w:szCs w:val="24"/>
          <w:lang w:val="hr-HR"/>
        </w:rPr>
        <w:t>iznos</w:t>
      </w:r>
      <w:r>
        <w:rPr>
          <w:rFonts w:hAnsi="Times New Roman" w:ascii="Times New Roman"/>
          <w:szCs w:val="24"/>
          <w:lang w:val="hr-HR"/>
        </w:rPr>
        <w:t>a</w:t>
      </w:r>
      <w:r w:rsidRPr="00EA5648">
        <w:rPr>
          <w:rFonts w:hAnsi="Times New Roman" w:ascii="Times New Roman"/>
          <w:szCs w:val="24"/>
          <w:lang w:val="hr-HR"/>
        </w:rPr>
        <w:t xml:space="preserve"> predujma prema specifikaciji troškova privremenog stečajnog upravitelja od 27.400,00 kn </w:t>
      </w:r>
      <w:r>
        <w:rPr>
          <w:rFonts w:hAnsi="Times New Roman" w:ascii="Times New Roman"/>
          <w:szCs w:val="24"/>
          <w:lang w:val="hr-HR"/>
        </w:rPr>
        <w:t xml:space="preserve">i </w:t>
      </w:r>
      <w:r w:rsidRPr="00EA5648">
        <w:rPr>
          <w:rFonts w:hAnsi="Times New Roman" w:ascii="Times New Roman"/>
          <w:szCs w:val="24"/>
          <w:lang w:val="hr-HR"/>
        </w:rPr>
        <w:t>iznos</w:t>
      </w:r>
      <w:r>
        <w:rPr>
          <w:rFonts w:hAnsi="Times New Roman" w:ascii="Times New Roman"/>
          <w:szCs w:val="24"/>
          <w:lang w:val="hr-HR"/>
        </w:rPr>
        <w:t>a</w:t>
      </w:r>
      <w:r w:rsidRPr="00EA5648">
        <w:rPr>
          <w:rFonts w:hAnsi="Times New Roman" w:ascii="Times New Roman"/>
          <w:szCs w:val="24"/>
          <w:lang w:val="hr-HR"/>
        </w:rPr>
        <w:t xml:space="preserve"> uplaćenog predujma od 9.875,05 kn)</w:t>
      </w:r>
      <w:r>
        <w:rPr>
          <w:rFonts w:hAnsi="Times New Roman" w:ascii="Times New Roman"/>
          <w:szCs w:val="24"/>
          <w:lang w:val="hr-HR"/>
        </w:rPr>
        <w:t xml:space="preserve">, </w:t>
      </w:r>
      <w:r w:rsidR="00E568F3">
        <w:rPr>
          <w:rFonts w:hAnsi="Times New Roman" w:ascii="Times New Roman"/>
          <w:lang w:val="hr-HR"/>
        </w:rPr>
        <w:t>uz upozorenje na pravne posljedice ne postupanja po pozivu suda u određenom roku iz članka 132. stavka 2. SZ-a, odnosno da će sud donijeti rješenje o otvaranju i zaključenju stečajnog postupka. Navedeno rješenje objavljeno je na mrežnoj stranici e-oglasna ploča ovoga suda 1</w:t>
      </w:r>
      <w:r w:rsidR="000B19C4">
        <w:rPr>
          <w:rFonts w:hAnsi="Times New Roman" w:ascii="Times New Roman"/>
          <w:lang w:val="hr-HR"/>
        </w:rPr>
        <w:t xml:space="preserve">4. lipnja 2018. </w:t>
      </w:r>
      <w:r w:rsidR="00E568F3">
        <w:rPr>
          <w:rFonts w:hAnsi="Times New Roman" w:ascii="Times New Roman"/>
          <w:lang w:val="hr-HR"/>
        </w:rPr>
        <w:t xml:space="preserve">Međutim, </w:t>
      </w:r>
      <w:r w:rsidR="00E568F3" w:rsidRPr="000D18BE">
        <w:rPr>
          <w:rFonts w:hAnsi="Times New Roman" w:ascii="Times New Roman"/>
          <w:lang w:val="hr-HR"/>
        </w:rPr>
        <w:t>osobe koje imaju pravni interes za provedbom stečajnoga postupka nad dužnikom</w:t>
      </w:r>
      <w:r w:rsidR="00E568F3">
        <w:rPr>
          <w:rFonts w:hAnsi="Times New Roman" w:ascii="Times New Roman"/>
          <w:lang w:val="hr-HR"/>
        </w:rPr>
        <w:t xml:space="preserve"> nisu u određenom roku </w:t>
      </w:r>
      <w:r w:rsidR="00E568F3" w:rsidRPr="000D18BE">
        <w:rPr>
          <w:rFonts w:hAnsi="Times New Roman" w:ascii="Times New Roman"/>
          <w:lang w:val="hr-HR"/>
        </w:rPr>
        <w:t>predujmi</w:t>
      </w:r>
      <w:r w:rsidR="00E568F3">
        <w:rPr>
          <w:rFonts w:hAnsi="Times New Roman" w:ascii="Times New Roman"/>
          <w:lang w:val="hr-HR"/>
        </w:rPr>
        <w:t xml:space="preserve">le </w:t>
      </w:r>
      <w:r w:rsidR="00E568F3" w:rsidRPr="000D18BE">
        <w:rPr>
          <w:rFonts w:hAnsi="Times New Roman" w:ascii="Times New Roman"/>
          <w:lang w:val="hr-HR"/>
        </w:rPr>
        <w:t xml:space="preserve">iznos od </w:t>
      </w:r>
      <w:r w:rsidRPr="00EA5648">
        <w:rPr>
          <w:rFonts w:hAnsi="Times New Roman" w:ascii="Times New Roman"/>
          <w:szCs w:val="24"/>
          <w:lang w:val="hr-HR"/>
        </w:rPr>
        <w:t xml:space="preserve">17.524,95 kn </w:t>
      </w:r>
      <w:r w:rsidR="00E568F3" w:rsidRPr="000D18BE">
        <w:rPr>
          <w:rFonts w:hAnsi="Times New Roman" w:ascii="Times New Roman"/>
          <w:lang w:val="hr-HR"/>
        </w:rPr>
        <w:t>za pokriće troškova prethodnoga i otvorenoga stečajnog postupka</w:t>
      </w:r>
      <w:r w:rsidR="00E568F3">
        <w:rPr>
          <w:rFonts w:hAnsi="Times New Roman" w:ascii="Times New Roman"/>
          <w:lang w:val="hr-HR"/>
        </w:rPr>
        <w:t xml:space="preserve"> u skladu s navedenim rješenjem.</w:t>
      </w:r>
    </w:p>
    <w:p w:rsidRDefault="00E568F3" w:rsidP="00E568F3" w:rsidR="00E568F3">
      <w:pPr>
        <w:ind w:firstLine="708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>S obzi</w:t>
      </w:r>
      <w:r w:rsidR="00EA5648">
        <w:rPr>
          <w:rFonts w:hAnsi="Times New Roman" w:ascii="Times New Roman"/>
          <w:szCs w:val="24"/>
          <w:lang w:val="hr-HR"/>
        </w:rPr>
        <w:t>rom na to da kod dužnika postoji</w:t>
      </w:r>
      <w:r>
        <w:rPr>
          <w:rFonts w:hAnsi="Times New Roman" w:ascii="Times New Roman"/>
          <w:szCs w:val="24"/>
          <w:lang w:val="hr-HR"/>
        </w:rPr>
        <w:t xml:space="preserve"> </w:t>
      </w:r>
      <w:r w:rsidRPr="00C841FF">
        <w:rPr>
          <w:rFonts w:hAnsi="Times New Roman" w:ascii="Times New Roman"/>
          <w:szCs w:val="24"/>
          <w:lang w:val="hr-HR"/>
        </w:rPr>
        <w:t>stečajn</w:t>
      </w:r>
      <w:r>
        <w:rPr>
          <w:rFonts w:hAnsi="Times New Roman" w:ascii="Times New Roman"/>
          <w:szCs w:val="24"/>
          <w:lang w:val="hr-HR"/>
        </w:rPr>
        <w:t xml:space="preserve">i </w:t>
      </w:r>
      <w:r w:rsidRPr="00C841FF">
        <w:rPr>
          <w:rFonts w:hAnsi="Times New Roman" w:ascii="Times New Roman"/>
          <w:szCs w:val="24"/>
          <w:lang w:val="hr-HR"/>
        </w:rPr>
        <w:t>razlo</w:t>
      </w:r>
      <w:r w:rsidR="00EA5648">
        <w:rPr>
          <w:rFonts w:hAnsi="Times New Roman" w:ascii="Times New Roman"/>
          <w:szCs w:val="24"/>
          <w:lang w:val="hr-HR"/>
        </w:rPr>
        <w:t>g</w:t>
      </w:r>
      <w:r w:rsidRPr="00C841FF">
        <w:rPr>
          <w:rFonts w:hAnsi="Times New Roman" w:ascii="Times New Roman"/>
          <w:szCs w:val="24"/>
          <w:lang w:val="hr-HR"/>
        </w:rPr>
        <w:t xml:space="preserve"> nesposobnosti za plaćanje</w:t>
      </w:r>
      <w:r w:rsidR="008F541B">
        <w:rPr>
          <w:rFonts w:hAnsi="Times New Roman" w:ascii="Times New Roman"/>
          <w:szCs w:val="24"/>
          <w:lang w:val="hr-HR"/>
        </w:rPr>
        <w:t xml:space="preserve">, </w:t>
      </w:r>
      <w:r>
        <w:rPr>
          <w:rFonts w:hAnsi="Times New Roman" w:ascii="Times New Roman"/>
          <w:szCs w:val="24"/>
          <w:lang w:val="hr-HR"/>
        </w:rPr>
        <w:t xml:space="preserve">da dužnik nema imovine pa dakle, </w:t>
      </w:r>
      <w:r w:rsidRPr="00C841FF">
        <w:rPr>
          <w:rFonts w:hAnsi="Times New Roman" w:ascii="Times New Roman"/>
          <w:szCs w:val="24"/>
          <w:lang w:val="hr-HR"/>
        </w:rPr>
        <w:t xml:space="preserve">imovina dužnika koja bi ušla u stečajnu masu </w:t>
      </w:r>
      <w:r>
        <w:rPr>
          <w:rFonts w:hAnsi="Times New Roman" w:ascii="Times New Roman"/>
          <w:szCs w:val="24"/>
          <w:lang w:val="hr-HR"/>
        </w:rPr>
        <w:t xml:space="preserve">u konkretnom slučaju </w:t>
      </w:r>
      <w:r w:rsidRPr="00C841FF">
        <w:rPr>
          <w:rFonts w:hAnsi="Times New Roman" w:ascii="Times New Roman"/>
          <w:szCs w:val="24"/>
          <w:lang w:val="hr-HR"/>
        </w:rPr>
        <w:t xml:space="preserve">nije dovoljna ni za namirenje troškova </w:t>
      </w:r>
      <w:r>
        <w:rPr>
          <w:rFonts w:hAnsi="Times New Roman" w:ascii="Times New Roman"/>
          <w:szCs w:val="24"/>
          <w:lang w:val="hr-HR"/>
        </w:rPr>
        <w:t>stečajnoga</w:t>
      </w:r>
      <w:r w:rsidRPr="00C841FF">
        <w:rPr>
          <w:rFonts w:hAnsi="Times New Roman" w:ascii="Times New Roman"/>
          <w:szCs w:val="24"/>
          <w:lang w:val="hr-HR"/>
        </w:rPr>
        <w:t xml:space="preserve"> postupka</w:t>
      </w:r>
      <w:r>
        <w:rPr>
          <w:rFonts w:hAnsi="Times New Roman" w:ascii="Times New Roman"/>
          <w:szCs w:val="24"/>
          <w:lang w:val="hr-HR"/>
        </w:rPr>
        <w:t>,</w:t>
      </w:r>
      <w:r w:rsidRPr="00C841FF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 xml:space="preserve">te da </w:t>
      </w:r>
      <w:r w:rsidRPr="000D18BE">
        <w:rPr>
          <w:rFonts w:hAnsi="Times New Roman" w:ascii="Times New Roman"/>
          <w:lang w:val="hr-HR"/>
        </w:rPr>
        <w:t>osobe koje imaju pravni interes za provedbom stečajnoga postupka nad dužnikom</w:t>
      </w:r>
      <w:r>
        <w:rPr>
          <w:rFonts w:hAnsi="Times New Roman" w:ascii="Times New Roman"/>
          <w:lang w:val="hr-HR"/>
        </w:rPr>
        <w:t xml:space="preserve"> nisu u određenom roku </w:t>
      </w:r>
      <w:r w:rsidRPr="000D18BE">
        <w:rPr>
          <w:rFonts w:hAnsi="Times New Roman" w:ascii="Times New Roman"/>
          <w:lang w:val="hr-HR"/>
        </w:rPr>
        <w:t>predujmi</w:t>
      </w:r>
      <w:r>
        <w:rPr>
          <w:rFonts w:hAnsi="Times New Roman" w:ascii="Times New Roman"/>
          <w:lang w:val="hr-HR"/>
        </w:rPr>
        <w:t xml:space="preserve">le određeni </w:t>
      </w:r>
      <w:r w:rsidRPr="000D18BE">
        <w:rPr>
          <w:rFonts w:hAnsi="Times New Roman" w:ascii="Times New Roman"/>
          <w:lang w:val="hr-HR"/>
        </w:rPr>
        <w:t>iznos</w:t>
      </w:r>
      <w:r>
        <w:rPr>
          <w:rFonts w:hAnsi="Times New Roman" w:ascii="Times New Roman"/>
          <w:lang w:val="hr-HR"/>
        </w:rPr>
        <w:t xml:space="preserve"> za </w:t>
      </w:r>
      <w:r w:rsidRPr="000D18BE">
        <w:rPr>
          <w:rFonts w:hAnsi="Times New Roman" w:ascii="Times New Roman"/>
          <w:lang w:val="hr-HR"/>
        </w:rPr>
        <w:t>pokriće troškova prethodnoga i otvorenoga stečajnog postupka</w:t>
      </w:r>
      <w:r>
        <w:rPr>
          <w:rFonts w:hAnsi="Times New Roman" w:ascii="Times New Roman"/>
          <w:lang w:val="hr-HR"/>
        </w:rPr>
        <w:t>, to je, uzevši u obzir navedeno, na temelju odredbe čl</w:t>
      </w:r>
      <w:r w:rsidR="008F541B">
        <w:rPr>
          <w:rFonts w:hAnsi="Times New Roman" w:ascii="Times New Roman"/>
          <w:lang w:val="hr-HR"/>
        </w:rPr>
        <w:t>anka</w:t>
      </w:r>
      <w:r>
        <w:rPr>
          <w:rFonts w:hAnsi="Times New Roman" w:ascii="Times New Roman"/>
          <w:lang w:val="hr-HR"/>
        </w:rPr>
        <w:t xml:space="preserve"> 132. st</w:t>
      </w:r>
      <w:r w:rsidR="008F541B">
        <w:rPr>
          <w:rFonts w:hAnsi="Times New Roman" w:ascii="Times New Roman"/>
          <w:lang w:val="hr-HR"/>
        </w:rPr>
        <w:t>avka</w:t>
      </w:r>
      <w:r>
        <w:rPr>
          <w:rFonts w:hAnsi="Times New Roman" w:ascii="Times New Roman"/>
          <w:lang w:val="hr-HR"/>
        </w:rPr>
        <w:t xml:space="preserve"> 1. SZ-a, sud donio rješenje o otvaranju i zaključenju stečajnog postupka nad dužnikom.</w:t>
      </w:r>
    </w:p>
    <w:p w:rsidRDefault="00E568F3" w:rsidP="00E568F3" w:rsidR="00E568F3" w:rsidRPr="0029447C">
      <w:pPr>
        <w:ind w:firstLine="708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Budući da </w:t>
      </w:r>
      <w:r w:rsidRPr="0029447C">
        <w:rPr>
          <w:rFonts w:hAnsi="Times New Roman" w:ascii="Times New Roman"/>
          <w:lang w:val="hr-HR"/>
        </w:rPr>
        <w:t xml:space="preserve">je u </w:t>
      </w:r>
      <w:r>
        <w:rPr>
          <w:rFonts w:hAnsi="Times New Roman" w:ascii="Times New Roman"/>
          <w:lang w:val="hr-HR"/>
        </w:rPr>
        <w:t xml:space="preserve">ovom </w:t>
      </w:r>
      <w:r w:rsidRPr="0029447C">
        <w:rPr>
          <w:rFonts w:hAnsi="Times New Roman" w:ascii="Times New Roman"/>
          <w:lang w:val="hr-HR"/>
        </w:rPr>
        <w:t>stečajnom postupku imenovan</w:t>
      </w:r>
      <w:r>
        <w:rPr>
          <w:rFonts w:hAnsi="Times New Roman" w:ascii="Times New Roman"/>
          <w:lang w:val="hr-HR"/>
        </w:rPr>
        <w:t xml:space="preserve"> privremeni stečajni upravitelj, to je, na temelju </w:t>
      </w:r>
      <w:r w:rsidRPr="0029447C">
        <w:rPr>
          <w:rFonts w:hAnsi="Times New Roman" w:ascii="Times New Roman"/>
          <w:lang w:val="hr-HR"/>
        </w:rPr>
        <w:t>odredb</w:t>
      </w:r>
      <w:r>
        <w:rPr>
          <w:rFonts w:hAnsi="Times New Roman" w:ascii="Times New Roman"/>
          <w:lang w:val="hr-HR"/>
        </w:rPr>
        <w:t>e</w:t>
      </w:r>
      <w:r w:rsidRPr="0029447C">
        <w:rPr>
          <w:rFonts w:hAnsi="Times New Roman" w:ascii="Times New Roman"/>
          <w:lang w:val="hr-HR"/>
        </w:rPr>
        <w:t xml:space="preserve"> čl</w:t>
      </w:r>
      <w:r w:rsidR="008F541B">
        <w:rPr>
          <w:rFonts w:hAnsi="Times New Roman" w:ascii="Times New Roman"/>
          <w:lang w:val="hr-HR"/>
        </w:rPr>
        <w:t>anka</w:t>
      </w:r>
      <w:r w:rsidRPr="0029447C">
        <w:rPr>
          <w:rFonts w:hAnsi="Times New Roman" w:ascii="Times New Roman"/>
          <w:lang w:val="hr-HR"/>
        </w:rPr>
        <w:t xml:space="preserve"> 85.</w:t>
      </w:r>
      <w:r>
        <w:rPr>
          <w:rFonts w:hAnsi="Times New Roman" w:ascii="Times New Roman"/>
          <w:lang w:val="hr-HR"/>
        </w:rPr>
        <w:t xml:space="preserve"> </w:t>
      </w:r>
      <w:r w:rsidRPr="0029447C">
        <w:rPr>
          <w:rFonts w:hAnsi="Times New Roman" w:ascii="Times New Roman"/>
          <w:lang w:val="hr-HR"/>
        </w:rPr>
        <w:t>st</w:t>
      </w:r>
      <w:r w:rsidR="008F541B">
        <w:rPr>
          <w:rFonts w:hAnsi="Times New Roman" w:ascii="Times New Roman"/>
          <w:lang w:val="hr-HR"/>
        </w:rPr>
        <w:t xml:space="preserve">avka </w:t>
      </w:r>
      <w:r w:rsidRPr="0029447C">
        <w:rPr>
          <w:rFonts w:hAnsi="Times New Roman" w:ascii="Times New Roman"/>
          <w:lang w:val="hr-HR"/>
        </w:rPr>
        <w:t>2. SZ-a</w:t>
      </w:r>
      <w:r>
        <w:rPr>
          <w:rFonts w:hAnsi="Times New Roman" w:ascii="Times New Roman"/>
          <w:lang w:val="hr-HR"/>
        </w:rPr>
        <w:t>,</w:t>
      </w:r>
      <w:r w:rsidRPr="0029447C">
        <w:rPr>
          <w:rFonts w:hAnsi="Times New Roman" w:ascii="Times New Roman"/>
          <w:lang w:val="hr-HR"/>
        </w:rPr>
        <w:t xml:space="preserve"> sud privremenog stečajnog upravitelja imenovao stečajnim upraviteljem. </w:t>
      </w:r>
    </w:p>
    <w:p w:rsidRDefault="00E568F3" w:rsidP="00E568F3" w:rsidR="00E568F3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Uzevši u obzir na navedeno odlučeno je kao u točkama I. – III. izreke rješenja.</w:t>
      </w:r>
    </w:p>
    <w:p w:rsidRDefault="00E568F3" w:rsidP="00E568F3" w:rsidR="00E568F3">
      <w:pPr>
        <w:spacing w:afterAutospacing="true" w:after="100" w:beforeAutospacing="true" w:before="100"/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>Odredbom čl</w:t>
      </w:r>
      <w:r w:rsidR="008F541B">
        <w:rPr>
          <w:rFonts w:hAnsi="Times New Roman" w:ascii="Times New Roman"/>
          <w:color w:val="000000"/>
          <w:szCs w:val="24"/>
          <w:lang w:val="hr-HR"/>
        </w:rPr>
        <w:t>anka</w:t>
      </w:r>
      <w:r>
        <w:rPr>
          <w:rFonts w:hAnsi="Times New Roman" w:ascii="Times New Roman"/>
          <w:color w:val="000000"/>
          <w:szCs w:val="24"/>
          <w:lang w:val="hr-HR"/>
        </w:rPr>
        <w:t xml:space="preserve"> 132. st</w:t>
      </w:r>
      <w:r w:rsidR="008F541B">
        <w:rPr>
          <w:rFonts w:hAnsi="Times New Roman" w:ascii="Times New Roman"/>
          <w:color w:val="000000"/>
          <w:szCs w:val="24"/>
          <w:lang w:val="hr-HR"/>
        </w:rPr>
        <w:t>avka</w:t>
      </w:r>
      <w:r>
        <w:rPr>
          <w:rFonts w:hAnsi="Times New Roman" w:ascii="Times New Roman"/>
          <w:color w:val="000000"/>
          <w:szCs w:val="24"/>
          <w:lang w:val="hr-HR"/>
        </w:rPr>
        <w:t xml:space="preserve"> 5. SZ-a propisano je da ako </w:t>
      </w:r>
      <w:r w:rsidRPr="00095C65">
        <w:rPr>
          <w:rFonts w:hAnsi="Times New Roman" w:ascii="Times New Roman"/>
          <w:color w:val="000000"/>
          <w:szCs w:val="24"/>
          <w:lang w:val="hr-HR"/>
        </w:rPr>
        <w:t xml:space="preserve">sud zaključi stečajni postupak u skladu s odredbom </w:t>
      </w:r>
      <w:r>
        <w:rPr>
          <w:rFonts w:hAnsi="Times New Roman" w:ascii="Times New Roman"/>
          <w:color w:val="000000"/>
          <w:szCs w:val="24"/>
          <w:lang w:val="hr-HR"/>
        </w:rPr>
        <w:t>čl</w:t>
      </w:r>
      <w:r w:rsidR="008F541B">
        <w:rPr>
          <w:rFonts w:hAnsi="Times New Roman" w:ascii="Times New Roman"/>
          <w:color w:val="000000"/>
          <w:szCs w:val="24"/>
          <w:lang w:val="hr-HR"/>
        </w:rPr>
        <w:t>anka</w:t>
      </w:r>
      <w:r>
        <w:rPr>
          <w:rFonts w:hAnsi="Times New Roman" w:ascii="Times New Roman"/>
          <w:color w:val="000000"/>
          <w:szCs w:val="24"/>
          <w:lang w:val="hr-HR"/>
        </w:rPr>
        <w:t xml:space="preserve"> 132. st</w:t>
      </w:r>
      <w:r w:rsidR="008F541B">
        <w:rPr>
          <w:rFonts w:hAnsi="Times New Roman" w:ascii="Times New Roman"/>
          <w:color w:val="000000"/>
          <w:szCs w:val="24"/>
          <w:lang w:val="hr-HR"/>
        </w:rPr>
        <w:t>avka</w:t>
      </w:r>
      <w:r>
        <w:rPr>
          <w:rFonts w:hAnsi="Times New Roman" w:ascii="Times New Roman"/>
          <w:color w:val="000000"/>
          <w:szCs w:val="24"/>
          <w:lang w:val="hr-HR"/>
        </w:rPr>
        <w:t xml:space="preserve"> 2. SZ-a, </w:t>
      </w:r>
      <w:r w:rsidRPr="00095C65">
        <w:rPr>
          <w:rFonts w:hAnsi="Times New Roman" w:ascii="Times New Roman"/>
          <w:color w:val="000000"/>
          <w:szCs w:val="24"/>
          <w:lang w:val="hr-HR"/>
        </w:rPr>
        <w:t xml:space="preserve">a dužnik nema dovoljno sredstava za namirenje najnužnijih troškova (sređivanje arhivske građe i slično), potrebna sredstva </w:t>
      </w:r>
      <w:r w:rsidRPr="00095C65">
        <w:rPr>
          <w:rFonts w:hAnsi="Times New Roman" w:ascii="Times New Roman"/>
          <w:color w:val="000000"/>
          <w:szCs w:val="24"/>
          <w:lang w:val="hr-HR"/>
        </w:rPr>
        <w:lastRenderedPageBreak/>
        <w:t>isplatit će se iz Fonda za namirenje troškova stečajnoga postupka.</w:t>
      </w:r>
      <w:r>
        <w:rPr>
          <w:rFonts w:hAnsi="Times New Roman" w:ascii="Times New Roman"/>
          <w:color w:val="000000"/>
          <w:szCs w:val="24"/>
          <w:lang w:val="hr-HR"/>
        </w:rPr>
        <w:t xml:space="preserve"> Zbog toga je odlučeno kao u točki IV. izreke rješenja.</w:t>
      </w:r>
    </w:p>
    <w:p w:rsidRDefault="00E568F3" w:rsidP="00E568F3" w:rsidR="00E568F3">
      <w:pPr>
        <w:spacing w:afterAutospacing="true" w:after="100" w:beforeAutospacing="true" w:before="100"/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>Odluka iz točke I. izreke i točke V. izreke ovog rješenja o objavi ovog rješenja na mrežnoj stranici e-oglasna ploča ovoga suda temelji se na odredbi čl</w:t>
      </w:r>
      <w:r w:rsidR="008F541B">
        <w:rPr>
          <w:rFonts w:hAnsi="Times New Roman" w:ascii="Times New Roman"/>
          <w:color w:val="000000"/>
          <w:szCs w:val="24"/>
          <w:lang w:val="hr-HR"/>
        </w:rPr>
        <w:t>anka</w:t>
      </w:r>
      <w:r>
        <w:rPr>
          <w:rFonts w:hAnsi="Times New Roman" w:ascii="Times New Roman"/>
          <w:color w:val="000000"/>
          <w:szCs w:val="24"/>
          <w:lang w:val="hr-HR"/>
        </w:rPr>
        <w:t xml:space="preserve"> 132. st</w:t>
      </w:r>
      <w:r w:rsidR="008F541B">
        <w:rPr>
          <w:rFonts w:hAnsi="Times New Roman" w:ascii="Times New Roman"/>
          <w:color w:val="000000"/>
          <w:szCs w:val="24"/>
          <w:lang w:val="hr-HR"/>
        </w:rPr>
        <w:t>avka</w:t>
      </w:r>
      <w:r>
        <w:rPr>
          <w:rFonts w:hAnsi="Times New Roman" w:ascii="Times New Roman"/>
          <w:color w:val="000000"/>
          <w:szCs w:val="24"/>
          <w:lang w:val="hr-HR"/>
        </w:rPr>
        <w:t xml:space="preserve"> 3. SZ-a, a odluka iz točke V. izreke ovog rješenja o dostavi u sudski registar na odredbi čl</w:t>
      </w:r>
      <w:r w:rsidR="008F541B">
        <w:rPr>
          <w:rFonts w:hAnsi="Times New Roman" w:ascii="Times New Roman"/>
          <w:color w:val="000000"/>
          <w:szCs w:val="24"/>
          <w:lang w:val="hr-HR"/>
        </w:rPr>
        <w:t>anka</w:t>
      </w:r>
      <w:r>
        <w:rPr>
          <w:rFonts w:hAnsi="Times New Roman" w:ascii="Times New Roman"/>
          <w:color w:val="000000"/>
          <w:szCs w:val="24"/>
          <w:lang w:val="hr-HR"/>
        </w:rPr>
        <w:t xml:space="preserve"> 286. st</w:t>
      </w:r>
      <w:r w:rsidR="008F541B">
        <w:rPr>
          <w:rFonts w:hAnsi="Times New Roman" w:ascii="Times New Roman"/>
          <w:color w:val="000000"/>
          <w:szCs w:val="24"/>
          <w:lang w:val="hr-HR"/>
        </w:rPr>
        <w:t>avka</w:t>
      </w:r>
      <w:r>
        <w:rPr>
          <w:rFonts w:hAnsi="Times New Roman" w:ascii="Times New Roman"/>
          <w:color w:val="000000"/>
          <w:szCs w:val="24"/>
          <w:lang w:val="hr-HR"/>
        </w:rPr>
        <w:t xml:space="preserve"> 3. u vezi s odredbom čl</w:t>
      </w:r>
      <w:r w:rsidR="008F541B">
        <w:rPr>
          <w:rFonts w:hAnsi="Times New Roman" w:ascii="Times New Roman"/>
          <w:color w:val="000000"/>
          <w:szCs w:val="24"/>
          <w:lang w:val="hr-HR"/>
        </w:rPr>
        <w:t>anka</w:t>
      </w:r>
      <w:r>
        <w:rPr>
          <w:rFonts w:hAnsi="Times New Roman" w:ascii="Times New Roman"/>
          <w:color w:val="000000"/>
          <w:szCs w:val="24"/>
          <w:lang w:val="hr-HR"/>
        </w:rPr>
        <w:t xml:space="preserve"> 132. st</w:t>
      </w:r>
      <w:r w:rsidR="008F541B">
        <w:rPr>
          <w:rFonts w:hAnsi="Times New Roman" w:ascii="Times New Roman"/>
          <w:color w:val="000000"/>
          <w:szCs w:val="24"/>
          <w:lang w:val="hr-HR"/>
        </w:rPr>
        <w:t>avka</w:t>
      </w:r>
      <w:r>
        <w:rPr>
          <w:rFonts w:hAnsi="Times New Roman" w:ascii="Times New Roman"/>
          <w:color w:val="000000"/>
          <w:szCs w:val="24"/>
          <w:lang w:val="hr-HR"/>
        </w:rPr>
        <w:t xml:space="preserve"> 4. SZ-a.</w:t>
      </w:r>
    </w:p>
    <w:p w:rsidRDefault="00D44D4F" w:rsidP="00532B71" w:rsidR="00D44D4F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U Zagrebu</w:t>
      </w:r>
      <w:r w:rsidR="004F50FD" w:rsidRPr="00B576D2">
        <w:rPr>
          <w:rFonts w:hAnsi="Times New Roman" w:ascii="Times New Roman"/>
          <w:szCs w:val="24"/>
          <w:lang w:val="hr-HR"/>
        </w:rPr>
        <w:t xml:space="preserve"> </w:t>
      </w:r>
      <w:r w:rsidR="008E4A50">
        <w:rPr>
          <w:rFonts w:hAnsi="Times New Roman" w:ascii="Times New Roman"/>
          <w:szCs w:val="24"/>
          <w:lang w:val="hr-HR"/>
        </w:rPr>
        <w:t>24. kolovoza</w:t>
      </w:r>
      <w:r w:rsidR="004F50FD" w:rsidRPr="00B576D2">
        <w:rPr>
          <w:rFonts w:hAnsi="Times New Roman" w:ascii="Times New Roman"/>
          <w:szCs w:val="24"/>
          <w:lang w:val="hr-HR"/>
        </w:rPr>
        <w:t xml:space="preserve"> </w:t>
      </w:r>
      <w:r w:rsidR="00754231" w:rsidRPr="00B576D2">
        <w:rPr>
          <w:rFonts w:hAnsi="Times New Roman" w:ascii="Times New Roman"/>
          <w:szCs w:val="24"/>
          <w:lang w:val="hr-HR"/>
        </w:rPr>
        <w:t>201</w:t>
      </w:r>
      <w:r w:rsidR="003D3C0B">
        <w:rPr>
          <w:rFonts w:hAnsi="Times New Roman" w:ascii="Times New Roman"/>
          <w:szCs w:val="24"/>
          <w:lang w:val="hr-HR"/>
        </w:rPr>
        <w:t>8</w:t>
      </w:r>
      <w:r w:rsidR="00295EEF">
        <w:rPr>
          <w:rFonts w:hAnsi="Times New Roman" w:ascii="Times New Roman"/>
          <w:szCs w:val="24"/>
          <w:lang w:val="hr-HR"/>
        </w:rPr>
        <w:t>.</w:t>
      </w:r>
    </w:p>
    <w:p w:rsidRDefault="00B576D2" w:rsidP="00B576D2" w:rsidR="00D44D4F" w:rsidRPr="00B576D2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SUDAC</w:t>
      </w:r>
    </w:p>
    <w:p w:rsidRDefault="00B576D2" w:rsidP="00D44D4F" w:rsidR="00D44D4F" w:rsidRPr="00B576D2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mr.sc. Ivana Koštarić Fegeš</w:t>
      </w:r>
      <w:r w:rsidR="00556E53">
        <w:rPr>
          <w:rFonts w:hAnsi="Times New Roman" w:ascii="Times New Roman"/>
          <w:szCs w:val="24"/>
          <w:lang w:val="hr-HR"/>
        </w:rPr>
        <w:t>, v.r.</w:t>
      </w:r>
    </w:p>
    <w:p w:rsidRDefault="00B576D2" w:rsidP="00B576D2" w:rsidR="00B576D2" w:rsidRPr="003843F0">
      <w:p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b/>
          <w:szCs w:val="24"/>
          <w:lang w:val="hr-HR"/>
        </w:rPr>
      </w:pPr>
      <w:r w:rsidRPr="00A063B5">
        <w:rPr>
          <w:rFonts w:hAnsi="Times New Roman" w:ascii="Times New Roman"/>
          <w:szCs w:val="24"/>
          <w:lang w:val="hr-HR"/>
        </w:rPr>
        <w:t>UPUTA O PRAVNOM LIJEKU</w:t>
      </w:r>
    </w:p>
    <w:p w:rsidRDefault="008F541B" w:rsidP="00B576D2" w:rsidR="00B576D2" w:rsidRPr="003843F0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Protiv ovog rješenja</w:t>
      </w:r>
      <w:r w:rsidR="00B576D2" w:rsidRPr="003843F0">
        <w:rPr>
          <w:rFonts w:hAnsi="Times New Roman" w:ascii="Times New Roman"/>
          <w:szCs w:val="24"/>
          <w:lang w:val="hr-HR"/>
        </w:rPr>
        <w:t xml:space="preserve"> može </w:t>
      </w:r>
      <w:r>
        <w:rPr>
          <w:rFonts w:hAnsi="Times New Roman" w:ascii="Times New Roman"/>
          <w:szCs w:val="24"/>
          <w:lang w:val="hr-HR"/>
        </w:rPr>
        <w:t xml:space="preserve">se izjaviti </w:t>
      </w:r>
      <w:r w:rsidR="00B576D2" w:rsidRPr="003843F0">
        <w:rPr>
          <w:rFonts w:hAnsi="Times New Roman" w:ascii="Times New Roman"/>
          <w:szCs w:val="24"/>
          <w:lang w:val="hr-HR"/>
        </w:rPr>
        <w:t>žalb</w:t>
      </w:r>
      <w:r>
        <w:rPr>
          <w:rFonts w:hAnsi="Times New Roman" w:ascii="Times New Roman"/>
          <w:szCs w:val="24"/>
          <w:lang w:val="hr-HR"/>
        </w:rPr>
        <w:t>a</w:t>
      </w:r>
      <w:r w:rsidR="00B576D2" w:rsidRPr="003843F0">
        <w:rPr>
          <w:rFonts w:hAnsi="Times New Roman" w:ascii="Times New Roman"/>
          <w:szCs w:val="24"/>
          <w:lang w:val="hr-HR"/>
        </w:rPr>
        <w:t xml:space="preserve"> Visokom trgovačkom sudu Republike Hrvatske u roku od 8 dana </w:t>
      </w:r>
      <w:r w:rsidR="00151FC8">
        <w:rPr>
          <w:rFonts w:hAnsi="Times New Roman" w:ascii="Times New Roman"/>
          <w:szCs w:val="24"/>
          <w:lang w:val="hr-HR"/>
        </w:rPr>
        <w:t>od dostave</w:t>
      </w:r>
      <w:r w:rsidR="00B576D2" w:rsidRPr="003843F0">
        <w:rPr>
          <w:rFonts w:hAnsi="Times New Roman" w:ascii="Times New Roman"/>
          <w:szCs w:val="24"/>
          <w:lang w:val="hr-HR"/>
        </w:rPr>
        <w:t xml:space="preserve"> rješenja, a ulaže se putem ovog suda u 2 primjerka za sud i po 1 za svaku protivnu stranku. </w:t>
      </w:r>
      <w:r w:rsidR="00B211E6">
        <w:rPr>
          <w:rFonts w:hAnsi="Times New Roman" w:ascii="Times New Roman"/>
          <w:szCs w:val="24"/>
          <w:lang w:val="hr-HR"/>
        </w:rPr>
        <w:t>Dostava se smatra obavljenom istekom osmoga dana od dana objave ovoga rješenja na mrežnoj stranici e-oglasna ploča Trgovačkog suda u zagrebu (čl</w:t>
      </w:r>
      <w:r w:rsidR="00304B53">
        <w:rPr>
          <w:rFonts w:hAnsi="Times New Roman" w:ascii="Times New Roman"/>
          <w:szCs w:val="24"/>
          <w:lang w:val="hr-HR"/>
        </w:rPr>
        <w:t>anak</w:t>
      </w:r>
      <w:r w:rsidR="00B211E6">
        <w:rPr>
          <w:rFonts w:hAnsi="Times New Roman" w:ascii="Times New Roman"/>
          <w:szCs w:val="24"/>
          <w:lang w:val="hr-HR"/>
        </w:rPr>
        <w:t xml:space="preserve"> 12. st</w:t>
      </w:r>
      <w:r w:rsidR="00304B53">
        <w:rPr>
          <w:rFonts w:hAnsi="Times New Roman" w:ascii="Times New Roman"/>
          <w:szCs w:val="24"/>
          <w:lang w:val="hr-HR"/>
        </w:rPr>
        <w:t>avak</w:t>
      </w:r>
      <w:r w:rsidR="00B211E6">
        <w:rPr>
          <w:rFonts w:hAnsi="Times New Roman" w:ascii="Times New Roman"/>
          <w:szCs w:val="24"/>
          <w:lang w:val="hr-HR"/>
        </w:rPr>
        <w:t xml:space="preserve"> 1. SZ)</w:t>
      </w:r>
      <w:r w:rsidR="008608CD">
        <w:rPr>
          <w:rFonts w:hAnsi="Times New Roman" w:ascii="Times New Roman"/>
          <w:szCs w:val="24"/>
          <w:lang w:val="hr-HR"/>
        </w:rPr>
        <w:t>.</w:t>
      </w:r>
    </w:p>
    <w:p w:rsidRDefault="00556E53" w:rsidP="00556E53" w:rsidR="00556E53">
      <w:pPr>
        <w:autoSpaceDE w:val="false"/>
        <w:autoSpaceDN w:val="false"/>
        <w:adjustRightInd w:val="false"/>
        <w:rPr>
          <w:rFonts w:hAnsi="Times New Roman" w:ascii="Times New Roman"/>
          <w:szCs w:val="24"/>
          <w:lang w:val="hr-HR"/>
        </w:rPr>
      </w:pPr>
    </w:p>
    <w:p w:rsidRDefault="00556E53" w:rsidP="00556E53" w:rsidR="00556E53">
      <w:pPr>
        <w:autoSpaceDE w:val="false"/>
        <w:autoSpaceDN w:val="false"/>
        <w:adjustRightInd w:val="false"/>
        <w:rPr>
          <w:rFonts w:hAnsi="Times New Roman" w:ascii="Times New Roman"/>
          <w:szCs w:val="24"/>
          <w:lang w:val="hr-HR"/>
        </w:rPr>
      </w:pPr>
    </w:p>
    <w:p w:rsidRDefault="00556E53" w:rsidP="00556E53" w:rsidR="00556E53">
      <w:pPr>
        <w:autoSpaceDE w:val="false"/>
        <w:autoSpaceDN w:val="false"/>
        <w:adjustRightInd w:val="false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točnost otpravka – ovl. službenik</w:t>
      </w:r>
    </w:p>
    <w:p w:rsidRDefault="00556E53" w:rsidP="00556E53" w:rsidR="001F7AF4" w:rsidRPr="00B576D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Katarina Drndelić</w:t>
      </w:r>
    </w:p>
    <w:p w:rsidRDefault="00B803C4" w:rsidP="00754231" w:rsidR="00B803C4" w:rsidRPr="00B576D2">
      <w:pPr>
        <w:jc w:val="both"/>
        <w:rPr>
          <w:rFonts w:hAnsi="Times New Roman" w:ascii="Times New Roman"/>
          <w:szCs w:val="24"/>
          <w:lang w:val="hr-HR"/>
        </w:rPr>
      </w:pPr>
    </w:p>
    <w:sectPr w:rsidSect="00840E3D" w:rsidR="00B803C4" w:rsidRPr="00B576D2"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108B7" w:rsidP="00DB4528" w:rsidR="002108B7">
      <w:r>
        <w:separator/>
      </w:r>
    </w:p>
  </w:endnote>
  <w:endnote w:id="0" w:type="continuationSeparator">
    <w:p w:rsidRDefault="002108B7" w:rsidP="00DB4528" w:rsidR="002108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108B7" w:rsidP="00DB4528" w:rsidR="002108B7">
      <w:r>
        <w:separator/>
      </w:r>
    </w:p>
  </w:footnote>
  <w:footnote w:id="0" w:type="continuationSeparator">
    <w:p w:rsidRDefault="002108B7" w:rsidP="00DB4528" w:rsidR="002108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0914595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F13F75" w:rsidP="0083146F" w:rsidR="0083146F" w:rsidRPr="0083146F">
        <w:pPr>
          <w:pStyle w:val="Zaglavlje"/>
          <w:ind w:firstLine="4536"/>
          <w:rPr>
            <w:rFonts w:hAnsi="Times New Roman" w:ascii="Times New Roman"/>
          </w:rPr>
        </w:pPr>
        <w:r w:rsidRPr="0083146F">
          <w:rPr>
            <w:rFonts w:hAnsi="Times New Roman" w:ascii="Times New Roman"/>
          </w:rPr>
          <w:fldChar w:fldCharType="begin"/>
        </w:r>
        <w:r w:rsidR="0083146F" w:rsidRPr="0083146F">
          <w:rPr>
            <w:rFonts w:hAnsi="Times New Roman" w:ascii="Times New Roman"/>
          </w:rPr>
          <w:instrText>PAGE   \* MERGEFORMAT</w:instrText>
        </w:r>
        <w:r w:rsidRPr="0083146F">
          <w:rPr>
            <w:rFonts w:hAnsi="Times New Roman" w:ascii="Times New Roman"/>
          </w:rPr>
          <w:fldChar w:fldCharType="separate"/>
        </w:r>
        <w:r w:rsidR="00556E53" w:rsidRPr="00556E53">
          <w:rPr>
            <w:rFonts w:hAnsi="Times New Roman" w:ascii="Times New Roman"/>
            <w:noProof/>
            <w:lang w:val="hr-HR"/>
          </w:rPr>
          <w:t>4</w:t>
        </w:r>
        <w:r w:rsidRPr="0083146F">
          <w:rPr>
            <w:rFonts w:hAnsi="Times New Roman" w:ascii="Times New Roman"/>
          </w:rPr>
          <w:fldChar w:fldCharType="end"/>
        </w:r>
        <w:r w:rsidR="00F1400B">
          <w:rPr>
            <w:rFonts w:hAnsi="Times New Roman" w:ascii="Times New Roman"/>
          </w:rPr>
          <w:tab/>
        </w:r>
        <w:r w:rsidR="00E0125A">
          <w:rPr>
            <w:rFonts w:hAnsi="Times New Roman" w:ascii="Times New Roman"/>
          </w:rPr>
          <w:t>85</w:t>
        </w:r>
        <w:r w:rsidR="00F1400B">
          <w:rPr>
            <w:rFonts w:hAnsi="Times New Roman" w:ascii="Times New Roman"/>
          </w:rPr>
          <w:t xml:space="preserve">. </w:t>
        </w:r>
        <w:r w:rsidR="000F5459">
          <w:rPr>
            <w:rFonts w:hAnsi="Times New Roman" w:ascii="Times New Roman"/>
          </w:rPr>
          <w:t>St-</w:t>
        </w:r>
        <w:r w:rsidR="005C4D6C">
          <w:rPr>
            <w:rFonts w:hAnsi="Times New Roman" w:ascii="Times New Roman"/>
          </w:rPr>
          <w:t>1489</w:t>
        </w:r>
        <w:r w:rsidR="00E0125A">
          <w:rPr>
            <w:rFonts w:hAnsi="Times New Roman" w:ascii="Times New Roman"/>
          </w:rPr>
          <w:t>/1</w:t>
        </w:r>
        <w:r w:rsidR="005C4D6C">
          <w:rPr>
            <w:rFonts w:hAnsi="Times New Roman" w:ascii="Times New Roman"/>
          </w:rPr>
          <w:t>7</w:t>
        </w:r>
      </w:p>
    </w:sdtContent>
  </w:sdt>
  <w:p w:rsidRDefault="00DB4528" w:rsidR="00DB4528" w:rsidRPr="0083146F">
    <w:pPr>
      <w:pStyle w:val="Zaglavlje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</w:p>
  <w:p w:rsidRDefault="00840E3D" w:rsidR="00840E3D">
    <w:pPr>
      <w:pStyle w:val="Zaglavlje"/>
    </w:pPr>
    <w:r>
      <w:rPr>
        <w:lang w:val="hr-HR"/>
      </w:rPr>
      <w:tab/>
    </w:r>
    <w:r>
      <w:rPr>
        <w:lang w:val="hr-HR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42B718D"/>
    <w:multiLevelType w:val="hybridMultilevel"/>
    <w:tmpl w:val="462A1E7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EF703F1"/>
    <w:multiLevelType w:val="hybridMultilevel"/>
    <w:tmpl w:val="735C2310"/>
    <w:lvl w:tplc="A71C6796" w:ilvl="0">
      <w:start w:val="1"/>
      <w:numFmt w:val="upperRoman"/>
      <w:lvlText w:val="%1."/>
      <w:lvlJc w:val="righ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6"/>
  </w:num>
  <w:num w:numId="6">
    <w:abstractNumId w:val="5"/>
  </w:num>
  <w:num w:numId="7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7BCF"/>
    <w:rsid w:val="00020C33"/>
    <w:rsid w:val="00020D22"/>
    <w:rsid w:val="00026F81"/>
    <w:rsid w:val="000410B8"/>
    <w:rsid w:val="000454AE"/>
    <w:rsid w:val="00046071"/>
    <w:rsid w:val="0005364E"/>
    <w:rsid w:val="00053F52"/>
    <w:rsid w:val="00074E79"/>
    <w:rsid w:val="00082CF7"/>
    <w:rsid w:val="00095C65"/>
    <w:rsid w:val="000A23B5"/>
    <w:rsid w:val="000A4F52"/>
    <w:rsid w:val="000A5EFF"/>
    <w:rsid w:val="000B19C4"/>
    <w:rsid w:val="000B1ABC"/>
    <w:rsid w:val="000B609B"/>
    <w:rsid w:val="000B60E6"/>
    <w:rsid w:val="000B70BA"/>
    <w:rsid w:val="000B784F"/>
    <w:rsid w:val="000B7992"/>
    <w:rsid w:val="000C47B3"/>
    <w:rsid w:val="000C55E3"/>
    <w:rsid w:val="000D1140"/>
    <w:rsid w:val="000D11F2"/>
    <w:rsid w:val="000D18BE"/>
    <w:rsid w:val="000D7F28"/>
    <w:rsid w:val="000E236D"/>
    <w:rsid w:val="000E29DE"/>
    <w:rsid w:val="000E5A17"/>
    <w:rsid w:val="000F5459"/>
    <w:rsid w:val="00101756"/>
    <w:rsid w:val="001062F3"/>
    <w:rsid w:val="001069C5"/>
    <w:rsid w:val="00112B50"/>
    <w:rsid w:val="00122ECB"/>
    <w:rsid w:val="00135BF3"/>
    <w:rsid w:val="00137338"/>
    <w:rsid w:val="00147562"/>
    <w:rsid w:val="00151FC8"/>
    <w:rsid w:val="0015560F"/>
    <w:rsid w:val="00156D14"/>
    <w:rsid w:val="001745E4"/>
    <w:rsid w:val="00182088"/>
    <w:rsid w:val="001849EC"/>
    <w:rsid w:val="001930AB"/>
    <w:rsid w:val="00197A15"/>
    <w:rsid w:val="001A0ADD"/>
    <w:rsid w:val="001B3811"/>
    <w:rsid w:val="001B3B52"/>
    <w:rsid w:val="001C4C50"/>
    <w:rsid w:val="001D13FF"/>
    <w:rsid w:val="001D2226"/>
    <w:rsid w:val="001D40DE"/>
    <w:rsid w:val="001D52E5"/>
    <w:rsid w:val="001E14AE"/>
    <w:rsid w:val="001E6252"/>
    <w:rsid w:val="001E6FA6"/>
    <w:rsid w:val="001F0873"/>
    <w:rsid w:val="001F7AF4"/>
    <w:rsid w:val="001F7BED"/>
    <w:rsid w:val="0020659A"/>
    <w:rsid w:val="002108B7"/>
    <w:rsid w:val="002127F6"/>
    <w:rsid w:val="00221DE9"/>
    <w:rsid w:val="00236AF3"/>
    <w:rsid w:val="002552B7"/>
    <w:rsid w:val="00257C05"/>
    <w:rsid w:val="00267095"/>
    <w:rsid w:val="002712ED"/>
    <w:rsid w:val="00280A5F"/>
    <w:rsid w:val="00293628"/>
    <w:rsid w:val="00295EEF"/>
    <w:rsid w:val="002A2C23"/>
    <w:rsid w:val="002A530D"/>
    <w:rsid w:val="002A5D73"/>
    <w:rsid w:val="002B3892"/>
    <w:rsid w:val="002D3C0F"/>
    <w:rsid w:val="002E1310"/>
    <w:rsid w:val="002F2EAA"/>
    <w:rsid w:val="00304B53"/>
    <w:rsid w:val="00314802"/>
    <w:rsid w:val="00325193"/>
    <w:rsid w:val="00325C1E"/>
    <w:rsid w:val="0032654D"/>
    <w:rsid w:val="003340DB"/>
    <w:rsid w:val="0034238D"/>
    <w:rsid w:val="00352E5B"/>
    <w:rsid w:val="00356A8C"/>
    <w:rsid w:val="00361624"/>
    <w:rsid w:val="0036343F"/>
    <w:rsid w:val="00366203"/>
    <w:rsid w:val="00366D92"/>
    <w:rsid w:val="00384BD9"/>
    <w:rsid w:val="00390896"/>
    <w:rsid w:val="003B077B"/>
    <w:rsid w:val="003B0BD8"/>
    <w:rsid w:val="003B2493"/>
    <w:rsid w:val="003C426D"/>
    <w:rsid w:val="003C6061"/>
    <w:rsid w:val="003D3C0B"/>
    <w:rsid w:val="003D7189"/>
    <w:rsid w:val="003E29B0"/>
    <w:rsid w:val="004020C8"/>
    <w:rsid w:val="00411055"/>
    <w:rsid w:val="0042162E"/>
    <w:rsid w:val="004310D4"/>
    <w:rsid w:val="00433292"/>
    <w:rsid w:val="004411F3"/>
    <w:rsid w:val="004444ED"/>
    <w:rsid w:val="004567D4"/>
    <w:rsid w:val="00464CAD"/>
    <w:rsid w:val="00465511"/>
    <w:rsid w:val="00480E62"/>
    <w:rsid w:val="00490466"/>
    <w:rsid w:val="00490F29"/>
    <w:rsid w:val="004B0D46"/>
    <w:rsid w:val="004B6C33"/>
    <w:rsid w:val="004B7D8E"/>
    <w:rsid w:val="004C0DF2"/>
    <w:rsid w:val="004C47F4"/>
    <w:rsid w:val="004C4AD3"/>
    <w:rsid w:val="004D4CD1"/>
    <w:rsid w:val="004E0939"/>
    <w:rsid w:val="004F0ED3"/>
    <w:rsid w:val="004F1753"/>
    <w:rsid w:val="004F50FD"/>
    <w:rsid w:val="00500D3E"/>
    <w:rsid w:val="00503CF1"/>
    <w:rsid w:val="0052568D"/>
    <w:rsid w:val="0052713E"/>
    <w:rsid w:val="00532B71"/>
    <w:rsid w:val="00533789"/>
    <w:rsid w:val="00537BDA"/>
    <w:rsid w:val="00546508"/>
    <w:rsid w:val="005528E7"/>
    <w:rsid w:val="00556E53"/>
    <w:rsid w:val="00557CD9"/>
    <w:rsid w:val="00560B25"/>
    <w:rsid w:val="005662D7"/>
    <w:rsid w:val="00575D08"/>
    <w:rsid w:val="00576B23"/>
    <w:rsid w:val="00591C1A"/>
    <w:rsid w:val="005940E9"/>
    <w:rsid w:val="005B1B7B"/>
    <w:rsid w:val="005C4D6C"/>
    <w:rsid w:val="005C5724"/>
    <w:rsid w:val="005F79FE"/>
    <w:rsid w:val="00614A16"/>
    <w:rsid w:val="006356C5"/>
    <w:rsid w:val="006466E0"/>
    <w:rsid w:val="00655203"/>
    <w:rsid w:val="00672450"/>
    <w:rsid w:val="006B13DB"/>
    <w:rsid w:val="006C1E76"/>
    <w:rsid w:val="006C617B"/>
    <w:rsid w:val="006D1D1A"/>
    <w:rsid w:val="006E4B7B"/>
    <w:rsid w:val="006F2512"/>
    <w:rsid w:val="006F4D9C"/>
    <w:rsid w:val="0070323E"/>
    <w:rsid w:val="007037F9"/>
    <w:rsid w:val="00707BE1"/>
    <w:rsid w:val="007120A3"/>
    <w:rsid w:val="00713853"/>
    <w:rsid w:val="00722C2D"/>
    <w:rsid w:val="00723318"/>
    <w:rsid w:val="0072396A"/>
    <w:rsid w:val="00730EAB"/>
    <w:rsid w:val="00732CDF"/>
    <w:rsid w:val="00732FFF"/>
    <w:rsid w:val="00735268"/>
    <w:rsid w:val="00736542"/>
    <w:rsid w:val="00751C7E"/>
    <w:rsid w:val="00753C28"/>
    <w:rsid w:val="00754231"/>
    <w:rsid w:val="00754878"/>
    <w:rsid w:val="00760DE6"/>
    <w:rsid w:val="0077099C"/>
    <w:rsid w:val="00775884"/>
    <w:rsid w:val="00784FF8"/>
    <w:rsid w:val="007A29F9"/>
    <w:rsid w:val="007C2B5D"/>
    <w:rsid w:val="007C53C7"/>
    <w:rsid w:val="007C6DAD"/>
    <w:rsid w:val="007D775A"/>
    <w:rsid w:val="007E0E87"/>
    <w:rsid w:val="007F4F73"/>
    <w:rsid w:val="008019CD"/>
    <w:rsid w:val="008158C9"/>
    <w:rsid w:val="00817217"/>
    <w:rsid w:val="00825EB5"/>
    <w:rsid w:val="008273C9"/>
    <w:rsid w:val="00827ED2"/>
    <w:rsid w:val="0083146F"/>
    <w:rsid w:val="00831D26"/>
    <w:rsid w:val="0083323B"/>
    <w:rsid w:val="00836165"/>
    <w:rsid w:val="00840E3D"/>
    <w:rsid w:val="008557E7"/>
    <w:rsid w:val="008608CD"/>
    <w:rsid w:val="008658FB"/>
    <w:rsid w:val="00867F16"/>
    <w:rsid w:val="008800F8"/>
    <w:rsid w:val="00893F57"/>
    <w:rsid w:val="00895A97"/>
    <w:rsid w:val="008A5CDE"/>
    <w:rsid w:val="008B30D1"/>
    <w:rsid w:val="008C3BC6"/>
    <w:rsid w:val="008D1B43"/>
    <w:rsid w:val="008D5425"/>
    <w:rsid w:val="008E4A50"/>
    <w:rsid w:val="008F4C87"/>
    <w:rsid w:val="008F541B"/>
    <w:rsid w:val="008F6BD1"/>
    <w:rsid w:val="00921C83"/>
    <w:rsid w:val="009238B8"/>
    <w:rsid w:val="009302EB"/>
    <w:rsid w:val="00930780"/>
    <w:rsid w:val="00935487"/>
    <w:rsid w:val="00943F0B"/>
    <w:rsid w:val="00945137"/>
    <w:rsid w:val="00955E9E"/>
    <w:rsid w:val="00974C2D"/>
    <w:rsid w:val="00974E50"/>
    <w:rsid w:val="0097566B"/>
    <w:rsid w:val="00987982"/>
    <w:rsid w:val="00992F21"/>
    <w:rsid w:val="0099623A"/>
    <w:rsid w:val="00997BA9"/>
    <w:rsid w:val="009B13CE"/>
    <w:rsid w:val="009B18AA"/>
    <w:rsid w:val="009C1D6B"/>
    <w:rsid w:val="009E3F2F"/>
    <w:rsid w:val="009E7678"/>
    <w:rsid w:val="009F0609"/>
    <w:rsid w:val="009F503C"/>
    <w:rsid w:val="009F5765"/>
    <w:rsid w:val="00A011C1"/>
    <w:rsid w:val="00A0636A"/>
    <w:rsid w:val="00A063B5"/>
    <w:rsid w:val="00A15412"/>
    <w:rsid w:val="00A15620"/>
    <w:rsid w:val="00A21251"/>
    <w:rsid w:val="00A30172"/>
    <w:rsid w:val="00A3532D"/>
    <w:rsid w:val="00A44B37"/>
    <w:rsid w:val="00A467B6"/>
    <w:rsid w:val="00A57D6C"/>
    <w:rsid w:val="00A6140A"/>
    <w:rsid w:val="00A61FDD"/>
    <w:rsid w:val="00A7532D"/>
    <w:rsid w:val="00A77A6F"/>
    <w:rsid w:val="00A92B4F"/>
    <w:rsid w:val="00A95334"/>
    <w:rsid w:val="00A97DF9"/>
    <w:rsid w:val="00AA1645"/>
    <w:rsid w:val="00AA2516"/>
    <w:rsid w:val="00AB30A2"/>
    <w:rsid w:val="00AB687F"/>
    <w:rsid w:val="00AB7883"/>
    <w:rsid w:val="00AC74C9"/>
    <w:rsid w:val="00AD60F5"/>
    <w:rsid w:val="00AE2B9E"/>
    <w:rsid w:val="00AF40B4"/>
    <w:rsid w:val="00B03169"/>
    <w:rsid w:val="00B07B03"/>
    <w:rsid w:val="00B13DE9"/>
    <w:rsid w:val="00B211E6"/>
    <w:rsid w:val="00B2463B"/>
    <w:rsid w:val="00B259E2"/>
    <w:rsid w:val="00B25B09"/>
    <w:rsid w:val="00B27509"/>
    <w:rsid w:val="00B31C99"/>
    <w:rsid w:val="00B358E7"/>
    <w:rsid w:val="00B4666A"/>
    <w:rsid w:val="00B576D2"/>
    <w:rsid w:val="00B71FF5"/>
    <w:rsid w:val="00B803C4"/>
    <w:rsid w:val="00B91A6F"/>
    <w:rsid w:val="00BA25F3"/>
    <w:rsid w:val="00BB2D96"/>
    <w:rsid w:val="00BD6FD5"/>
    <w:rsid w:val="00BF3B37"/>
    <w:rsid w:val="00C06C05"/>
    <w:rsid w:val="00C202D8"/>
    <w:rsid w:val="00C21419"/>
    <w:rsid w:val="00C4021E"/>
    <w:rsid w:val="00C4374F"/>
    <w:rsid w:val="00C510CB"/>
    <w:rsid w:val="00C56D4F"/>
    <w:rsid w:val="00C57CAF"/>
    <w:rsid w:val="00C60DB9"/>
    <w:rsid w:val="00C65237"/>
    <w:rsid w:val="00C735DF"/>
    <w:rsid w:val="00C826FA"/>
    <w:rsid w:val="00C841FF"/>
    <w:rsid w:val="00CA2376"/>
    <w:rsid w:val="00CA52A3"/>
    <w:rsid w:val="00CA71B0"/>
    <w:rsid w:val="00CB3343"/>
    <w:rsid w:val="00CC755C"/>
    <w:rsid w:val="00CD1153"/>
    <w:rsid w:val="00CD2670"/>
    <w:rsid w:val="00CD691F"/>
    <w:rsid w:val="00CD704E"/>
    <w:rsid w:val="00CF21A3"/>
    <w:rsid w:val="00CF2939"/>
    <w:rsid w:val="00CF2B7C"/>
    <w:rsid w:val="00D05C09"/>
    <w:rsid w:val="00D104A5"/>
    <w:rsid w:val="00D16E69"/>
    <w:rsid w:val="00D2537F"/>
    <w:rsid w:val="00D26A08"/>
    <w:rsid w:val="00D4254F"/>
    <w:rsid w:val="00D44D4F"/>
    <w:rsid w:val="00D57488"/>
    <w:rsid w:val="00D73897"/>
    <w:rsid w:val="00D746D9"/>
    <w:rsid w:val="00D7532F"/>
    <w:rsid w:val="00D80E26"/>
    <w:rsid w:val="00D8773A"/>
    <w:rsid w:val="00D90A44"/>
    <w:rsid w:val="00D932D1"/>
    <w:rsid w:val="00D955F3"/>
    <w:rsid w:val="00DA2CDC"/>
    <w:rsid w:val="00DA563D"/>
    <w:rsid w:val="00DB29D2"/>
    <w:rsid w:val="00DB4528"/>
    <w:rsid w:val="00DB6EB7"/>
    <w:rsid w:val="00DC7FA5"/>
    <w:rsid w:val="00DD3838"/>
    <w:rsid w:val="00DD79AC"/>
    <w:rsid w:val="00DD7C95"/>
    <w:rsid w:val="00DE437A"/>
    <w:rsid w:val="00DF16F2"/>
    <w:rsid w:val="00DF190F"/>
    <w:rsid w:val="00DF5968"/>
    <w:rsid w:val="00DF5C12"/>
    <w:rsid w:val="00E0125A"/>
    <w:rsid w:val="00E15EF7"/>
    <w:rsid w:val="00E21DBB"/>
    <w:rsid w:val="00E230B8"/>
    <w:rsid w:val="00E37677"/>
    <w:rsid w:val="00E43D20"/>
    <w:rsid w:val="00E51ACC"/>
    <w:rsid w:val="00E55BDB"/>
    <w:rsid w:val="00E568F3"/>
    <w:rsid w:val="00E578A4"/>
    <w:rsid w:val="00E81790"/>
    <w:rsid w:val="00E8598F"/>
    <w:rsid w:val="00EA23EA"/>
    <w:rsid w:val="00EA5648"/>
    <w:rsid w:val="00EA73FE"/>
    <w:rsid w:val="00EB11A9"/>
    <w:rsid w:val="00EB1310"/>
    <w:rsid w:val="00EB57CC"/>
    <w:rsid w:val="00ED0B48"/>
    <w:rsid w:val="00EE5750"/>
    <w:rsid w:val="00EE69E5"/>
    <w:rsid w:val="00F01628"/>
    <w:rsid w:val="00F103F0"/>
    <w:rsid w:val="00F13F75"/>
    <w:rsid w:val="00F1400B"/>
    <w:rsid w:val="00F16B54"/>
    <w:rsid w:val="00F20BD9"/>
    <w:rsid w:val="00F23A19"/>
    <w:rsid w:val="00F25613"/>
    <w:rsid w:val="00F32BA3"/>
    <w:rsid w:val="00F32F0D"/>
    <w:rsid w:val="00F360FE"/>
    <w:rsid w:val="00F36C0F"/>
    <w:rsid w:val="00F62A72"/>
    <w:rsid w:val="00F667BC"/>
    <w:rsid w:val="00F7711F"/>
    <w:rsid w:val="00F8030D"/>
    <w:rsid w:val="00F829E2"/>
    <w:rsid w:val="00F841C9"/>
    <w:rsid w:val="00F86E6E"/>
    <w:rsid w:val="00F91491"/>
    <w:rsid w:val="00F93A8C"/>
    <w:rsid w:val="00F95B23"/>
    <w:rsid w:val="00F97FC5"/>
    <w:rsid w:val="00FC7393"/>
    <w:rsid w:val="00FD35C3"/>
    <w:rsid w:val="00FD5A31"/>
    <w:rsid w:val="00FE0A25"/>
    <w:rsid w:val="00FE69AE"/>
    <w:rsid w:val="00FF29D4"/>
    <w:rsid w:val="00FF445E"/>
    <w:rsid w:val="00FF5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19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99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93A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93A8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3A8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3A8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3A8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ijeloteksta" w:type="paragraph">
    <w:name w:val="Body Text"/>
    <w:basedOn w:val="Normal"/>
    <w:link w:val="TijelotekstaChar"/>
    <w:rsid w:val="008273C9"/>
    <w:pPr>
      <w:jc w:val="both"/>
    </w:pPr>
    <w:rPr>
      <w:rFonts w:hAnsi="Times New Roman" w:ascii="Times New Roman"/>
      <w:szCs w:val="24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8273C9"/>
    <w:rPr>
      <w:sz w:val="24"/>
      <w:szCs w:val="24"/>
    </w:rPr>
  </w:style>
  <w:style w:styleId="Bezproreda" w:type="paragraph">
    <w:name w:val="No Spacing"/>
    <w:uiPriority w:val="99"/>
    <w:qFormat/>
    <w:rsid w:val="000454AE"/>
    <w:pPr>
      <w:suppressAutoHyphens/>
    </w:pPr>
    <w:rPr>
      <w:rFonts w:eastAsia="Calibri" w:hAnsi="Calibri" w:ascii="Calibri"/>
      <w:color w:val="00000A"/>
      <w:sz w:val="22"/>
      <w:szCs w:val="22"/>
      <w:lang w:eastAsia="en-US"/>
    </w:rPr>
  </w:style>
  <w:style w:customStyle="true" w:styleId="Default" w:type="paragraph">
    <w:name w:val="Default"/>
    <w:rsid w:val="00EA5648"/>
    <w:pPr>
      <w:autoSpaceDE w:val="false"/>
      <w:autoSpaceDN w:val="false"/>
      <w:adjustRightInd w:val="false"/>
    </w:pPr>
    <w:rPr>
      <w:color w:val="000000"/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9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93A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3A8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ijeloteksta" w:type="paragraph">
    <w:name w:val="Body Text"/>
    <w:basedOn w:val="Normal"/>
    <w:link w:val="TijelotekstaChar"/>
    <w:rsid w:val="008273C9"/>
    <w:pPr>
      <w:jc w:val="both"/>
    </w:pPr>
    <w:rPr>
      <w:rFonts w:ascii="Times New Roman" w:hAnsi="Times New Roman"/>
      <w:szCs w:val="24"/>
      <w:lang w:val="hr-HR"/>
    </w:rPr>
  </w:style>
  <w:style w:customStyle="1" w:styleId="TijelotekstaChar" w:type="character">
    <w:name w:val="Tijelo teksta Char"/>
    <w:basedOn w:val="Zadanifontodlomka"/>
    <w:link w:val="Tijeloteksta"/>
    <w:rsid w:val="008273C9"/>
    <w:rPr>
      <w:sz w:val="24"/>
      <w:szCs w:val="24"/>
    </w:rPr>
  </w:style>
  <w:style w:styleId="Bezproreda" w:type="paragraph">
    <w:name w:val="No Spacing"/>
    <w:uiPriority w:val="99"/>
    <w:qFormat/>
    <w:rsid w:val="000454AE"/>
    <w:pPr>
      <w:suppressAutoHyphens/>
    </w:pPr>
    <w:rPr>
      <w:rFonts w:ascii="Calibri" w:eastAsia="Calibri" w:hAnsi="Calibri"/>
      <w:color w:val="00000A"/>
      <w:sz w:val="22"/>
      <w:szCs w:val="22"/>
      <w:lang w:eastAsia="en-US"/>
    </w:rPr>
  </w:style>
  <w:style w:customStyle="1" w:styleId="Default" w:type="paragraph">
    <w:name w:val="Default"/>
    <w:rsid w:val="00EA5648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83000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kolovoza 2018.</izvorni_sadrzaj>
    <derivirana_varijabla naziv="DomainObject.DatumDonosenjaOdluke_1">24.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St-1489/2017-45</izvorni_sadrzaj>
    <derivirana_varijabla naziv="DomainObject.Oznaka_1">St-1489/2017-45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1489</izvorni_sadrzaj>
    <derivirana_varijabla naziv="DomainObject.Predmet.Broj_1">1489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svibnja 2017.</izvorni_sadrzaj>
    <derivirana_varijabla naziv="DomainObject.Predmet.DatumOsnivanja_1">17.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24. kolovoza 2018.</izvorni_sadrzaj>
    <derivirana_varijabla naziv="DomainObject.Predmet.DatumRjesavanja_1">24. kolovoza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St-1489/2017</izvorni_sadrzaj>
    <derivirana_varijabla naziv="DomainObject.Predmet.OznakaBroj_1">St-1489/2017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Ivana</izvorni_sadrzaj>
    <derivirana_varijabla naziv="DomainObject.Predmet.PredmetRijesio.Ime_1">Ivana</derivirana_varijabla>
  </DomainObject.Predmet.PredmetRijesio.Ime>
  <DomainObject.Predmet.PredmetRijesio.Oib>
    <izvorni_sadrzaj>65585569789</izvorni_sadrzaj>
    <derivirana_varijabla naziv="DomainObject.Predmet.PredmetRijesio.Oib_1">65585569789</derivirana_varijabla>
  </DomainObject.Predmet.PredmetRijesio.Oib>
  <DomainObject.Predmet.PredmetRijesio.Prezime>
    <izvorni_sadrzaj>Koštarić Fegeš</izvorni_sadrzaj>
    <derivirana_varijabla naziv="DomainObject.Predmet.PredmetRijesio.Prezime_1">Koštarić Fegeš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VITA-S d.o.o. zastupanog po punomoćniku Gojko Slavujević</izvorni_sadrzaj>
    <derivirana_varijabla naziv="DomainObject.Predmet.ProtustrankaFormated_1">  VITA-S d.o.o. zastupanog po punomoćniku Gojko Slavujević</derivirana_varijabla>
  </DomainObject.Predmet.ProtustrankaFormated>
  <DomainObject.Predmet.ProtustrankaFormatedOIB>
    <izvorni_sadrzaj>  VITA-S d.o.o., OIB 55656634017 zastupanog po punomoćniku Gojko Slavujević</izvorni_sadrzaj>
    <derivirana_varijabla naziv="DomainObject.Predmet.ProtustrankaFormatedOIB_1">  VITA-S d.o.o., OIB 55656634017 zastupanog po punomoćniku Gojko Slavujević</derivirana_varijabla>
  </DomainObject.Predmet.ProtustrankaFormatedOIB>
  <DomainObject.Predmet.ProtustrankaFormatedWithAdress>
    <izvorni_sadrzaj> VITA-S d.o.o., Vrhovčak 1 A , 10430 Samobor zastupanog po punomoćniku Gojko Slavujević</izvorni_sadrzaj>
    <derivirana_varijabla naziv="DomainObject.Predmet.ProtustrankaFormatedWithAdress_1"> VITA-S d.o.o., Vrhovčak 1 A , 10430 Samobor zastupanog po punomoćniku Gojko Slavujević</derivirana_varijabla>
  </DomainObject.Predmet.ProtustrankaFormatedWithAdress>
  <DomainObject.Predmet.ProtustrankaFormatedWithAdressOIB>
    <izvorni_sadrzaj> VITA-S d.o.o., OIB 55656634017, Vrhovčak 1 A , 10430 Samobor zastupanog po punomoćniku Gojko Slavujević</izvorni_sadrzaj>
    <derivirana_varijabla naziv="DomainObject.Predmet.ProtustrankaFormatedWithAdressOIB_1"> VITA-S d.o.o., OIB 55656634017, Vrhovčak 1 A , 10430 Samobor zastupanog po punomoćniku Gojko Slavujević</derivirana_varijabla>
  </DomainObject.Predmet.ProtustrankaFormatedWithAdressOIB>
  <DomainObject.Predmet.ProtustrankaWithAdress>
    <izvorni_sadrzaj>VITA-S d.o.o. Vrhovčak 1 A , 10430 Samobor</izvorni_sadrzaj>
    <derivirana_varijabla naziv="DomainObject.Predmet.ProtustrankaWithAdress_1">VITA-S d.o.o. Vrhovčak 1 A , 10430 Samobor</derivirana_varijabla>
  </DomainObject.Predmet.ProtustrankaWithAdress>
  <DomainObject.Predmet.ProtustrankaWithAdressOIB>
    <izvorni_sadrzaj>VITA-S d.o.o., OIB 55656634017, Vrhovčak 1 A , 10430 Samobor</izvorni_sadrzaj>
    <derivirana_varijabla naziv="DomainObject.Predmet.ProtustrankaWithAdressOIB_1">VITA-S d.o.o., OIB 55656634017, Vrhovčak 1 A , 10430 Samobor</derivirana_varijabla>
  </DomainObject.Predmet.ProtustrankaWithAdressOIB>
  <DomainObject.Predmet.ProtustrankaNazivFormated>
    <izvorni_sadrzaj>VITA-S d.o.o.</izvorni_sadrzaj>
    <derivirana_varijabla naziv="DomainObject.Predmet.ProtustrankaNazivFormated_1">VITA-S d.o.o.</derivirana_varijabla>
  </DomainObject.Predmet.ProtustrankaNazivFormated>
  <DomainObject.Predmet.ProtustrankaNazivFormatedOIB>
    <izvorni_sadrzaj>VITA-S d.o.o., OIB 55656634017</izvorni_sadrzaj>
    <derivirana_varijabla naziv="DomainObject.Predmet.ProtustrankaNazivFormatedOIB_1">VITA-S d.o.o., OIB 55656634017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POLINA TRADE Kft</izvorni_sadrzaj>
    <derivirana_varijabla naziv="DomainObject.Predmet.StrankaFormated_1">  FINA Regionalni centar Zagreb; POLINA TRADE Kft</derivirana_varijabla>
  </DomainObject.Predmet.StrankaFormated>
  <DomainObject.Predmet.StrankaFormatedOIB>
    <izvorni_sadrzaj>  FINA Regionalni centar Zagreb, OIB 85821130368; POLINA TRADE Kft</izvorni_sadrzaj>
    <derivirana_varijabla naziv="DomainObject.Predmet.StrankaFormatedOIB_1">  FINA Regionalni centar Zagreb, OIB 85821130368; POLINA TRADE Kft</derivirana_varijabla>
  </DomainObject.Predmet.StrankaFormatedOIB>
  <DomainObject.Predmet.StrankaFormatedWithAdress>
    <izvorni_sadrzaj> FINA Regionalni centar Zagreb, Trg svibanjskih žrtava 1995. br. 1, 10000 Zagreb; POLINA TRADE Kft, Petofi Sandor utca 8/A, H-7815 Harkany</izvorni_sadrzaj>
    <derivirana_varijabla naziv="DomainObject.Predmet.StrankaFormatedWithAdress_1"> FINA Regionalni centar Zagreb, Trg svibanjskih žrtava 1995. br. 1, 10000 Zagreb; POLINA TRADE Kft, Petofi Sandor utca 8/A, H-7815 Harkany</derivirana_varijabla>
  </DomainObject.Predmet.StrankaFormatedWithAdress>
  <DomainObject.Predmet.StrankaFormatedWithAdressOIB>
    <izvorni_sadrzaj> FINA Regionalni centar Zagreb, OIB 85821130368, Trg svibanjskih žrtava 1995. br. 1, 10000 Zagreb; POLINA TRADE Kft, Petofi Sandor utca 8/A, H-7815 Harkany</izvorni_sadrzaj>
    <derivirana_varijabla naziv="DomainObject.Predmet.StrankaFormatedWithAdressOIB_1"> FINA Regionalni centar Zagreb, OIB 85821130368, Trg svibanjskih žrtava 1995. br. 1, 10000 Zagreb; POLINA TRADE Kft, Petofi Sandor utca 8/A, H-7815 Harkany</derivirana_varijabla>
  </DomainObject.Predmet.StrankaFormatedWithAdressOIB>
  <DomainObject.Predmet.StrankaWithAdress>
    <izvorni_sadrzaj>FINA Regionalni centar Zagreb Trg svibanjskih žrtava 1995. br. 1,10000 Zagreb,POLINA TRADE Kft Petofi Sandor utca 8/A,H-7815 Harkany</izvorni_sadrzaj>
    <derivirana_varijabla naziv="DomainObject.Predmet.StrankaWithAdress_1">FINA Regionalni centar Zagreb Trg svibanjskih žrtava 1995. br. 1,10000 Zagreb,POLINA TRADE Kft Petofi Sandor utca 8/A,H-7815 Harkany</derivirana_varijabla>
  </DomainObject.Predmet.StrankaWithAdress>
  <DomainObject.Predmet.StrankaWithAdressOIB>
    <izvorni_sadrzaj>FINA Regionalni centar Zagreb, OIB 85821130368, Trg svibanjskih žrtava 1995. br. 1,10000 Zagreb,POLINA TRADE Kft, Petofi Sandor utca 8/A,H-7815 Harkany</izvorni_sadrzaj>
    <derivirana_varijabla naziv="DomainObject.Predmet.StrankaWithAdressOIB_1">FINA Regionalni centar Zagreb, OIB 85821130368, Trg svibanjskih žrtava 1995. br. 1,10000 Zagreb,POLINA TRADE Kft, Petofi Sandor utca 8/A,H-7815 Harkany</derivirana_varijabla>
  </DomainObject.Predmet.StrankaWithAdressOIB>
  <DomainObject.Predmet.StrankaNazivFormated>
    <izvorni_sadrzaj>FINA Regionalni centar Zagreb,POLINA TRADE Kft</izvorni_sadrzaj>
    <derivirana_varijabla naziv="DomainObject.Predmet.StrankaNazivFormated_1">FINA Regionalni centar Zagreb,POLINA TRADE Kft</derivirana_varijabla>
  </DomainObject.Predmet.StrankaNazivFormated>
  <DomainObject.Predmet.StrankaNazivFormatedOIB>
    <izvorni_sadrzaj>FINA Regionalni centar Zagreb, OIB 85821130368,POLINA TRADE Kft</izvorni_sadrzaj>
    <derivirana_varijabla naziv="DomainObject.Predmet.StrankaNazivFormatedOIB_1">FINA Regionalni centar Zagreb, OIB 85821130368,POLINA TRADE Kft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  <item>POLINA TRADE Kft</item>
    </izvorni_sadrzaj>
    <derivirana_varijabla naziv="DomainObject.Predmet.StrankaListFormated_1">
      <item>FINA Regionalni centar Zagreb</item>
      <item>POLINA TRADE Kft</item>
    </derivirana_varijabla>
  </DomainObject.Predmet.StrankaListFormated>
  <DomainObject.Predmet.StrankaListFormatedOIB>
    <izvorni_sadrzaj>
      <item>FINA Regionalni centar Zagreb, OIB 85821130368</item>
      <item>POLINA TRADE Kft</item>
    </izvorni_sadrzaj>
    <derivirana_varijabla naziv="DomainObject.Predmet.StrankaListFormatedOIB_1">
      <item>FINA Regionalni centar Zagreb, OIB 85821130368</item>
      <item>POLINA TRADE Kft</item>
    </derivirana_varijabla>
  </DomainObject.Predmet.StrankaListFormatedOIB>
  <DomainObject.Predmet.StrankaListFormatedWithAdress>
    <izvorni_sadrzaj>
      <item>FINA Regionalni centar Zagreb, Trg svibanjskih žrtava 1995. br. 1, 10000 Zagreb</item>
      <item>POLINA TRADE Kft, Petofi Sandor utca 8/A, H-7815 Harkany</item>
    </izvorni_sadrzaj>
    <derivirana_varijabla naziv="DomainObject.Predmet.StrankaListFormatedWithAdress_1">
      <item>FINA Regionalni centar Zagreb, Trg svibanjskih žrtava 1995. br. 1, 10000 Zagreb</item>
      <item>POLINA TRADE Kft, Petofi Sandor utca 8/A, H-7815 Harkany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POLINA TRADE Kft, Petofi Sandor utca 8/A, H-7815 Harkany</item>
    </izvorni_sadrzaj>
    <derivirana_varijabla naziv="DomainObject.Predmet.StrankaListFormatedWithAdressOIB_1">
      <item>FINA Regionalni centar Zagreb, OIB 85821130368, Trg svibanjskih žrtava 1995. br. 1, 10000 Zagreb</item>
      <item>POLINA TRADE Kft, Petofi Sandor utca 8/A, H-7815 Harkany</item>
    </derivirana_varijabla>
  </DomainObject.Predmet.StrankaListFormatedWithAdressOIB>
  <DomainObject.Predmet.StrankaListNazivFormated>
    <izvorni_sadrzaj>
      <item>FINA Regionalni centar Zagreb</item>
      <item>POLINA TRADE Kft</item>
    </izvorni_sadrzaj>
    <derivirana_varijabla naziv="DomainObject.Predmet.StrankaListNazivFormated_1">
      <item>FINA Regionalni centar Zagreb</item>
      <item>POLINA TRADE Kft</item>
    </derivirana_varijabla>
  </DomainObject.Predmet.StrankaListNazivFormated>
  <DomainObject.Predmet.StrankaListNazivFormatedOIB>
    <izvorni_sadrzaj>
      <item>FINA Regionalni centar Zagreb, OIB 85821130368</item>
      <item>POLINA TRADE Kft</item>
    </izvorni_sadrzaj>
    <derivirana_varijabla naziv="DomainObject.Predmet.StrankaListNazivFormatedOIB_1">
      <item>FINA Regionalni centar Zagreb, OIB 85821130368</item>
      <item>POLINA TRADE Kft</item>
    </derivirana_varijabla>
  </DomainObject.Predmet.StrankaListNazivFormatedOIB>
  <DomainObject.Predmet.ProtuStrankaListFormated>
    <izvorni_sadrzaj>
      <item>VITA-S d.o.o. zastupanog po punomoćniku Gojko Slavujević</item>
    </izvorni_sadrzaj>
    <derivirana_varijabla naziv="DomainObject.Predmet.ProtuStrankaListFormated_1">
      <item>VITA-S d.o.o. zastupanog po punomoćniku Gojko Slavujević</item>
    </derivirana_varijabla>
  </DomainObject.Predmet.ProtuStrankaListFormated>
  <DomainObject.Predmet.ProtuStrankaListFormatedOIB>
    <izvorni_sadrzaj>
      <item>VITA-S d.o.o., OIB 55656634017 zastupanog po punomoćniku Gojko Slavujević</item>
    </izvorni_sadrzaj>
    <derivirana_varijabla naziv="DomainObject.Predmet.ProtuStrankaListFormatedOIB_1">
      <item>VITA-S d.o.o., OIB 55656634017 zastupanog po punomoćniku Gojko Slavujević</item>
    </derivirana_varijabla>
  </DomainObject.Predmet.ProtuStrankaListFormatedOIB>
  <DomainObject.Predmet.ProtuStrankaListFormatedWithAdress>
    <izvorni_sadrzaj>
      <item>VITA-S d.o.o., Vrhovčak 1 A , 10430 Samobor zastupanog po punomoćniku Gojko Slavujević</item>
    </izvorni_sadrzaj>
    <derivirana_varijabla naziv="DomainObject.Predmet.ProtuStrankaListFormatedWithAdress_1">
      <item>VITA-S d.o.o., Vrhovčak 1 A , 10430 Samobor zastupanog po punomoćniku Gojko Slavujević</item>
    </derivirana_varijabla>
  </DomainObject.Predmet.ProtuStrankaListFormatedWithAdress>
  <DomainObject.Predmet.ProtuStrankaListFormatedWithAdressOIB>
    <izvorni_sadrzaj>
      <item>VITA-S d.o.o., OIB 55656634017, Vrhovčak 1 A , 10430 Samobor zastupanog po punomoćniku Gojko Slavujević</item>
    </izvorni_sadrzaj>
    <derivirana_varijabla naziv="DomainObject.Predmet.ProtuStrankaListFormatedWithAdressOIB_1">
      <item>VITA-S d.o.o., OIB 55656634017, Vrhovčak 1 A , 10430 Samobor zastupanog po punomoćniku Gojko Slavujević</item>
    </derivirana_varijabla>
  </DomainObject.Predmet.ProtuStrankaListFormatedWithAdressOIB>
  <DomainObject.Predmet.ProtuStrankaListNazivFormated>
    <izvorni_sadrzaj>
      <item>VITA-S d.o.o.</item>
    </izvorni_sadrzaj>
    <derivirana_varijabla naziv="DomainObject.Predmet.ProtuStrankaListNazivFormated_1">
      <item>VITA-S d.o.o.</item>
    </derivirana_varijabla>
  </DomainObject.Predmet.ProtuStrankaListNazivFormated>
  <DomainObject.Predmet.ProtuStrankaListNazivFormatedOIB>
    <izvorni_sadrzaj>
      <item>VITA-S d.o.o., OIB 55656634017</item>
    </izvorni_sadrzaj>
    <derivirana_varijabla naziv="DomainObject.Predmet.ProtuStrankaListNazivFormatedOIB_1">
      <item>VITA-S d.o.o., OIB 55656634017</item>
    </derivirana_varijabla>
  </DomainObject.Predmet.ProtuStrankaListNazivFormatedOIB>
  <DomainObject.Predmet.OstaliListFormated>
    <izvorni_sadrzaj>
      <item>Gojko Slavujević punomoćnik sudionika u postupku VITA-S d.o.o.</item>
      <item>Splitska banka dioničko društvo</item>
      <item>Sberbank d.d.</item>
      <item>ERSTE&amp;STEIERMÄRKISCHE BANKA dioničko društvo</item>
    </izvorni_sadrzaj>
    <derivirana_varijabla naziv="DomainObject.Predmet.OstaliListFormated_1">
      <item>Gojko Slavujević punomoćnik sudionika u postupku VITA-S d.o.o.</item>
      <item>Splitska banka dioničko društvo</item>
      <item>Sberbank d.d.</item>
      <item>ERSTE&amp;STEIERMÄRKISCHE BANKA dioničko društvo</item>
    </derivirana_varijabla>
  </DomainObject.Predmet.OstaliListFormated>
  <DomainObject.Predmet.OstaliListFormatedOIB>
    <izvorni_sadrzaj>
      <item>Gojko Slavujević, OIB 28807765428 punomoćnik sudionika u postupku VITA-S d.o.o.</item>
      <item>Splitska banka dioničko društvo, OIB 69326397242</item>
      <item>Sberbank d.d., OIB 78427478595</item>
      <item>ERSTE&amp;STEIERMÄRKISCHE BANKA dioničko društvo, OIB 23057039320</item>
    </izvorni_sadrzaj>
    <derivirana_varijabla naziv="DomainObject.Predmet.OstaliListFormatedOIB_1">
      <item>Gojko Slavujević, OIB 28807765428 punomoćnik sudionika u postupku VITA-S d.o.o.</item>
      <item>Splitska banka dioničko društvo, OIB 69326397242</item>
      <item>Sberbank d.d., OIB 78427478595</item>
      <item>ERSTE&amp;STEIERMÄRKISCHE BANKA dioničko društvo, OIB 23057039320</item>
    </derivirana_varijabla>
  </DomainObject.Predmet.OstaliListFormatedOIB>
  <DomainObject.Predmet.OstaliListFormatedWithAdress>
    <izvorni_sadrzaj>
      <item>Gojko Slavujević, Srešov Klanac 32 A, 10000 Zagreb punomoćnik sudionika u postupku VITA-S d.o.o.</item>
      <item>Splitska banka dioničko društvo, Domovinskog rata 61, 21000 Split</item>
      <item>Sberbank d.d., Varšavska 9, 10000 Zagreb</item>
      <item>ERSTE&amp;STEIERMÄRKISCHE BANKA dioničko društvo, Jadranski Trg 3/a, 51000 Rijeka</item>
    </izvorni_sadrzaj>
    <derivirana_varijabla naziv="DomainObject.Predmet.OstaliListFormatedWithAdress_1">
      <item>Gojko Slavujević, Srešov Klanac 32 A, 10000 Zagreb punomoćnik sudionika u postupku VITA-S d.o.o.</item>
      <item>Splitska banka dioničko društvo, Domovinskog rata 61, 21000 Split</item>
      <item>Sberbank d.d., Varšavska 9, 10000 Zagreb</item>
      <item>ERSTE&amp;STEIERMÄRKISCHE BANKA dioničko društvo, Jadranski Trg 3/a, 51000 Rijeka</item>
    </derivirana_varijabla>
  </DomainObject.Predmet.OstaliListFormatedWithAdress>
  <DomainObject.Predmet.OstaliListFormatedWithAdressOIB>
    <izvorni_sadrzaj>
      <item>Gojko Slavujević, OIB 28807765428, Srešov Klanac 32 A, 10000 Zagreb punomoćnik sudionika u postupku VITA-S d.o.o.</item>
      <item>Splitska banka dioničko društvo, OIB 69326397242, Domovinskog rata 61, 21000 Split</item>
      <item>Sberbank d.d., OIB 78427478595, Varšavska 9, 10000 Zagreb</item>
      <item>ERSTE&amp;STEIERMÄRKISCHE BANKA dioničko društvo, OIB 23057039320, Jadranski Trg 3/a, 51000 Rijeka</item>
    </izvorni_sadrzaj>
    <derivirana_varijabla naziv="DomainObject.Predmet.OstaliListFormatedWithAdressOIB_1">
      <item>Gojko Slavujević, OIB 28807765428, Srešov Klanac 32 A, 10000 Zagreb punomoćnik sudionika u postupku VITA-S d.o.o.</item>
      <item>Splitska banka dioničko društvo, OIB 69326397242, Domovinskog rata 61, 21000 Split</item>
      <item>Sberbank d.d., OIB 78427478595, Varšavska 9, 10000 Zagreb</item>
      <item>ERSTE&amp;STEIERMÄRKISCHE BANKA dioničko društvo, OIB 23057039320, Jadranski Trg 3/a, 51000 Rijeka</item>
    </derivirana_varijabla>
  </DomainObject.Predmet.OstaliListFormatedWithAdressOIB>
  <DomainObject.Predmet.OstaliListNazivFormated>
    <izvorni_sadrzaj>
      <item>Gojko Slavujević</item>
      <item>Splitska banka dioničko društvo</item>
      <item>Sberbank d.d.</item>
      <item>ERSTE&amp;STEIERMÄRKISCHE BANKA dioničko društvo</item>
    </izvorni_sadrzaj>
    <derivirana_varijabla naziv="DomainObject.Predmet.OstaliListNazivFormated_1">
      <item>Gojko Slavujević</item>
      <item>Splitska banka dioničko društvo</item>
      <item>Sberbank d.d.</item>
      <item>ERSTE&amp;STEIERMÄRKISCHE BANKA dioničko društvo</item>
    </derivirana_varijabla>
  </DomainObject.Predmet.OstaliListNazivFormated>
  <DomainObject.Predmet.OstaliListNazivFormatedOIB>
    <izvorni_sadrzaj>
      <item>Gojko Slavujević, OIB 28807765428</item>
      <item>Splitska banka dioničko društvo, OIB 69326397242</item>
      <item>Sberbank d.d., OIB 78427478595</item>
      <item>ERSTE&amp;STEIERMÄRKISCHE BANKA dioničko društvo, OIB 23057039320</item>
    </izvorni_sadrzaj>
    <derivirana_varijabla naziv="DomainObject.Predmet.OstaliListNazivFormatedOIB_1">
      <item>Gojko Slavujević, OIB 28807765428</item>
      <item>Splitska banka dioničko društvo, OIB 69326397242</item>
      <item>Sberbank d.d., OIB 78427478595</item>
      <item>ERSTE&amp;STEIERMÄRKISCHE BANKA dioničko društvo, OIB 23057039320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kolovoza 2018.</izvorni_sadrzaj>
    <derivirana_varijabla naziv="DomainObject.Datum_1">24. kolovoza 2018.</derivirana_varijabla>
  </DomainObject.Datum>
  <DomainObject.PoslovniBrojDokumenta>
    <izvorni_sadrzaj>St-1489/2017-45</izvorni_sadrzaj>
    <derivirana_varijabla naziv="DomainObject.PoslovniBrojDokumenta_1">St-1489/2017-45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VITA-S d.o.o.</izvorni_sadrzaj>
    <derivirana_varijabla naziv="DomainObject.Predmet.ProtustrankaIDrugi_1">VITA-S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VITA-S d.o.o., OIB 55656634017, Vrhovčak 1 A , 10430 Samobor</izvorni_sadrzaj>
    <derivirana_varijabla naziv="DomainObject.Predmet.ProtustrankaIDrugiAdressOIB_1">VITA-S d.o.o., OIB 55656634017, Vrhovčak 1 A 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24. kolovoza 2018.</izvorni_sadrzaj>
    <derivirana_varijabla naziv="DomainObject.Predmet.OdlukaRjesenje.DatumDonosenjaOdluke_1">24. kolovoza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St-1489/2017-45</izvorni_sadrzaj>
    <derivirana_varijabla naziv="DomainObject.Predmet.OdlukaRjesenje.Oznaka_1">St-1489/2017-45</derivirana_varijabla>
  </DomainObject.Predmet.OdlukaRjesenje.Oznaka>
  <DomainObject.Predmet.SudioniciListNaziv>
    <izvorni_sadrzaj>
      <item>FINA Regionalni centar Zagreb</item>
      <item>VITA-S d.o.o.</item>
      <item>Gojko Slavujević</item>
      <item>Splitska banka dioničko društvo</item>
      <item>Sberbank d.d.</item>
      <item>ERSTE&amp;STEIERMÄRKISCHE BANKA dioničko društvo</item>
      <item>POLINA TRADE Kft</item>
    </izvorni_sadrzaj>
    <derivirana_varijabla naziv="DomainObject.Predmet.SudioniciListNaziv_1">
      <item>FINA Regionalni centar Zagreb</item>
      <item>VITA-S d.o.o.</item>
      <item>Gojko Slavujević</item>
      <item>Splitska banka dioničko društvo</item>
      <item>Sberbank d.d.</item>
      <item>ERSTE&amp;STEIERMÄRKISCHE BANKA dioničko društvo</item>
      <item>POLINA TRADE Kft</item>
    </derivirana_varijabla>
  </DomainObject.Predmet.SudioniciListNaziv>
  <DomainObject.Predmet.SudioniciListAdressOIB>
    <izvorni_sadrzaj>
      <item>FINA Regionalni centar Zagreb, OIB 85821130368, Trg svibanjskih žrtava 1995. br. 1,10000 Zagreb</item>
      <item>VITA-S d.o.o., OIB 55656634017, Vrhovčak 1 A ,10430 Samobor</item>
      <item>Gojko Slavujević, OIB 28807765428, Srešov Klanac 32 A,10000 Zagreb</item>
      <item>Splitska banka dioničko društvo, OIB 69326397242, Domovinskog rata 61,21000 Split</item>
      <item>Sberbank d.d., OIB 78427478595, Varšavska 9,10000 Zagreb</item>
      <item>ERSTE&amp;STEIERMÄRKISCHE BANKA dioničko društvo, OIB 23057039320, Jadranski Trg 3/a,51000 Rijeka</item>
      <item>POLINA TRADE Kft, Petofi Sandor utca 8/A,H-7815 Harkany</item>
    </izvorni_sadrzaj>
    <derivirana_varijabla naziv="DomainObject.Predmet.SudioniciListAdressOIB_1">
      <item>FINA Regionalni centar Zagreb, OIB 85821130368, Trg svibanjskih žrtava 1995. br. 1,10000 Zagreb</item>
      <item>VITA-S d.o.o., OIB 55656634017, Vrhovčak 1 A ,10430 Samobor</item>
      <item>Gojko Slavujević, OIB 28807765428, Srešov Klanac 32 A,10000 Zagreb</item>
      <item>Splitska banka dioničko društvo, OIB 69326397242, Domovinskog rata 61,21000 Split</item>
      <item>Sberbank d.d., OIB 78427478595, Varšavska 9,10000 Zagreb</item>
      <item>ERSTE&amp;STEIERMÄRKISCHE BANKA dioničko društvo, OIB 23057039320, Jadranski Trg 3/a,51000 Rijeka</item>
      <item>POLINA TRADE Kft, Petofi Sandor utca 8/A,H-7815 Harkany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55656634017</item>
      <item>, OIB 28807765428</item>
      <item>, OIB 69326397242</item>
      <item>, OIB 78427478595</item>
      <item>, OIB 23057039320</item>
      <item>, OIB null</item>
    </izvorni_sadrzaj>
    <derivirana_varijabla naziv="DomainObject.Predmet.SudioniciListNazivOIB_1">
      <item>, OIB 85821130368</item>
      <item>, OIB 55656634017</item>
      <item>, OIB 28807765428</item>
      <item>, OIB 69326397242</item>
      <item>, OIB 78427478595</item>
      <item>, OIB 23057039320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Štefan Rola, OIB 26698048809, Vlaška 95, 10000 Zagreb</item>
    </izvorni_sadrzaj>
    <derivirana_varijabla naziv="DomainObject.Predmet.StecajniUpraviteljiListAddressOIB_1">
      <item>Štefan Rola, OIB 26698048809, Vlaška 95,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CD9382E-AAD5-42E4-AD65-524F90B3FAD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4</properties:Pages>
  <properties:Words>1656</properties:Words>
  <properties:Characters>9323</properties:Characters>
  <properties:Lines>166</properties:Lines>
  <properties:Paragraphs>38</properties:Paragraphs>
  <properties:TotalTime>341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10960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2017-02-09T07:25:00Z</dcterms:created>
  <dc:creator>Sudsko vijeæe</dc:creator>
  <cp:lastModifiedBy>Katarina Drndelić</cp:lastModifiedBy>
  <cp:lastPrinted>2017-02-21T10:42:00Z</cp:lastPrinted>
  <dcterms:modified xmlns:xsi="http://www.w3.org/2001/XMLSchema-instance" xsi:type="dcterms:W3CDTF">2018-08-24T08:02:00Z</dcterms:modified>
  <cp:revision>285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St-1489/2017-45 / Odluka - Rješenje - otvaranje i zaključenje stečajnog postupka (čl. 132) (OTVARANJE I ZAKLJUČENJE_PRIVREMENI_čl.132.SZ.docx)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