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1dcf4" w14:paraId="b91dcf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D226A" w:rsidP="00DD226A" w:rsidR="00DD226A" w:rsidRPr="00DD226A">
      <w:pPr>
        <w:keepNext/>
        <w:keepLines/>
        <w:spacing w:before="200"/>
        <w:ind w:hanging="432" w:left="720"/>
        <w:outlineLvl w:val="2"/>
        <w:rPr>
          <w:rFonts w:cs="Times New Roman" w:eastAsia="Times New Roman"/>
          <w:b/>
          <w:bCs/>
          <w:color w:val="4F81BD"/>
        </w:rPr>
      </w:pPr>
    </w:p>
    <w:p w:rsidRDefault="00DD226A" w:rsidP="00DD226A" w:rsidR="00DD226A" w:rsidRPr="00DD226A">
      <w:pPr>
        <w:spacing w:after="0"/>
        <w:rPr>
          <w:rFonts w:cs="Times New Roman" w:eastAsia="Calibri"/>
          <w:b/>
          <w:noProof/>
        </w:rPr>
      </w:pPr>
      <w:r w:rsidRPr="00DD226A">
        <w:rPr>
          <w:rFonts w:cs="Times New Roman" w:eastAsia="Calibri"/>
          <w:b/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145pt;margin-top:865.75pt;width:3.55pt;height:120.5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">
            <v:textbox inset="0,0,0,0">
              <w:txbxContent>
                <w:p w:rsidRDefault="00DD226A" w:rsidP="00DD226A" w:rsidR="00DD226A">
                  <w:pPr>
                    <w:pStyle w:val="GrbRH"/>
                  </w:pPr>
                </w:p>
                <w:p w:rsidRDefault="00DD226A" w:rsidP="00DD226A" w:rsidR="00DD226A">
                  <w:pPr>
                    <w:pStyle w:val="GrbRH"/>
                  </w:pPr>
                </w:p>
                <w:p w:rsidRDefault="00DD226A" w:rsidP="00DD226A" w:rsidR="00DD226A">
                  <w:pPr>
                    <w:pStyle w:val="GrbRH"/>
                  </w:pPr>
                </w:p>
                <w:p w:rsidRDefault="00DD226A" w:rsidP="00DD226A" w:rsidR="00DD226A">
                  <w:pPr>
                    <w:pStyle w:val="GrbRH"/>
                  </w:pPr>
                </w:p>
                <w:p w:rsidRDefault="00DD226A" w:rsidP="00DD226A" w:rsidR="00DD226A">
                  <w:pPr>
                    <w:pStyle w:val="GrbRH"/>
                  </w:pPr>
                </w:p>
                <w:p w:rsidRDefault="00DD226A" w:rsidP="00DD226A" w:rsidR="00DD226A">
                  <w:pPr>
                    <w:pStyle w:val="GrbRH"/>
                  </w:pPr>
                </w:p>
                <w:p w:rsidRDefault="00DD226A" w:rsidP="00DD226A" w:rsidR="00DD226A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Pr="00DD226A">
        <w:rPr>
          <w:rFonts w:cs="Times New Roman" w:eastAsia="Calibri"/>
          <w:b/>
          <w:noProof/>
          <w:lang w:eastAsia="hr-HR"/>
        </w:rPr>
        <w:pict>
          <v:shape filled="f" strokeweight=".5pt" stroked="f" o:spid="_x0000_s1027" id="Tekstni okvir 3" style="position:absolute;margin-left:85.05pt;margin-top:42.55pt;width:59.55pt;height:76.5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E9cLvC0AgAAtAUAAA4AAAAAAAAAAAAAAAAALgIAAGRycy9lMm9Eb2MueG1sUEsBAi0AFAAGAAgAAAAhAJ1WDdreAAAACgEAAA8AAAAAAAAAAAAAAAAADgUAAGRycy9kb3ducmV2LnhtbFBLBQYAAAAABAAEAPMAAAAZBgAAAAA=">
            <v:textbox inset="0,0,0,0">
              <w:txbxContent>
                <w:sdt>
                  <w:sdtPr>
                    <w:rPr>
                      <w:rFonts w:hAnsi="Calibri" w:ascii="Calibr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51893063"/>
                    <w:picture/>
                  </w:sdtPr>
                  <w:sdtContent>
                    <w:p w:rsidRDefault="00DD226A" w:rsidP="00DD226A" w:rsidR="00DD226A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0120" cx="726440"/>
                            <wp:effectExtent b="0" r="0" t="0" l="0"/>
                            <wp:docPr name="Slika 2" id="4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0120" cx="726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D226A" w:rsidP="00DD226A" w:rsidR="00DD226A" w:rsidRPr="00DD226A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DD226A" w:rsidP="00DD226A" w:rsidR="00DD226A" w:rsidRPr="00DD226A">
      <w:pPr>
        <w:spacing w:lineRule="auto" w:line="276" w:after="0"/>
        <w:rPr>
          <w:rFonts w:cs="Times New Roman" w:eastAsia="Calibri"/>
        </w:rPr>
      </w:pPr>
      <w:r w:rsidRPr="00DD226A">
        <w:rPr>
          <w:rFonts w:cs="Times New Roman" w:eastAsia="Calibri"/>
        </w:rPr>
        <w:t xml:space="preserve">     REPUBLIKA HRVATSKA</w:t>
      </w:r>
    </w:p>
    <w:p w:rsidRDefault="00DD226A" w:rsidP="00DD226A" w:rsidR="00DD226A" w:rsidRPr="00DD226A">
      <w:pPr>
        <w:spacing w:lineRule="auto" w:line="276" w:after="0"/>
        <w:rPr>
          <w:rFonts w:cs="Times New Roman" w:eastAsia="Calibri"/>
        </w:rPr>
      </w:pPr>
      <w:r w:rsidRPr="00DD226A">
        <w:rPr>
          <w:rFonts w:cs="Times New Roman" w:eastAsia="Calibri"/>
        </w:rPr>
        <w:t>OPĆINSKI SUD U VARAŽDINU</w:t>
      </w:r>
    </w:p>
    <w:p w:rsidRDefault="00DD226A" w:rsidP="00DD226A" w:rsidR="00DD226A" w:rsidRPr="00DD226A">
      <w:pPr>
        <w:spacing w:lineRule="auto" w:line="276" w:after="0"/>
        <w:rPr>
          <w:rFonts w:cs="Times New Roman" w:eastAsia="Calibri"/>
        </w:rPr>
      </w:pPr>
      <w:r w:rsidRPr="00DD226A">
        <w:rPr>
          <w:rFonts w:cs="Times New Roman" w:eastAsia="Calibri"/>
        </w:rPr>
        <w:t xml:space="preserve">        Varaždin, Braće Radića 2                                               </w:t>
      </w:r>
      <w:proofErr w:type="spellStart"/>
      <w:r w:rsidRPr="00DD226A">
        <w:rPr>
          <w:rFonts w:cs="Times New Roman" w:eastAsia="Times New Roman"/>
          <w:lang w:eastAsia="hr-HR"/>
        </w:rPr>
        <w:t>Posl</w:t>
      </w:r>
      <w:proofErr w:type="spellEnd"/>
      <w:r w:rsidRPr="00DD226A">
        <w:rPr>
          <w:rFonts w:cs="Times New Roman" w:eastAsia="Times New Roman"/>
          <w:lang w:eastAsia="hr-HR"/>
        </w:rPr>
        <w:t xml:space="preserve">. broj: 7 </w:t>
      </w:r>
      <w:proofErr w:type="spellStart"/>
      <w:r w:rsidRPr="00DD226A">
        <w:rPr>
          <w:rFonts w:cs="Times New Roman" w:eastAsia="Times New Roman"/>
          <w:lang w:eastAsia="hr-HR"/>
        </w:rPr>
        <w:t>Sp</w:t>
      </w:r>
      <w:proofErr w:type="spellEnd"/>
      <w:r w:rsidRPr="00DD226A">
        <w:rPr>
          <w:rFonts w:cs="Times New Roman" w:eastAsia="Times New Roman"/>
          <w:lang w:eastAsia="hr-HR"/>
        </w:rPr>
        <w:t>-14/16-14</w:t>
      </w:r>
    </w:p>
    <w:p w:rsidRDefault="00DD226A" w:rsidP="00DD226A" w:rsidR="00DD226A" w:rsidRPr="00DD2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226A" w:rsidP="00DD226A" w:rsidR="00DD226A" w:rsidRPr="00DD2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226A" w:rsidP="00DD226A" w:rsidR="00DD226A" w:rsidRPr="00DD226A">
      <w:pPr>
        <w:spacing w:after="0"/>
        <w:rPr>
          <w:rFonts w:cs="Times New Roman" w:eastAsia="Times New Roman"/>
          <w:lang w:eastAsia="hr-HR"/>
        </w:rPr>
      </w:pPr>
    </w:p>
    <w:p w:rsidRDefault="00DD226A" w:rsidP="00DD226A" w:rsidR="00DD226A" w:rsidRPr="00DD2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226A" w:rsidP="00DD226A" w:rsidR="00DD226A" w:rsidRPr="00DD226A">
      <w:pPr>
        <w:spacing w:after="0"/>
        <w:jc w:val="both"/>
        <w:rPr>
          <w:rFonts w:cs="Times New Roman" w:eastAsia="Times New Roman"/>
          <w:lang w:eastAsia="hr-HR"/>
        </w:rPr>
      </w:pPr>
      <w:r w:rsidRPr="00DD226A">
        <w:rPr>
          <w:rFonts w:cs="Times New Roman" w:eastAsia="Times New Roman"/>
          <w:lang w:eastAsia="hr-HR"/>
        </w:rPr>
        <w:t xml:space="preserve">                                                        </w:t>
      </w:r>
    </w:p>
    <w:p w:rsidRDefault="00DD226A" w:rsidP="00DD226A" w:rsidR="00DD226A" w:rsidRPr="00DD22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D226A">
        <w:rPr>
          <w:rFonts w:cs="Times New Roman" w:eastAsia="Times New Roman"/>
          <w:lang w:eastAsia="hr-HR"/>
        </w:rPr>
        <w:t>Općinski sud u Varaždinu po sutkinji Ani-Mariji Murić, u stečajnom postupku, povodom prijedloga potrošača KARLA VODUŠEKA iz Varaždina, Josipa Kozarca 16, OIB:42605911423, za otvaranje stečajnog postupka, dana 23. siječnja 2017. godine objavljuje,</w:t>
      </w:r>
    </w:p>
    <w:p w:rsidRDefault="00DD226A" w:rsidP="00DD226A" w:rsidR="00DD226A" w:rsidRPr="00DD2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226A" w:rsidP="00DD226A" w:rsidR="00DD226A" w:rsidRPr="00DD226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D226A">
        <w:rPr>
          <w:rFonts w:cs="Times New Roman" w:eastAsia="Times New Roman"/>
          <w:lang w:eastAsia="hr-HR"/>
        </w:rPr>
        <w:t>POZIV</w:t>
      </w:r>
    </w:p>
    <w:p w:rsidRDefault="00DD226A" w:rsidP="00DD226A" w:rsidR="00DD226A" w:rsidRPr="00DD226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D226A" w:rsidP="00DD226A" w:rsidR="00DD226A" w:rsidRPr="00DD226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D226A">
        <w:rPr>
          <w:rFonts w:cs="Times New Roman" w:eastAsia="Times New Roman"/>
          <w:lang w:eastAsia="hr-HR"/>
        </w:rPr>
        <w:t>za pripremno ročište u postupku stečaja potrošača</w:t>
      </w:r>
    </w:p>
    <w:p w:rsidRDefault="00DD226A" w:rsidP="00DD226A" w:rsidR="00DD226A" w:rsidRPr="00DD226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D226A" w:rsidP="00DD226A" w:rsidR="00DD226A" w:rsidRPr="00DD226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D226A" w:rsidP="00DD226A" w:rsidR="00DD226A" w:rsidRPr="00DD226A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D226A"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DD226A" w:rsidP="00DD226A" w:rsidR="00DD226A" w:rsidRPr="00DD226A">
      <w:pPr>
        <w:spacing w:after="0"/>
        <w:rPr>
          <w:rFonts w:cs="Times New Roman" w:eastAsia="Times New Roman"/>
          <w:lang w:eastAsia="hr-HR"/>
        </w:rPr>
      </w:pPr>
    </w:p>
    <w:p w:rsidRDefault="00DD226A" w:rsidP="00DD226A" w:rsidR="00DD226A" w:rsidRPr="00DD226A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r w:rsidRPr="00DD226A">
        <w:rPr>
          <w:rFonts w:cs="Times New Roman" w:eastAsia="Times New Roman"/>
          <w:u w:val="single"/>
          <w:lang w:eastAsia="hr-HR"/>
        </w:rPr>
        <w:t>28. ožujka 2017. godine u 09,30 sati u sobi broj 113/I.</w:t>
      </w:r>
    </w:p>
    <w:p w:rsidRDefault="00DD226A" w:rsidP="00DD226A" w:rsidR="00DD226A" w:rsidRPr="00DD226A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DD226A" w:rsidP="00DD226A" w:rsidR="00DD226A" w:rsidRPr="00DD226A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DD226A" w:rsidP="00DD226A" w:rsidR="00DD226A" w:rsidRPr="00DD22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D226A"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DD226A" w:rsidP="00DD226A" w:rsidR="00DD226A" w:rsidRPr="00DD22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D226A" w:rsidP="00DD226A" w:rsidR="00DD226A" w:rsidRPr="00DD226A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D226A">
        <w:rPr>
          <w:rFonts w:cs="Times New Roman" w:eastAsia="Times New Roman"/>
          <w:lang w:eastAsia="hr-HR"/>
        </w:rPr>
        <w:t>Ovaj poziv objavljuje se na mrežnoj stranici e-Oglasna ploča sudova, zajedno s popisom imovine i obveza te planom ispunjenja obveza.</w:t>
      </w:r>
    </w:p>
    <w:p w:rsidRDefault="00DD226A" w:rsidP="00DD226A" w:rsidR="00DD226A" w:rsidRPr="00DD2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226A" w:rsidP="00DD226A" w:rsidR="00DD226A" w:rsidRPr="00DD226A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DD226A">
        <w:rPr>
          <w:rFonts w:cs="Times New Roman" w:eastAsia="Times New Roman"/>
          <w:lang w:eastAsia="hr-HR"/>
        </w:rPr>
        <w:t>Svatko može obaviti uvid u popis imovine i obveza te plan ispunjenja obveza u pisarnici Općinskog suda u Varaždinu.</w:t>
      </w:r>
    </w:p>
    <w:p w:rsidRDefault="00DD226A" w:rsidP="00DD226A" w:rsidR="00DD226A" w:rsidRPr="00DD2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226A" w:rsidP="00DD226A" w:rsidR="00DD226A" w:rsidRPr="00DD226A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D226A">
        <w:rPr>
          <w:rFonts w:cs="Times New Roman" w:eastAsia="Times New Roman"/>
          <w:lang w:eastAsia="hr-HR"/>
        </w:rPr>
        <w:t>Vrijeme između objave poziva za pripremno ročište i pripremnog ročišta ne može biti kraće od 60 dana.</w:t>
      </w:r>
    </w:p>
    <w:p w:rsidRDefault="00DD226A" w:rsidP="00DD226A" w:rsidR="00DD226A" w:rsidRPr="00DD226A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DD226A" w:rsidP="00DD226A" w:rsidR="00DD226A" w:rsidRPr="00DD226A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D226A">
        <w:rPr>
          <w:rFonts w:cs="Times New Roman" w:eastAsia="Times New Roman"/>
          <w:lang w:eastAsia="hr-HR"/>
        </w:rPr>
        <w:t>Pozivaju se vjerovnici:</w:t>
      </w:r>
    </w:p>
    <w:p w:rsidRDefault="00DD226A" w:rsidP="00DD226A" w:rsidR="00DD226A" w:rsidRPr="00DD2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226A" w:rsidP="00DD226A" w:rsidR="00DD226A" w:rsidRPr="00DD226A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D226A">
        <w:rPr>
          <w:rFonts w:cs="Times New Roman" w:eastAsia="Times New Roman"/>
          <w:lang w:eastAsia="hr-HR"/>
        </w:rPr>
        <w:t>PRIVREDNA BANKA ZAGRREB d.d., OIB:02535697732, Radnička cesta 50, 10000 Zagreb</w:t>
      </w:r>
    </w:p>
    <w:p w:rsidRDefault="00DD226A" w:rsidP="00DD226A" w:rsidR="00DD226A" w:rsidRPr="00DD226A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D226A">
        <w:rPr>
          <w:rFonts w:cs="Times New Roman" w:eastAsia="Times New Roman"/>
          <w:lang w:eastAsia="hr-HR"/>
        </w:rPr>
        <w:t xml:space="preserve">USLUGE AXIA, OIB:35243997978, E. </w:t>
      </w:r>
      <w:proofErr w:type="spellStart"/>
      <w:r w:rsidRPr="00DD226A">
        <w:rPr>
          <w:rFonts w:cs="Times New Roman" w:eastAsia="Times New Roman"/>
          <w:lang w:eastAsia="hr-HR"/>
        </w:rPr>
        <w:t>Kotromanić</w:t>
      </w:r>
      <w:proofErr w:type="spellEnd"/>
      <w:r w:rsidRPr="00DD226A">
        <w:rPr>
          <w:rFonts w:cs="Times New Roman" w:eastAsia="Times New Roman"/>
          <w:lang w:eastAsia="hr-HR"/>
        </w:rPr>
        <w:t xml:space="preserve"> 3, 23000 Zadar</w:t>
      </w:r>
    </w:p>
    <w:p w:rsidRDefault="00DD226A" w:rsidP="00DD226A" w:rsidR="00DD226A" w:rsidRPr="00DD226A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D226A">
        <w:rPr>
          <w:rFonts w:cs="Times New Roman" w:eastAsia="Times New Roman"/>
          <w:lang w:eastAsia="hr-HR"/>
        </w:rPr>
        <w:t>VABA BANKA OIB:38182927268, Aleja kralja Zvonimira 1, 42000 Varaždin</w:t>
      </w:r>
    </w:p>
    <w:p w:rsidRDefault="00DD226A" w:rsidP="00DD226A" w:rsidR="00DD226A" w:rsidRPr="00DD226A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D226A">
        <w:rPr>
          <w:rFonts w:cs="Times New Roman" w:eastAsia="Times New Roman"/>
          <w:lang w:eastAsia="hr-HR"/>
        </w:rPr>
        <w:lastRenderedPageBreak/>
        <w:t>VIPNET d.o.o., OIB:29524210204, Vrtni put 1, 10000 Zagreb</w:t>
      </w:r>
    </w:p>
    <w:p w:rsidRDefault="00DD226A" w:rsidP="00DD226A" w:rsidR="00DD226A" w:rsidRPr="00DD226A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D226A">
        <w:rPr>
          <w:rFonts w:cs="Times New Roman" w:eastAsia="Times New Roman"/>
          <w:lang w:eastAsia="hr-HR"/>
        </w:rPr>
        <w:t xml:space="preserve">PBZ </w:t>
      </w:r>
      <w:proofErr w:type="spellStart"/>
      <w:r w:rsidRPr="00DD226A">
        <w:rPr>
          <w:rFonts w:cs="Times New Roman" w:eastAsia="Times New Roman"/>
          <w:lang w:eastAsia="hr-HR"/>
        </w:rPr>
        <w:t>Card</w:t>
      </w:r>
      <w:proofErr w:type="spellEnd"/>
      <w:r w:rsidRPr="00DD226A">
        <w:rPr>
          <w:rFonts w:cs="Times New Roman" w:eastAsia="Times New Roman"/>
          <w:lang w:eastAsia="hr-HR"/>
        </w:rPr>
        <w:t xml:space="preserve"> d.o.o. OIB:28495895537, Radnička cesta 44, 10000 Zagreb</w:t>
      </w:r>
    </w:p>
    <w:p w:rsidRDefault="00DD226A" w:rsidP="00DD226A" w:rsidR="00DD226A" w:rsidRPr="00DD226A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D226A">
        <w:rPr>
          <w:rFonts w:cs="Times New Roman" w:eastAsia="Times New Roman"/>
          <w:lang w:eastAsia="hr-HR"/>
        </w:rPr>
        <w:t>EOS MATRIX d.o.o., OIB:76674680107, Horvatova 82, 10010 Zagreb</w:t>
      </w:r>
    </w:p>
    <w:p w:rsidRDefault="00DD226A" w:rsidP="00DD226A" w:rsidR="00DD226A" w:rsidRPr="00DD226A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D226A">
        <w:rPr>
          <w:rFonts w:cs="Times New Roman" w:eastAsia="Times New Roman"/>
          <w:lang w:eastAsia="hr-HR"/>
        </w:rPr>
        <w:t xml:space="preserve">MARKO ČOLIĆ, OIB:57298410421, Vinogradska 7, </w:t>
      </w:r>
      <w:proofErr w:type="spellStart"/>
      <w:r w:rsidRPr="00DD226A">
        <w:rPr>
          <w:rFonts w:cs="Times New Roman" w:eastAsia="Times New Roman"/>
          <w:lang w:eastAsia="hr-HR"/>
        </w:rPr>
        <w:t>Radovec</w:t>
      </w:r>
      <w:proofErr w:type="spellEnd"/>
      <w:r w:rsidRPr="00DD226A">
        <w:rPr>
          <w:rFonts w:cs="Times New Roman" w:eastAsia="Times New Roman"/>
          <w:lang w:eastAsia="hr-HR"/>
        </w:rPr>
        <w:t>, 42208 Cestica</w:t>
      </w:r>
    </w:p>
    <w:p w:rsidRDefault="00DD226A" w:rsidP="00DD226A" w:rsidR="00DD226A" w:rsidRPr="00DD226A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D226A">
        <w:rPr>
          <w:rFonts w:cs="Times New Roman" w:eastAsia="Times New Roman"/>
          <w:lang w:eastAsia="hr-HR"/>
        </w:rPr>
        <w:t>HRT, OIB:68419124305, Prisavlje 3, 10000 Zagreb</w:t>
      </w:r>
    </w:p>
    <w:p w:rsidRDefault="00DD226A" w:rsidP="00DD226A" w:rsidR="00DD226A" w:rsidRPr="00DD226A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D226A">
        <w:rPr>
          <w:rFonts w:cs="Times New Roman" w:eastAsia="Times New Roman"/>
          <w:lang w:eastAsia="hr-HR"/>
        </w:rPr>
        <w:t>VARKOM d.o.o., OIB:39048902955, Trg bana Jelačića 15, 42000 Varaždin</w:t>
      </w:r>
    </w:p>
    <w:p w:rsidRDefault="00DD226A" w:rsidP="00DD226A" w:rsidR="00DD226A" w:rsidRPr="00DD226A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D226A">
        <w:rPr>
          <w:rFonts w:cs="Times New Roman" w:eastAsia="Times New Roman"/>
          <w:lang w:eastAsia="hr-HR"/>
        </w:rPr>
        <w:t xml:space="preserve">FIDELIA d.o.o., OIB:94657393605, </w:t>
      </w:r>
      <w:proofErr w:type="spellStart"/>
      <w:r w:rsidRPr="00DD226A">
        <w:rPr>
          <w:rFonts w:cs="Times New Roman" w:eastAsia="Times New Roman"/>
          <w:lang w:eastAsia="hr-HR"/>
        </w:rPr>
        <w:t>Derenćinova</w:t>
      </w:r>
      <w:proofErr w:type="spellEnd"/>
      <w:r w:rsidRPr="00DD226A">
        <w:rPr>
          <w:rFonts w:cs="Times New Roman" w:eastAsia="Times New Roman"/>
          <w:lang w:eastAsia="hr-HR"/>
        </w:rPr>
        <w:t xml:space="preserve"> 18, 10000 Zagreb</w:t>
      </w:r>
    </w:p>
    <w:p w:rsidRDefault="00DD226A" w:rsidP="00DD226A" w:rsidR="00DD226A" w:rsidRPr="00DD226A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D226A">
        <w:rPr>
          <w:rFonts w:cs="Times New Roman" w:eastAsia="Times New Roman"/>
          <w:lang w:eastAsia="hr-HR"/>
        </w:rPr>
        <w:t>JOSIP VODUŠEK, OIB:95277097768, Vijenac grada Vukovara 17, 31302 Kneževo</w:t>
      </w:r>
    </w:p>
    <w:p w:rsidRDefault="00DD226A" w:rsidP="00DD226A" w:rsidR="00DD226A" w:rsidRPr="00DD226A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D226A">
        <w:rPr>
          <w:rFonts w:cs="Times New Roman" w:eastAsia="Times New Roman"/>
          <w:lang w:eastAsia="hr-HR"/>
        </w:rPr>
        <w:t>ERSTE &amp; STEIERMARKISCHE BANK d.d., OIB:23057039320, Ivana Lučića 2, 10000 Zagreb</w:t>
      </w:r>
    </w:p>
    <w:p w:rsidRDefault="00DD226A" w:rsidP="00DD226A" w:rsidR="00DD226A" w:rsidRPr="00DD226A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D226A">
        <w:rPr>
          <w:rFonts w:cs="Times New Roman" w:eastAsia="Times New Roman"/>
          <w:lang w:eastAsia="hr-HR"/>
        </w:rPr>
        <w:t>SBERBANK, OIB:78427478595. Varšavska 9, 10000 Zagreb</w:t>
      </w:r>
    </w:p>
    <w:p w:rsidRDefault="00DD226A" w:rsidP="00DD226A" w:rsidR="00DD226A" w:rsidRPr="00DD226A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D226A">
        <w:rPr>
          <w:rFonts w:cs="Times New Roman" w:eastAsia="Times New Roman"/>
          <w:lang w:eastAsia="hr-HR"/>
        </w:rPr>
        <w:t>OTP BANKA, OIB:52508873833, Ulica Domovinskog rata 3, 23000 Zadar</w:t>
      </w:r>
    </w:p>
    <w:p w:rsidRDefault="00DD226A" w:rsidP="00DD226A" w:rsidR="00DD226A" w:rsidRPr="00DD226A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D226A">
        <w:rPr>
          <w:rFonts w:cs="Times New Roman" w:eastAsia="Times New Roman"/>
          <w:lang w:eastAsia="hr-HR"/>
        </w:rPr>
        <w:t>FINA ZAGREB, OIB:85821130368, Ulica grada Vukovara 70, 10000 Zagreb</w:t>
      </w:r>
    </w:p>
    <w:p w:rsidRDefault="00DD226A" w:rsidP="00DD226A" w:rsidR="00DD226A" w:rsidRPr="00DD226A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DD226A" w:rsidP="00DD226A" w:rsidR="00DD226A" w:rsidRPr="00DD226A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DD226A">
        <w:rPr>
          <w:rFonts w:cs="Times New Roman" w:eastAsia="Times New Roman"/>
          <w:lang w:eastAsia="hr-HR"/>
        </w:rPr>
        <w:t>da se očituju na plan ispunjenja obveza u roku od 30 dana od dana objave poziva za pripremno ročište na mrežnoj stranici e- Oglasna ploča sudova.</w:t>
      </w:r>
    </w:p>
    <w:p w:rsidRDefault="00DD226A" w:rsidP="00DD226A" w:rsidR="00DD226A" w:rsidRPr="00DD226A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DD226A" w:rsidP="00DD226A" w:rsidR="00DD226A" w:rsidRPr="00DD226A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DD226A">
        <w:rPr>
          <w:rFonts w:cs="Times New Roman" w:eastAsia="Times New Roman"/>
          <w:lang w:eastAsia="hr-HR"/>
        </w:rPr>
        <w:t xml:space="preserve">Na ročište se poziva i </w:t>
      </w:r>
    </w:p>
    <w:p w:rsidRDefault="00DD226A" w:rsidP="00DD226A" w:rsidR="00DD226A" w:rsidRPr="00DD226A">
      <w:pPr>
        <w:numPr>
          <w:ilvl w:val="0"/>
          <w:numId w:val="48"/>
        </w:numPr>
        <w:spacing w:after="120" w:before="360"/>
        <w:rPr>
          <w:rFonts w:cs="Times New Roman" w:eastAsia="Calibri"/>
          <w:noProof/>
          <w:lang w:eastAsia="hr-HR"/>
        </w:rPr>
      </w:pPr>
      <w:r w:rsidRPr="00DD226A">
        <w:rPr>
          <w:rFonts w:cs="Times New Roman" w:eastAsia="Calibri"/>
          <w:noProof/>
          <w:lang w:eastAsia="hr-HR"/>
        </w:rPr>
        <w:t>Dužnik- potrošač Karlo Vodušek, Josipa Kozarca 16, 42 000 Varaždin</w:t>
      </w:r>
    </w:p>
    <w:p w:rsidRDefault="00DD226A" w:rsidP="00DD226A" w:rsidR="00DD226A" w:rsidRPr="00DD226A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D226A">
        <w:rPr>
          <w:rFonts w:cs="Times New Roman" w:eastAsia="Times New Roman"/>
          <w:lang w:eastAsia="hr-HR"/>
        </w:rPr>
        <w:t>FINA, Poslovnica Varaždin, Augusta Cesarca 2 Varaždin-posrednik.</w:t>
      </w:r>
    </w:p>
    <w:p w:rsidRDefault="00DD226A" w:rsidP="00DD226A" w:rsidR="00DD226A" w:rsidRPr="00DD2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226A" w:rsidP="00DD226A" w:rsidR="00DD226A" w:rsidRPr="00DD226A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D226A">
        <w:rPr>
          <w:rFonts w:cs="Times New Roman" w:eastAsia="Times New Roman"/>
          <w:lang w:eastAsia="hr-HR"/>
        </w:rPr>
        <w:t>Vjerovnici čije tražbine nisu sadržane u popisu imovine i obveza niti su pri izradi plana ispunjenja obveza uzete u obzir, mogu zahtijevati njihovo namirenje samo ako u roku od 30 dana od dana objave poziva za pripremno ročište podnijele zahtjev za dopunu ili izmjenu popisa.</w:t>
      </w:r>
    </w:p>
    <w:p w:rsidRDefault="00DD226A" w:rsidP="00DD226A" w:rsidR="00DD226A" w:rsidRPr="00DD226A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DD226A" w:rsidP="00DD226A" w:rsidR="00DD226A" w:rsidRPr="00DD226A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D226A">
        <w:rPr>
          <w:rFonts w:cs="Times New Roman" w:eastAsia="Times New Roman"/>
          <w:lang w:eastAsia="hr-HR"/>
        </w:rPr>
        <w:t>Sukladno čl.257.st.6. i čl.258. Stečajnog zakona (Narodne novine 71/15), prijave vjerovnika koji propuste navedene rokove za podnošenje zahtjeva za dopunu ili izmjenu popisa, sud će odbaciti rješenjem.</w:t>
      </w:r>
    </w:p>
    <w:p w:rsidRDefault="00DD226A" w:rsidP="00DD226A" w:rsidR="00DD226A" w:rsidRPr="00DD2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226A" w:rsidP="00DD226A" w:rsidR="00DD226A" w:rsidRPr="00DD226A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D226A">
        <w:rPr>
          <w:rFonts w:cs="Times New Roman" w:eastAsia="Times New Roman"/>
          <w:lang w:eastAsia="hr-HR"/>
        </w:rPr>
        <w:t>Ako se vjerovnik u roku od 30 dana od dana objave poziva za pripremno ročište nije izjasnio o planu ispunjenja obveza, smatra se da je dao svoj pristanak na plan.</w:t>
      </w:r>
    </w:p>
    <w:p w:rsidRDefault="00DD226A" w:rsidP="00DD226A" w:rsidR="00DD226A" w:rsidRPr="00DD2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226A" w:rsidP="00DD226A" w:rsidR="00DD226A" w:rsidRPr="00DD226A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D226A">
        <w:rPr>
          <w:rFonts w:cs="Times New Roman" w:eastAsia="Times New Roman"/>
          <w:lang w:eastAsia="hr-HR"/>
        </w:rPr>
        <w:t>Ako nijedan vjerovnik nije uskratio pristanak na plan ispunjenja obveza, smatra se da je plan prihvaćen (čl.50.st.2. Zakona o stečaju potrošača).</w:t>
      </w:r>
    </w:p>
    <w:p w:rsidRDefault="00DD226A" w:rsidP="00DD226A" w:rsidR="00DD226A" w:rsidRPr="00DD226A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DD226A" w:rsidP="00DD226A" w:rsidR="00DD226A" w:rsidRPr="00DD226A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D226A">
        <w:rPr>
          <w:rFonts w:cs="Times New Roman" w:eastAsia="Times New Roman"/>
          <w:lang w:eastAsia="hr-HR"/>
        </w:rPr>
        <w:t>Ako plan ispunjenja obveza bude prihvaćen, prijedlog za otvaranje postupka stečaja smatra se povučenim.</w:t>
      </w:r>
    </w:p>
    <w:p w:rsidRDefault="00DD226A" w:rsidP="00DD226A" w:rsidR="00DD226A" w:rsidRPr="00DD2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226A" w:rsidP="00DD226A" w:rsidR="00DD226A" w:rsidRPr="00DD226A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D226A">
        <w:rPr>
          <w:rFonts w:cs="Times New Roman" w:eastAsia="Times New Roman"/>
          <w:lang w:eastAsia="hr-HR"/>
        </w:rPr>
        <w:t>Ako plan ispunjenja obveza ne bude prihvaćen, sud će otvoriti postupak stečaja potrošača u skladu sa Zakonom o stečaju potrošača (Narodne novine 100/15).</w:t>
      </w:r>
    </w:p>
    <w:p w:rsidRDefault="00DD226A" w:rsidP="00DD226A" w:rsidR="00DD226A" w:rsidRPr="00DD2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226A" w:rsidP="00DD226A" w:rsidR="00DD226A" w:rsidRPr="00DD226A">
      <w:pPr>
        <w:spacing w:after="0"/>
        <w:jc w:val="both"/>
        <w:rPr>
          <w:rFonts w:cs="Times New Roman" w:eastAsia="Times New Roman"/>
          <w:lang w:eastAsia="hr-HR"/>
        </w:rPr>
      </w:pPr>
      <w:r w:rsidRPr="00DD226A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                                             Sutkinja:</w:t>
      </w:r>
    </w:p>
    <w:p w:rsidRDefault="00DD226A" w:rsidP="00DD226A" w:rsidR="00DD226A" w:rsidRPr="00DD226A">
      <w:pPr>
        <w:spacing w:after="0"/>
        <w:jc w:val="both"/>
        <w:rPr>
          <w:rFonts w:cs="Times New Roman" w:eastAsia="Times New Roman"/>
          <w:lang w:eastAsia="hr-HR"/>
        </w:rPr>
      </w:pPr>
      <w:r w:rsidRPr="00DD226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Ana-Marija Murić v.r.</w:t>
      </w:r>
    </w:p>
    <w:p w:rsidRDefault="00DD226A" w:rsidP="00DD226A" w:rsidR="00DD226A" w:rsidRPr="00DD226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D226A" w:rsidP="00DD226A" w:rsidR="00DD226A" w:rsidRPr="00DD226A">
      <w:pPr>
        <w:spacing w:after="0"/>
        <w:jc w:val="right"/>
        <w:rPr>
          <w:rFonts w:cs="Times New Roman" w:eastAsia="Calibri"/>
        </w:rPr>
      </w:pPr>
      <w:r w:rsidRPr="00DD226A">
        <w:rPr>
          <w:rFonts w:cs="Times New Roman" w:eastAsia="Calibri"/>
        </w:rPr>
        <w:t xml:space="preserve">Za točnost </w:t>
      </w:r>
      <w:proofErr w:type="spellStart"/>
      <w:r w:rsidRPr="00DD226A">
        <w:rPr>
          <w:rFonts w:cs="Times New Roman" w:eastAsia="Calibri"/>
        </w:rPr>
        <w:t>otpravka</w:t>
      </w:r>
      <w:proofErr w:type="spellEnd"/>
      <w:r w:rsidRPr="00DD226A">
        <w:rPr>
          <w:rFonts w:cs="Times New Roman" w:eastAsia="Calibri"/>
        </w:rPr>
        <w:t>-ovlašteni službenik:</w:t>
      </w:r>
    </w:p>
    <w:p w:rsidRDefault="00DD226A" w:rsidP="00DD226A" w:rsidR="00DD226A" w:rsidRPr="00DD226A">
      <w:pPr>
        <w:spacing w:after="0"/>
        <w:rPr>
          <w:rFonts w:cs="Times New Roman" w:eastAsia="Calibri"/>
        </w:rPr>
      </w:pPr>
      <w:r w:rsidRPr="00DD226A">
        <w:rPr>
          <w:rFonts w:cs="Times New Roman" w:eastAsia="Calibri"/>
        </w:rPr>
        <w:t xml:space="preserve">                                                                                                                Biserka </w:t>
      </w:r>
      <w:proofErr w:type="spellStart"/>
      <w:r w:rsidRPr="00DD226A">
        <w:rPr>
          <w:rFonts w:cs="Times New Roman" w:eastAsia="Calibri"/>
        </w:rPr>
        <w:t>Bajer</w:t>
      </w:r>
      <w:proofErr w:type="spellEnd"/>
    </w:p>
    <w:p w:rsidRDefault="00DD226A" w:rsidP="00DD226A" w:rsidR="00DD226A" w:rsidRPr="00DD226A">
      <w:pPr>
        <w:spacing w:after="0"/>
        <w:jc w:val="right"/>
        <w:rPr>
          <w:rFonts w:cs="Times New Roman" w:eastAsia="Calibri"/>
        </w:rPr>
      </w:pPr>
      <w:r w:rsidRPr="00DD226A">
        <w:rPr>
          <w:rFonts w:cs="Times New Roman" w:eastAsia="Calibri"/>
        </w:rPr>
        <w:t xml:space="preserve">  </w:t>
      </w:r>
      <w:r w:rsidRPr="00DD226A">
        <w:rPr>
          <w:rFonts w:cs="Times New Roman" w:eastAsia="Calibri"/>
        </w:rPr>
        <w:tab/>
      </w:r>
      <w:r w:rsidRPr="00DD226A">
        <w:rPr>
          <w:rFonts w:cs="Times New Roman" w:eastAsia="Calibri"/>
        </w:rPr>
        <w:tab/>
      </w:r>
      <w:r w:rsidRPr="00DD226A">
        <w:rPr>
          <w:rFonts w:cs="Times New Roman" w:eastAsia="Calibri"/>
        </w:rPr>
        <w:tab/>
      </w:r>
      <w:r w:rsidRPr="00DD226A">
        <w:rPr>
          <w:rFonts w:cs="Times New Roman" w:eastAsia="Calibri"/>
        </w:rPr>
        <w:tab/>
      </w:r>
      <w:r w:rsidRPr="00DD226A">
        <w:rPr>
          <w:rFonts w:cs="Times New Roman" w:eastAsia="Calibri"/>
        </w:rPr>
        <w:tab/>
        <w:t xml:space="preserve"> </w:t>
      </w:r>
    </w:p>
    <w:p w:rsidRDefault="00DD226A" w:rsidP="00DD226A" w:rsidR="00DD226A" w:rsidRPr="00DD226A">
      <w:pPr>
        <w:spacing w:after="0"/>
        <w:jc w:val="right"/>
        <w:rPr>
          <w:rFonts w:cs="Times New Roman" w:eastAsia="Calibri"/>
        </w:rPr>
      </w:pPr>
      <w:r w:rsidRPr="00DD226A">
        <w:rPr>
          <w:rFonts w:cs="Times New Roman" w:eastAsia="Calibri"/>
        </w:rPr>
        <w:t xml:space="preserve"> </w:t>
      </w:r>
    </w:p>
    <w:p w:rsidRDefault="00DD226A" w:rsidP="00DD226A" w:rsidR="00DD226A" w:rsidRPr="00DD226A">
      <w:pPr>
        <w:spacing w:after="0"/>
        <w:jc w:val="right"/>
        <w:rPr>
          <w:rFonts w:cs="Times New Roman" w:eastAsia="Calibri"/>
        </w:rPr>
      </w:pPr>
    </w:p>
    <w:p w:rsidRDefault="00DD226A" w:rsidP="00DD226A" w:rsidR="00DD226A" w:rsidRPr="00DD226A">
      <w:pPr>
        <w:spacing w:after="0"/>
        <w:jc w:val="both"/>
        <w:rPr>
          <w:rFonts w:cs="Times New Roman" w:eastAsia="Times New Roman"/>
          <w:lang w:eastAsia="hr-HR"/>
        </w:rPr>
      </w:pPr>
      <w:r w:rsidRPr="00DD226A">
        <w:rPr>
          <w:rFonts w:cs="Times New Roman" w:eastAsia="Times New Roman"/>
          <w:lang w:eastAsia="hr-HR"/>
        </w:rPr>
        <w:t xml:space="preserve"> DNA:</w:t>
      </w:r>
    </w:p>
    <w:p w:rsidRDefault="00DD226A" w:rsidP="00DD226A" w:rsidR="00DD226A" w:rsidRPr="00DD226A">
      <w:pPr>
        <w:spacing w:after="0"/>
        <w:jc w:val="both"/>
        <w:rPr>
          <w:rFonts w:cs="Times New Roman" w:eastAsia="Times New Roman"/>
          <w:lang w:eastAsia="hr-HR"/>
        </w:rPr>
      </w:pPr>
      <w:r w:rsidRPr="00DD226A">
        <w:rPr>
          <w:rFonts w:cs="Times New Roman" w:eastAsia="Times New Roman"/>
          <w:lang w:eastAsia="hr-HR"/>
        </w:rPr>
        <w:t xml:space="preserve"> Svim sudionicima putem mrežne stranice e-oglasne ploče  suda zajedno s popisom imovine i obveza plana i plana ispunjenja obveze (čl. 48. st. 1 ZSP-a).</w:t>
      </w:r>
    </w:p>
    <w:p w:rsidRDefault="00DD226A" w:rsidP="00DD226A" w:rsidR="00DD226A" w:rsidRPr="00DD226A">
      <w:pPr>
        <w:spacing w:after="0"/>
        <w:jc w:val="both"/>
        <w:rPr>
          <w:rFonts w:cs="Times New Roman" w:eastAsia="Times New Roman"/>
          <w:lang w:eastAsia="hr-HR"/>
        </w:rPr>
      </w:pPr>
      <w:r w:rsidRPr="00DD226A">
        <w:rPr>
          <w:rFonts w:cs="Times New Roman" w:eastAsia="Times New Roman"/>
          <w:lang w:eastAsia="hr-HR"/>
        </w:rPr>
        <w:t xml:space="preserve"> </w:t>
      </w:r>
    </w:p>
    <w:p w:rsidRDefault="00DD226A" w:rsidP="00DD226A" w:rsidR="00DD226A" w:rsidRPr="00DD226A">
      <w:pPr>
        <w:spacing w:after="0"/>
        <w:jc w:val="both"/>
        <w:rPr>
          <w:rFonts w:cs="Times New Roman" w:eastAsia="Calibri"/>
        </w:rPr>
      </w:pPr>
      <w:r w:rsidRPr="00DD226A">
        <w:rPr>
          <w:rFonts w:cs="Times New Roman" w:eastAsia="Times New Roman"/>
          <w:lang w:eastAsia="hr-HR"/>
        </w:rPr>
        <w:t xml:space="preserve"> Smatra se da je dostava pismena obavljena istekom osmog dana od dana objave pismena na mrežnoj stranici e-oglasne ploče suda (čl. 25. st. 2 ZSP-a)</w:t>
      </w: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16BF3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26A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77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Sp-14/2016-14</izvorni_sadrzaj>
    <derivirana_varijabla naziv="DomainObject.Oznaka_1">Sp-14/2016-14</derivirana_varijabla>
  </DomainObject.Oznaka>
  <DomainObject.DonositeljOdluke.Ime>
    <izvorni_sadrzaj>Ana-Marija</izvorni_sadrzaj>
    <derivirana_varijabla naziv="DomainObject.DonositeljOdluke.Ime_1">Ana-Marija</derivirana_varijabla>
  </DomainObject.DonositeljOdluke.Ime>
  <DomainObject.DonositeljOdluke.Prezime>
    <izvorni_sadrzaj>Murić</izvorni_sadrzaj>
    <derivirana_varijabla naziv="DomainObject.DonositeljOdluke.Prezime_1">Murić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ZATHJEV OD 24.08.2016. U REF. DANA   POD. OD 01.12.2016 U REF.</izvorni_sadrzaj>
    <derivirana_varijabla naziv="DomainObject.Predmet.PrimjedbaSuca_1">ZATHJEV OD 24.08.2016. U REF. DANA   POD. OD 01.12.2016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113/1</izvorni_sadrzaj>
    <derivirana_varijabla naziv="DomainObject.Predmet.Referada.Prostorija.Naziv_1">sudnica 113/1</derivirana_varijabla>
  </DomainObject.Predmet.Referada.Prostorija.Naziv>
  <DomainObject.Predmet.Referada.Prostorija.Oznaka>
    <izvorni_sadrzaj>113/1</izvorni_sadrzaj>
    <derivirana_varijabla naziv="DomainObject.Predmet.Referada.Prostorija.Oznaka_1">113/1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Ana-Marija Murić</izvorni_sadrzaj>
    <derivirana_varijabla naziv="DomainObject.Predmet.Referada.Sudac_1">Ana-Marija Murić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Karlo Vodušek</izvorni_sadrzaj>
    <derivirana_varijabla naziv="DomainObject.Predmet.StrankaFormated_1">  Karlo Vodušek</derivirana_varijabla>
  </DomainObject.Predmet.StrankaFormated>
  <DomainObject.Predmet.StrankaFormatedOIB>
    <izvorni_sadrzaj>  Karlo Vodušek, OIB 42605911423</izvorni_sadrzaj>
    <derivirana_varijabla naziv="DomainObject.Predmet.StrankaFormatedOIB_1">  Karlo Vodušek, OIB 42605911423</derivirana_varijabla>
  </DomainObject.Predmet.StrankaFormatedOIB>
  <DomainObject.Predmet.StrankaFormatedWithAdress>
    <izvorni_sadrzaj> Karlo Vodušek, Josipa Kozarca 16, 42000 Varaždin</izvorni_sadrzaj>
    <derivirana_varijabla naziv="DomainObject.Predmet.StrankaFormatedWithAdress_1"> Karlo Vodušek, Josipa Kozarca 16, 42000 Varaždin</derivirana_varijabla>
  </DomainObject.Predmet.StrankaFormatedWithAdress>
  <DomainObject.Predmet.StrankaFormatedWithAdressOIB>
    <izvorni_sadrzaj> Karlo Vodušek, OIB 42605911423, Josipa Kozarca 16, 42000 Varaždin</izvorni_sadrzaj>
    <derivirana_varijabla naziv="DomainObject.Predmet.StrankaFormatedWithAdressOIB_1"> Karlo Vodušek, OIB 42605911423, Josipa Kozarca 16, 42000 Varaždin</derivirana_varijabla>
  </DomainObject.Predmet.StrankaFormatedWithAdressOIB>
  <DomainObject.Predmet.StrankaWithAdress>
    <izvorni_sadrzaj>Karlo Vodušek Josipa Kozarca 16,42000 Varaždin</izvorni_sadrzaj>
    <derivirana_varijabla naziv="DomainObject.Predmet.StrankaWithAdress_1">Karlo Vodušek Josipa Kozarca 16,42000 Varaždin</derivirana_varijabla>
  </DomainObject.Predmet.StrankaWithAdress>
  <DomainObject.Predmet.StrankaWithAdressOIB>
    <izvorni_sadrzaj>Karlo Vodušek, OIB 42605911423, Josipa Kozarca 16,42000 Varaždin</izvorni_sadrzaj>
    <derivirana_varijabla naziv="DomainObject.Predmet.StrankaWithAdressOIB_1">Karlo Vodušek, OIB 42605911423, Josipa Kozarca 16,42000 Varaždin</derivirana_varijabla>
  </DomainObject.Predmet.StrankaWithAdressOIB>
  <DomainObject.Predmet.StrankaNazivFormated>
    <izvorni_sadrzaj>Karlo Vodušek</izvorni_sadrzaj>
    <derivirana_varijabla naziv="DomainObject.Predmet.StrankaNazivFormated_1">Karlo Vodušek</derivirana_varijabla>
  </DomainObject.Predmet.StrankaNazivFormated>
  <DomainObject.Predmet.StrankaNazivFormatedOIB>
    <izvorni_sadrzaj>Karlo Vodušek, OIB 42605911423</izvorni_sadrzaj>
    <derivirana_varijabla naziv="DomainObject.Predmet.StrankaNazivFormatedOIB_1">Karlo Vodušek, OIB 42605911423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Biserka Bajer</izvorni_sadrzaj>
    <derivirana_varijabla naziv="DomainObject.Predmet.Zapisnicar_1">Biserka Bajer</derivirana_varijabla>
  </DomainObject.Predmet.Zapisnicar>
  <DomainObject.Predmet.StrankaListFormated>
    <izvorni_sadrzaj>
      <item>Karlo Vodušek</item>
    </izvorni_sadrzaj>
    <derivirana_varijabla naziv="DomainObject.Predmet.StrankaListFormated_1">
      <item>Karlo Vodušek</item>
    </derivirana_varijabla>
  </DomainObject.Predmet.StrankaListFormated>
  <DomainObject.Predmet.StrankaListFormatedOIB>
    <izvorni_sadrzaj>
      <item>Karlo Vodušek, OIB 42605911423</item>
    </izvorni_sadrzaj>
    <derivirana_varijabla naziv="DomainObject.Predmet.StrankaListFormatedOIB_1">
      <item>Karlo Vodušek, OIB 42605911423</item>
    </derivirana_varijabla>
  </DomainObject.Predmet.StrankaListFormatedOIB>
  <DomainObject.Predmet.StrankaListFormatedWithAdress>
    <izvorni_sadrzaj>
      <item>Karlo Vodušek, Josipa Kozarca 16, 42000 Varaždin</item>
    </izvorni_sadrzaj>
    <derivirana_varijabla naziv="DomainObject.Predmet.StrankaListFormatedWithAdress_1">
      <item>Karlo Vodušek, Josipa Kozarca 16, 42000 Varaždin</item>
    </derivirana_varijabla>
  </DomainObject.Predmet.StrankaListFormatedWithAdress>
  <DomainObject.Predmet.StrankaListFormatedWithAdressOIB>
    <izvorni_sadrzaj>
      <item>Karlo Vodušek, OIB 42605911423, Josipa Kozarca 16, 42000 Varaždin</item>
    </izvorni_sadrzaj>
    <derivirana_varijabla naziv="DomainObject.Predmet.StrankaListFormatedWithAdressOIB_1">
      <item>Karlo Vodušek, OIB 42605911423, Josipa Kozarca 16, 42000 Varaždin</item>
    </derivirana_varijabla>
  </DomainObject.Predmet.StrankaListFormatedWithAdressOIB>
  <DomainObject.Predmet.StrankaListNazivFormated>
    <izvorni_sadrzaj>
      <item>Karlo Vodušek</item>
    </izvorni_sadrzaj>
    <derivirana_varijabla naziv="DomainObject.Predmet.StrankaListNazivFormated_1">
      <item>Karlo Vodušek</item>
    </derivirana_varijabla>
  </DomainObject.Predmet.StrankaListNazivFormated>
  <DomainObject.Predmet.StrankaListNazivFormatedOIB>
    <izvorni_sadrzaj>
      <item>Karlo Vodušek, OIB 42605911423</item>
    </izvorni_sadrzaj>
    <derivirana_varijabla naziv="DomainObject.Predmet.StrankaListNazivFormatedOIB_1">
      <item>Karlo Vodušek, OIB 42605911423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PRIVREDNA BANKA ZAGREB d.d.</item>
      <item>USLUGE AXIA</item>
      <item>VABA BANKA</item>
      <item>VIPNET d.o.o.</item>
      <item>PBZ CARD d.o.o.</item>
      <item>EOS MATRIX d.o.o.</item>
      <item>MARKO ČOLIĆ</item>
      <item>HRT</item>
      <item>VARKOM d.o.o.</item>
      <item>FIDELA d.o.o.</item>
    </izvorni_sadrzaj>
    <derivirana_varijabla naziv="DomainObject.Predmet.OstaliListFormated_1">
      <item>PRIVREDNA BANKA ZAGREB d.d.</item>
      <item>USLUGE AXIA</item>
      <item>VABA BANKA</item>
      <item>VIPNET d.o.o.</item>
      <item>PBZ CARD d.o.o.</item>
      <item>EOS MATRIX d.o.o.</item>
      <item>MARKO ČOLIĆ</item>
      <item>HRT</item>
      <item>VARKOM d.o.o.</item>
      <item>FIDELA d.o.o.</item>
    </derivirana_varijabla>
  </DomainObject.Predmet.OstaliListFormated>
  <DomainObject.Predmet.OstaliListFormatedOIB>
    <izvorni_sadrzaj>
      <item>PRIVREDNA BANKA ZAGREB d.d., OIB 02535697732</item>
      <item>USLUGE AXIA, OIB 35243997978</item>
      <item>VABA BANKA, OIB 38182927268</item>
      <item>VIPNET d.o.o., OIB 29524210204</item>
      <item>PBZ CARD d.o.o., OIB 28495895537</item>
      <item>EOS MATRIX d.o.o., OIB 76674680107</item>
      <item>MARKO ČOLIĆ, OIB 57298410421</item>
      <item>HRT, OIB 68419124305</item>
      <item>VARKOM d.o.o., OIB 39048902955</item>
      <item>FIDELA d.o.o., OIB 94657393605</item>
    </izvorni_sadrzaj>
    <derivirana_varijabla naziv="DomainObject.Predmet.OstaliListFormatedOIB_1">
      <item>PRIVREDNA BANKA ZAGREB d.d., OIB 02535697732</item>
      <item>USLUGE AXIA, OIB 35243997978</item>
      <item>VABA BANKA, OIB 38182927268</item>
      <item>VIPNET d.o.o., OIB 29524210204</item>
      <item>PBZ CARD d.o.o., OIB 28495895537</item>
      <item>EOS MATRIX d.o.o., OIB 76674680107</item>
      <item>MARKO ČOLIĆ, OIB 57298410421</item>
      <item>HRT, OIB 68419124305</item>
      <item>VARKOM d.o.o., OIB 39048902955</item>
      <item>FIDELA d.o.o., OIB 94657393605</item>
    </derivirana_varijabla>
  </DomainObject.Predmet.OstaliListFormatedOIB>
  <DomainObject.Predmet.OstaliListFormatedWithAdress>
    <izvorni_sadrzaj>
      <item>PRIVREDNA BANKA ZAGREB d.d., Radnička cesta 50, 10000 Zagreb</item>
      <item>USLUGE AXIA, E. Kotromanić 3, 23000 Zadar</item>
      <item>VABA BANKA, Aleja kralja Zvonimira 1, 42000 Varaždin</item>
      <item>VIPNET d.o.o., Vrtni put 1, 10000 Zagreb</item>
      <item>PBZ CARD d.o.o., Radnička cesta 44, 10000 Zagreb</item>
      <item>EOS MATRIX d.o.o., Horvatova 82, 10010 Zagreb Zagreb</item>
      <item>MARKO ČOLIĆ, Vinogradska 7, 42208 Radovec</item>
      <item>HRT, Prisavlje 3, 10000 Zagreb</item>
      <item>VARKOM d.o.o., Trg bana Jelačića 15, 42000 Varaždin</item>
      <item>FIDELA d.o.o., Derenćinova 18, 10000 Zagreb</item>
    </izvorni_sadrzaj>
    <derivirana_varijabla naziv="DomainObject.Predmet.OstaliListFormatedWithAdress_1">
      <item>PRIVREDNA BANKA ZAGREB d.d., Radnička cesta 50, 10000 Zagreb</item>
      <item>USLUGE AXIA, E. Kotromanić 3, 23000 Zadar</item>
      <item>VABA BANKA, Aleja kralja Zvonimira 1, 42000 Varaždin</item>
      <item>VIPNET d.o.o., Vrtni put 1, 10000 Zagreb</item>
      <item>PBZ CARD d.o.o., Radnička cesta 44, 10000 Zagreb</item>
      <item>EOS MATRIX d.o.o., Horvatova 82, 10010 Zagreb Zagreb</item>
      <item>MARKO ČOLIĆ, Vinogradska 7, 42208 Radovec</item>
      <item>HRT, Prisavlje 3, 10000 Zagreb</item>
      <item>VARKOM d.o.o., Trg bana Jelačića 15, 42000 Varaždin</item>
      <item>FIDELA d.o.o., Derenćinova 18, 10000 Zagreb</item>
    </derivirana_varijabla>
  </DomainObject.Predmet.OstaliListFormatedWithAdress>
  <DomainObject.Predmet.OstaliListFormatedWithAdressOIB>
    <izvorni_sadrzaj>
      <item>PRIVREDNA BANKA ZAGREB d.d., OIB 02535697732, Radnička cesta 50, 10000 Zagreb</item>
      <item>USLUGE AXIA, OIB 35243997978, E. Kotromanić 3, 23000 Zadar</item>
      <item>VABA BANKA, OIB 38182927268, Aleja kralja Zvonimira 1, 42000 Varaždin</item>
      <item>VIPNET d.o.o., OIB 29524210204, Vrtni put 1, 10000 Zagreb</item>
      <item>PBZ CARD d.o.o., OIB 28495895537, Radnička cesta 44, 10000 Zagreb</item>
      <item>EOS MATRIX d.o.o., OIB 76674680107, Horvatova 82, 10010 Zagreb Zagreb</item>
      <item>MARKO ČOLIĆ, OIB 57298410421, Vinogradska 7, 42208 Radovec</item>
      <item>HRT, OIB 68419124305, Prisavlje 3, 10000 Zagreb</item>
      <item>VARKOM d.o.o., OIB 39048902955, Trg bana Jelačića 15, 42000 Varaždin</item>
      <item>FIDELA d.o.o., OIB 94657393605, Derenćinova 18, 10000 Zagreb</item>
    </izvorni_sadrzaj>
    <derivirana_varijabla naziv="DomainObject.Predmet.OstaliListFormatedWithAdressOIB_1">
      <item>PRIVREDNA BANKA ZAGREB d.d., OIB 02535697732, Radnička cesta 50, 10000 Zagreb</item>
      <item>USLUGE AXIA, OIB 35243997978, E. Kotromanić 3, 23000 Zadar</item>
      <item>VABA BANKA, OIB 38182927268, Aleja kralja Zvonimira 1, 42000 Varaždin</item>
      <item>VIPNET d.o.o., OIB 29524210204, Vrtni put 1, 10000 Zagreb</item>
      <item>PBZ CARD d.o.o., OIB 28495895537, Radnička cesta 44, 10000 Zagreb</item>
      <item>EOS MATRIX d.o.o., OIB 76674680107, Horvatova 82, 10010 Zagreb Zagreb</item>
      <item>MARKO ČOLIĆ, OIB 57298410421, Vinogradska 7, 42208 Radovec</item>
      <item>HRT, OIB 68419124305, Prisavlje 3, 10000 Zagreb</item>
      <item>VARKOM d.o.o., OIB 39048902955, Trg bana Jelačića 15, 42000 Varaždin</item>
      <item>FIDELA d.o.o., OIB 94657393605, Derenćinova 18, 10000 Zagreb</item>
    </derivirana_varijabla>
  </DomainObject.Predmet.OstaliListFormatedWithAdressOIB>
  <DomainObject.Predmet.OstaliListNazivFormated>
    <izvorni_sadrzaj>
      <item>PRIVREDNA BANKA ZAGREB d.d.</item>
      <item>USLUGE AXIA</item>
      <item>VABA BANKA</item>
      <item>VIPNET d.o.o.</item>
      <item>PBZ CARD d.o.o.</item>
      <item>EOS MATRIX d.o.o.</item>
      <item>MARKO ČOLIĆ</item>
      <item>HRT</item>
      <item>VARKOM d.o.o.</item>
      <item>FIDELA d.o.o.</item>
    </izvorni_sadrzaj>
    <derivirana_varijabla naziv="DomainObject.Predmet.OstaliListNazivFormated_1">
      <item>PRIVREDNA BANKA ZAGREB d.d.</item>
      <item>USLUGE AXIA</item>
      <item>VABA BANKA</item>
      <item>VIPNET d.o.o.</item>
      <item>PBZ CARD d.o.o.</item>
      <item>EOS MATRIX d.o.o.</item>
      <item>MARKO ČOLIĆ</item>
      <item>HRT</item>
      <item>VARKOM d.o.o.</item>
      <item>FIDELA d.o.o.</item>
    </derivirana_varijabla>
  </DomainObject.Predmet.OstaliListNazivFormated>
  <DomainObject.Predmet.OstaliListNazivFormatedOIB>
    <izvorni_sadrzaj>
      <item>PRIVREDNA BANKA ZAGREB d.d., OIB 02535697732</item>
      <item>USLUGE AXIA, OIB 35243997978</item>
      <item>VABA BANKA, OIB 38182927268</item>
      <item>VIPNET d.o.o., OIB 29524210204</item>
      <item>PBZ CARD d.o.o., OIB 28495895537</item>
      <item>EOS MATRIX d.o.o., OIB 76674680107</item>
      <item>MARKO ČOLIĆ, OIB 57298410421</item>
      <item>HRT, OIB 68419124305</item>
      <item>VARKOM d.o.o., OIB 39048902955</item>
      <item>FIDELA d.o.o., OIB 94657393605</item>
    </izvorni_sadrzaj>
    <derivirana_varijabla naziv="DomainObject.Predmet.OstaliListNazivFormatedOIB_1">
      <item>PRIVREDNA BANKA ZAGREB d.d., OIB 02535697732</item>
      <item>USLUGE AXIA, OIB 35243997978</item>
      <item>VABA BANKA, OIB 38182927268</item>
      <item>VIPNET d.o.o., OIB 29524210204</item>
      <item>PBZ CARD d.o.o., OIB 28495895537</item>
      <item>EOS MATRIX d.o.o., OIB 76674680107</item>
      <item>MARKO ČOLIĆ, OIB 57298410421</item>
      <item>HRT, OIB 68419124305</item>
      <item>VARKOM d.o.o., OIB 39048902955</item>
      <item>FIDELA d.o.o., OIB 94657393605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>Sp-14/2016-14</izvorni_sadrzaj>
    <derivirana_varijabla naziv="DomainObject.PoslovniBrojDokumenta_1">Sp-14/2016-14</derivirana_varijabla>
  </DomainObject.PoslovniBrojDokumenta>
  <DomainObject.Predmet.StrankaIDrugi>
    <izvorni_sadrzaj>Karlo Vodušek</izvorni_sadrzaj>
    <derivirana_varijabla naziv="DomainObject.Predmet.StrankaIDrugi_1">Karlo Vodušek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Karlo Vodušek, OIB 42605911423, Josipa Kozarca 16, 42000 Varaždin</izvorni_sadrzaj>
    <derivirana_varijabla naziv="DomainObject.Predmet.StrankaIDrugiAdressOIB_1">Karlo Vodušek, OIB 42605911423, Josipa Kozarca 16,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Karlo Vodušek</item>
      <item>PRIVREDNA BANKA ZAGREB d.d.</item>
      <item>USLUGE AXIA</item>
      <item>VABA BANKA</item>
      <item>VIPNET d.o.o.</item>
      <item>PBZ CARD d.o.o.</item>
      <item>EOS MATRIX d.o.o.</item>
      <item>MARKO ČOLIĆ</item>
      <item>HRT</item>
      <item>VARKOM d.o.o.</item>
      <item>FIDELA d.o.o.</item>
    </izvorni_sadrzaj>
    <derivirana_varijabla naziv="DomainObject.Predmet.SudioniciListNaziv_1">
      <item>Karlo Vodušek</item>
      <item>PRIVREDNA BANKA ZAGREB d.d.</item>
      <item>USLUGE AXIA</item>
      <item>VABA BANKA</item>
      <item>VIPNET d.o.o.</item>
      <item>PBZ CARD d.o.o.</item>
      <item>EOS MATRIX d.o.o.</item>
      <item>MARKO ČOLIĆ</item>
      <item>HRT</item>
      <item>VARKOM d.o.o.</item>
      <item>FIDELA d.o.o.</item>
    </derivirana_varijabla>
  </DomainObject.Predmet.SudioniciListNaziv>
  <DomainObject.Predmet.SudioniciListAdressOIB>
    <izvorni_sadrzaj>
      <item>Karlo Vodušek, OIB 42605911423, Josipa Kozarca 16,42000 Varaždin</item>
      <item>PRIVREDNA BANKA ZAGREB d.d., OIB 02535697732, Radnička cesta 50,10000 Zagreb</item>
      <item>USLUGE AXIA, OIB 35243997978, E. Kotromanić 3,23000 Zadar</item>
      <item>VABA BANKA, OIB 38182927268, Aleja kralja Zvonimira 1,42000 Varaždin</item>
      <item>VIPNET d.o.o., OIB 29524210204, Vrtni put 1,10000 Zagreb</item>
      <item>PBZ CARD d.o.o., OIB 28495895537, Radnička cesta 44,10000 Zagreb</item>
      <item>EOS MATRIX d.o.o., OIB 76674680107, Horvatova 82,10010 Zagreb Zagreb</item>
      <item>MARKO ČOLIĆ, OIB 57298410421, Vinogradska 7,42208 Radovec</item>
      <item>HRT, OIB 68419124305, Prisavlje 3,10000 Zagreb</item>
      <item>VARKOM d.o.o., OIB 39048902955, Trg bana Jelačića 15,42000 Varaždin</item>
      <item>FIDELA d.o.o., OIB 94657393605, Derenćinova 18,10000 Zagreb</item>
    </izvorni_sadrzaj>
    <derivirana_varijabla naziv="DomainObject.Predmet.SudioniciListAdressOIB_1">
      <item>Karlo Vodušek, OIB 42605911423, Josipa Kozarca 16,42000 Varaždin</item>
      <item>PRIVREDNA BANKA ZAGREB d.d., OIB 02535697732, Radnička cesta 50,10000 Zagreb</item>
      <item>USLUGE AXIA, OIB 35243997978, E. Kotromanić 3,23000 Zadar</item>
      <item>VABA BANKA, OIB 38182927268, Aleja kralja Zvonimira 1,42000 Varaždin</item>
      <item>VIPNET d.o.o., OIB 29524210204, Vrtni put 1,10000 Zagreb</item>
      <item>PBZ CARD d.o.o., OIB 28495895537, Radnička cesta 44,10000 Zagreb</item>
      <item>EOS MATRIX d.o.o., OIB 76674680107, Horvatova 82,10010 Zagreb Zagreb</item>
      <item>MARKO ČOLIĆ, OIB 57298410421, Vinogradska 7,42208 Radovec</item>
      <item>HRT, OIB 68419124305, Prisavlje 3,10000 Zagreb</item>
      <item>VARKOM d.o.o., OIB 39048902955, Trg bana Jelačića 15,42000 Varaždin</item>
      <item>FIDELA d.o.o., OIB 94657393605, Derenćinova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FD7F1B-FC8E-4700-A3EF-C452747D79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567</properties:Words>
  <properties:Characters>3188</properties:Characters>
  <properties:Lines>105</properties:Lines>
  <properties:Paragraphs>45</properties:Paragraphs>
  <properties:TotalTime>54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Biserka Bajer</cp:lastModifiedBy>
  <cp:lastPrinted>2017-01-23T12:48:00Z</cp:lastPrinted>
  <dcterms:modified xmlns:xsi="http://www.w3.org/2001/XMLSchema-instance" xsi:type="dcterms:W3CDTF">2017-01-23T13:05:00Z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Sp-14/2016-14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