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7D23DF" w14:paraId="4CC6B4EF" w:rsidRDefault="00F346A5" w:rsidP="00F346A5" w:rsidR="00F346A5">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E180F56" w:rsidRDefault="00F346A5" w:rsidP="00F346A5" w:rsidR="00F346A5">
      <w:pPr>
        <w:tabs>
          <w:tab w:pos="709" w:val="left"/>
        </w:tabs>
      </w:pPr>
    </w:p>
    <w:p w14:textId="77777777" w14:paraId="7C114043" w:rsidRDefault="00F346A5" w:rsidP="00F346A5" w:rsidR="00F346A5">
      <w:pPr>
        <w:tabs>
          <w:tab w:pos="709" w:val="left"/>
        </w:tabs>
        <w:jc w:val="both"/>
        <w:rPr>
          <w:sz w:val="22"/>
          <w:szCs w:val="22"/>
        </w:rPr>
      </w:pPr>
      <w:r>
        <w:rPr>
          <w:sz w:val="22"/>
          <w:szCs w:val="22"/>
        </w:rPr>
        <w:t xml:space="preserve">     REPUBLIKA HRVATSKA</w:t>
      </w:r>
    </w:p>
    <w:p w14:textId="77777777" w14:paraId="3CDB4B71" w:rsidRDefault="00F346A5" w:rsidP="00F346A5" w:rsidR="00F346A5">
      <w:pPr>
        <w:tabs>
          <w:tab w:pos="709" w:val="left"/>
        </w:tabs>
        <w:jc w:val="both"/>
        <w:rPr>
          <w:sz w:val="22"/>
          <w:szCs w:val="22"/>
        </w:rPr>
      </w:pPr>
      <w:r>
        <w:rPr>
          <w:sz w:val="22"/>
          <w:szCs w:val="22"/>
        </w:rPr>
        <w:t xml:space="preserve">TRGOVAČKI SUD U Zagrebu </w:t>
      </w:r>
    </w:p>
    <w:p w14:textId="77777777" w14:paraId="43EA06B1" w:rsidRDefault="00F346A5" w:rsidP="00F346A5" w:rsidR="00F346A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040F8993" w:rsidRDefault="00F346A5" w:rsidP="00F346A5" w:rsidR="00F346A5">
      <w:pPr>
        <w:tabs>
          <w:tab w:pos="709" w:val="left"/>
        </w:tabs>
        <w:jc w:val="right"/>
        <w:rPr>
          <w:sz w:val="22"/>
          <w:szCs w:val="22"/>
        </w:rPr>
      </w:pPr>
      <w:r>
        <w:rPr>
          <w:sz w:val="22"/>
          <w:szCs w:val="22"/>
        </w:rPr>
        <w:t>42. St-7291/2015</w:t>
      </w:r>
    </w:p>
    <w:p w14:textId="77777777" w14:paraId="631D74A3" w:rsidRDefault="00F346A5" w:rsidP="00F346A5" w:rsidR="00F346A5">
      <w:pPr>
        <w:tabs>
          <w:tab w:pos="709" w:val="left"/>
        </w:tabs>
        <w:jc w:val="both"/>
        <w:rPr>
          <w:sz w:val="22"/>
          <w:szCs w:val="22"/>
        </w:rPr>
      </w:pPr>
      <w:r>
        <w:rPr>
          <w:sz w:val="22"/>
          <w:szCs w:val="22"/>
        </w:rPr>
        <w:t xml:space="preserve">                        </w:t>
      </w:r>
    </w:p>
    <w:p w14:textId="77777777" w14:paraId="7C107FCE" w:rsidRDefault="00F346A5" w:rsidP="00F346A5" w:rsidR="00F346A5">
      <w:pPr>
        <w:tabs>
          <w:tab w:pos="709" w:val="left"/>
        </w:tabs>
        <w:jc w:val="both"/>
        <w:rPr>
          <w:sz w:val="22"/>
          <w:szCs w:val="22"/>
        </w:rPr>
      </w:pPr>
      <w:r>
        <w:rPr>
          <w:sz w:val="22"/>
          <w:szCs w:val="22"/>
        </w:rPr>
        <w:t xml:space="preserve"> </w:t>
      </w:r>
    </w:p>
    <w:p w14:textId="77777777" w14:paraId="200405F0" w:rsidRDefault="00F346A5" w:rsidP="00F346A5" w:rsidR="00F346A5">
      <w:pPr>
        <w:tabs>
          <w:tab w:pos="709" w:val="left"/>
        </w:tabs>
        <w:jc w:val="center"/>
        <w:rPr>
          <w:sz w:val="22"/>
          <w:szCs w:val="22"/>
        </w:rPr>
      </w:pPr>
      <w:r>
        <w:rPr>
          <w:sz w:val="22"/>
          <w:szCs w:val="22"/>
        </w:rPr>
        <w:t>R E P U B L I K A   H R V A T S K A</w:t>
      </w:r>
    </w:p>
    <w:p w14:textId="77777777" w14:paraId="556484A7" w:rsidRDefault="00F346A5" w:rsidP="00F346A5" w:rsidR="00F346A5">
      <w:pPr>
        <w:tabs>
          <w:tab w:pos="709" w:val="left"/>
        </w:tabs>
        <w:jc w:val="center"/>
        <w:rPr>
          <w:sz w:val="22"/>
          <w:szCs w:val="22"/>
        </w:rPr>
      </w:pPr>
    </w:p>
    <w:p w14:textId="77777777" w14:paraId="0C41EAEA" w:rsidRDefault="00F346A5" w:rsidP="00F346A5" w:rsidR="00F346A5">
      <w:pPr>
        <w:tabs>
          <w:tab w:pos="709" w:val="left"/>
        </w:tabs>
        <w:jc w:val="center"/>
        <w:rPr>
          <w:sz w:val="22"/>
          <w:szCs w:val="22"/>
        </w:rPr>
      </w:pPr>
      <w:r>
        <w:rPr>
          <w:sz w:val="22"/>
          <w:szCs w:val="22"/>
        </w:rPr>
        <w:t>R J E Š E N J E</w:t>
      </w:r>
    </w:p>
    <w:p w14:textId="77777777" w14:paraId="57DDCA3B" w:rsidRDefault="00F346A5" w:rsidP="00F346A5" w:rsidR="00F346A5">
      <w:pPr>
        <w:tabs>
          <w:tab w:pos="709" w:val="left"/>
        </w:tabs>
        <w:jc w:val="both"/>
        <w:rPr>
          <w:sz w:val="22"/>
          <w:szCs w:val="22"/>
        </w:rPr>
      </w:pPr>
    </w:p>
    <w:p w14:textId="77777777" w14:paraId="72A40E40" w:rsidRDefault="00F346A5" w:rsidP="00F346A5" w:rsidR="00F346A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predlagatelja FINANCIJSKE AGENCIJE, za provedbu skraćenog stečajnog postupka nad dužnikom KONAXIS d.o.o., Donja Zelina, Brezovac Zelinski b.b., OIB 48397660958, radi zahtjeva za pokretanje skraćenog stečajnog postupka, dana 29. lipnja 2016.g. </w:t>
      </w:r>
    </w:p>
    <w:p w14:textId="77777777" w14:paraId="1AC39EC5" w:rsidRDefault="00F346A5" w:rsidP="00F346A5" w:rsidR="00F346A5">
      <w:pPr>
        <w:tabs>
          <w:tab w:pos="709" w:val="left"/>
        </w:tabs>
        <w:jc w:val="both"/>
        <w:rPr>
          <w:sz w:val="22"/>
          <w:szCs w:val="22"/>
        </w:rPr>
      </w:pPr>
    </w:p>
    <w:p w14:textId="77777777" w14:paraId="5DAEA63C" w:rsidRDefault="00F346A5" w:rsidP="00F346A5" w:rsidR="00F346A5">
      <w:pPr>
        <w:tabs>
          <w:tab w:pos="709" w:val="left"/>
        </w:tabs>
        <w:jc w:val="both"/>
        <w:rPr>
          <w:sz w:val="22"/>
          <w:szCs w:val="22"/>
        </w:rPr>
      </w:pPr>
      <w:r>
        <w:rPr>
          <w:sz w:val="22"/>
          <w:szCs w:val="22"/>
        </w:rPr>
        <w:t xml:space="preserve">                                                                                                                                                                                                        </w:t>
      </w:r>
    </w:p>
    <w:p w14:textId="77777777" w14:paraId="102C2E42" w:rsidRDefault="00F346A5" w:rsidP="00F346A5" w:rsidR="00F346A5">
      <w:pPr>
        <w:tabs>
          <w:tab w:pos="709" w:val="left"/>
        </w:tabs>
        <w:jc w:val="center"/>
        <w:rPr>
          <w:sz w:val="22"/>
          <w:szCs w:val="22"/>
        </w:rPr>
      </w:pPr>
      <w:r>
        <w:rPr>
          <w:sz w:val="22"/>
          <w:szCs w:val="22"/>
        </w:rPr>
        <w:t>r i j e š i o   j e</w:t>
      </w:r>
    </w:p>
    <w:p w14:textId="77777777" w14:paraId="09F74105" w:rsidRDefault="00F346A5" w:rsidP="00F346A5" w:rsidR="00F346A5">
      <w:pPr>
        <w:tabs>
          <w:tab w:pos="709" w:val="left"/>
        </w:tabs>
        <w:jc w:val="both"/>
        <w:rPr>
          <w:sz w:val="22"/>
          <w:szCs w:val="22"/>
        </w:rPr>
      </w:pPr>
    </w:p>
    <w:p w14:textId="77777777" w14:paraId="6D860247" w:rsidRDefault="00F346A5" w:rsidP="00F346A5" w:rsidR="00F346A5">
      <w:pPr>
        <w:tabs>
          <w:tab w:pos="709" w:val="left"/>
        </w:tabs>
        <w:ind w:firstLine="708"/>
        <w:jc w:val="both"/>
        <w:rPr>
          <w:sz w:val="22"/>
          <w:szCs w:val="22"/>
        </w:rPr>
      </w:pPr>
      <w:r>
        <w:rPr>
          <w:sz w:val="22"/>
          <w:szCs w:val="22"/>
        </w:rPr>
        <w:t xml:space="preserve">Odbacuje se zahtjev predlagatelja Financijska agencija, RC Zagreb, Podružnica Zagreb, Trg svibanjskih žrtava 1995. 1, Zagreb od 30. studenog 2016.g., za pokretanje skraćenog stečajnog postupka nad dužnikom KONAXIS d.o.o., Donja Zelina, Brezovac Zelinski b.b., OIB 48397660958. </w:t>
      </w:r>
    </w:p>
    <w:p w14:textId="77777777" w14:paraId="4912571A" w:rsidRDefault="00F346A5" w:rsidP="00F346A5" w:rsidR="00F346A5">
      <w:pPr>
        <w:tabs>
          <w:tab w:pos="709" w:val="left"/>
        </w:tabs>
        <w:ind w:firstLine="708"/>
        <w:jc w:val="both"/>
        <w:rPr>
          <w:sz w:val="22"/>
          <w:szCs w:val="22"/>
        </w:rPr>
      </w:pPr>
    </w:p>
    <w:p w14:textId="77777777" w14:paraId="5FA45D48" w:rsidRDefault="00F346A5" w:rsidP="00F346A5" w:rsidR="00F346A5">
      <w:pPr>
        <w:tabs>
          <w:tab w:pos="709" w:val="left"/>
        </w:tabs>
        <w:jc w:val="both"/>
        <w:rPr>
          <w:sz w:val="22"/>
          <w:szCs w:val="22"/>
        </w:rPr>
      </w:pPr>
    </w:p>
    <w:p w14:textId="77777777" w14:paraId="3F9B6F05" w:rsidRDefault="00F346A5" w:rsidP="00F346A5" w:rsidR="00F346A5">
      <w:pPr>
        <w:tabs>
          <w:tab w:pos="709" w:val="left"/>
        </w:tabs>
        <w:jc w:val="center"/>
        <w:rPr>
          <w:sz w:val="22"/>
          <w:szCs w:val="22"/>
        </w:rPr>
      </w:pPr>
      <w:r>
        <w:rPr>
          <w:sz w:val="22"/>
          <w:szCs w:val="22"/>
        </w:rPr>
        <w:t>Obrazloženje</w:t>
      </w:r>
    </w:p>
    <w:p w14:textId="77777777" w14:paraId="48FEE0D1" w:rsidRDefault="00F346A5" w:rsidP="00F346A5" w:rsidR="00F346A5">
      <w:pPr>
        <w:tabs>
          <w:tab w:pos="709" w:val="left"/>
        </w:tabs>
        <w:rPr>
          <w:sz w:val="22"/>
          <w:szCs w:val="22"/>
        </w:rPr>
      </w:pPr>
    </w:p>
    <w:p w14:textId="77777777" w14:paraId="75038F22" w:rsidRDefault="00F346A5" w:rsidP="00F346A5" w:rsidR="00F346A5">
      <w:pPr>
        <w:tabs>
          <w:tab w:pos="709" w:val="left"/>
        </w:tabs>
        <w:jc w:val="both"/>
        <w:rPr>
          <w:color w:val="000000"/>
          <w:sz w:val="22"/>
          <w:szCs w:val="22"/>
        </w:rPr>
      </w:pPr>
      <w:r>
        <w:rPr>
          <w:color w:val="000000"/>
          <w:sz w:val="22"/>
          <w:szCs w:val="22"/>
        </w:rPr>
        <w:tab/>
        <w:t xml:space="preserve">Uvidom u ovosudni registar utvrđeno je da je rješenjem ovog suda broj </w:t>
      </w:r>
      <w:r>
        <w:rPr>
          <w:sz w:val="22"/>
          <w:szCs w:val="22"/>
        </w:rPr>
        <w:t>Tt-16/6647-1 od 29. ožujka 2016.g.</w:t>
      </w:r>
      <w:r>
        <w:rPr>
          <w:color w:val="000000"/>
          <w:sz w:val="22"/>
          <w:szCs w:val="22"/>
        </w:rPr>
        <w:t xml:space="preserve"> dužnik </w:t>
      </w:r>
      <w:r>
        <w:rPr>
          <w:sz w:val="22"/>
          <w:szCs w:val="22"/>
        </w:rPr>
        <w:t xml:space="preserve">KONAXIS d.o.o., Donja Zelina, Brezovac Zelinski b.b., OIB 48397660958, </w:t>
      </w:r>
      <w:r>
        <w:rPr>
          <w:color w:val="000000"/>
          <w:sz w:val="22"/>
          <w:szCs w:val="22"/>
        </w:rPr>
        <w:t xml:space="preserve">brisan iz sudskog registra. </w:t>
      </w:r>
    </w:p>
    <w:p w14:textId="77777777" w14:paraId="24970A0F" w:rsidRDefault="00F346A5" w:rsidP="00F346A5" w:rsidR="00F346A5">
      <w:pPr>
        <w:tabs>
          <w:tab w:pos="709" w:val="left"/>
        </w:tabs>
        <w:jc w:val="both"/>
        <w:rPr>
          <w:sz w:val="22"/>
          <w:szCs w:val="22"/>
        </w:rPr>
      </w:pPr>
      <w:r>
        <w:rPr>
          <w:sz w:val="22"/>
          <w:szCs w:val="22"/>
        </w:rPr>
        <w:tab/>
        <w:t>Stoga je prijedlog valjalo odbaciti temeljem odredbe čl. 333 Zakona o parničnom postupku u svezi s čl. 10 Stečajnog zakona.</w:t>
      </w:r>
    </w:p>
    <w:p w14:textId="77777777" w14:paraId="51699AEB" w:rsidRDefault="00F346A5" w:rsidP="00F346A5" w:rsidR="00F346A5">
      <w:pPr>
        <w:tabs>
          <w:tab w:pos="709" w:val="left"/>
        </w:tabs>
        <w:jc w:val="both"/>
        <w:rPr>
          <w:sz w:val="22"/>
          <w:szCs w:val="22"/>
        </w:rPr>
      </w:pPr>
    </w:p>
    <w:p w14:textId="77777777" w14:paraId="5B690F6C" w:rsidRDefault="00F346A5" w:rsidP="00F346A5" w:rsidR="00F346A5">
      <w:pPr>
        <w:tabs>
          <w:tab w:pos="709" w:val="left"/>
        </w:tabs>
        <w:jc w:val="center"/>
        <w:rPr>
          <w:sz w:val="22"/>
          <w:szCs w:val="22"/>
        </w:rPr>
      </w:pPr>
      <w:r>
        <w:rPr>
          <w:sz w:val="22"/>
          <w:szCs w:val="22"/>
        </w:rPr>
        <w:t xml:space="preserve">U Zagrebu,  29. lipnja 2016.g. </w:t>
      </w:r>
    </w:p>
    <w:p w14:textId="77777777" w14:paraId="68818B35" w:rsidRDefault="00F346A5" w:rsidP="00F346A5" w:rsidR="00F346A5">
      <w:pPr>
        <w:tabs>
          <w:tab w:pos="709" w:val="left"/>
        </w:tabs>
        <w:rPr>
          <w:sz w:val="22"/>
          <w:szCs w:val="22"/>
        </w:rPr>
      </w:pPr>
    </w:p>
    <w:p w14:textId="77777777" w14:paraId="4CC65C73" w:rsidRDefault="00F346A5" w:rsidP="00F346A5" w:rsidR="00F346A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0D58CB4" w:rsidRDefault="00F346A5" w:rsidP="00F346A5" w:rsidR="00F346A5">
      <w:pPr>
        <w:tabs>
          <w:tab w:pos="709" w:val="left"/>
        </w:tabs>
        <w:rPr>
          <w:sz w:val="22"/>
          <w:szCs w:val="22"/>
        </w:rPr>
      </w:pPr>
    </w:p>
    <w:p w14:textId="77777777" w14:paraId="4B83C8EE" w:rsidRDefault="00F346A5" w:rsidP="00F346A5" w:rsidR="00F346A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19C02FC0" w:rsidRDefault="00F346A5" w:rsidP="00F346A5" w:rsidR="00F346A5">
      <w:pPr>
        <w:tabs>
          <w:tab w:pos="709" w:val="left"/>
        </w:tabs>
        <w:rPr>
          <w:sz w:val="22"/>
          <w:szCs w:val="22"/>
        </w:rPr>
      </w:pPr>
    </w:p>
    <w:p w14:textId="77777777" w14:paraId="7CF491B1" w:rsidRDefault="00F346A5" w:rsidP="00F346A5" w:rsidR="00F346A5">
      <w:pPr>
        <w:tabs>
          <w:tab w:pos="709" w:val="left"/>
        </w:tabs>
        <w:rPr>
          <w:sz w:val="20"/>
          <w:szCs w:val="20"/>
        </w:rPr>
      </w:pPr>
      <w:r>
        <w:rPr>
          <w:sz w:val="20"/>
          <w:szCs w:val="20"/>
        </w:rPr>
        <w:t xml:space="preserve">POUKA O PRAVNOM LIJEKU: </w:t>
      </w:r>
    </w:p>
    <w:p w14:textId="77777777" w14:paraId="4D86354D" w:rsidRDefault="00F346A5" w:rsidP="00F346A5" w:rsidR="00F346A5">
      <w:pPr>
        <w:tabs>
          <w:tab w:pos="709" w:val="left"/>
        </w:tabs>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30B7AA82" w:rsidRDefault="00F346A5" w:rsidP="00F346A5" w:rsidR="00F346A5">
      <w:pPr>
        <w:tabs>
          <w:tab w:pos="709" w:val="left"/>
        </w:tabs>
        <w:jc w:val="both"/>
        <w:rPr>
          <w:sz w:val="20"/>
          <w:szCs w:val="20"/>
        </w:rPr>
      </w:pPr>
    </w:p>
    <w:p w14:textId="77777777" w14:paraId="11150769" w:rsidRDefault="00F346A5" w:rsidP="00F346A5" w:rsidR="00F346A5">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6EC9F3E0" w:rsidRDefault="00F346A5" w:rsidP="00F346A5" w:rsidR="00F346A5">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549DC312" w:rsidRDefault="00F346A5" w:rsidP="00F346A5" w:rsidR="00F346A5">
      <w:pPr>
        <w:tabs>
          <w:tab w:pos="709" w:val="left"/>
        </w:tabs>
        <w:jc w:val="both"/>
        <w:rPr>
          <w:sz w:val="20"/>
          <w:szCs w:val="20"/>
        </w:rPr>
      </w:pPr>
    </w:p>
    <w:p w14:textId="0AF43A17" w14:paraId="0AF43A1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346A5"/>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346A5"/>
    <w:rPr>
      <w:color w:val="808080"/>
      <w:bdr w:space="0" w:sz="0" w:color="auto" w:val="none"/>
      <w:shd w:fill="auto" w:color="auto" w:val="clear"/>
    </w:rPr>
  </w:style>
  <w:style w:customStyle="true" w:styleId="eSPISCCParagraphDefaultFont" w:type="character">
    <w:name w:val="eSPIS_CC_Paragraph Default Font"/>
    <w:basedOn w:val="Zadanifontodlomka"/>
    <w:rsid w:val="00F346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6A5"/>
    <w:rPr>
      <w:bdr w:space="0" w:sz="0" w:color="auto" w:val="none"/>
      <w:shd w:fill="FFFFCC" w:color="auto" w:val="clear"/>
      <w:lang w:val="hr-HR"/>
    </w:rPr>
  </w:style>
  <w:style w:customStyle="true" w:styleId="PozadinaSvijetloCrvena" w:type="character">
    <w:name w:val="Pozadina_SvijetloCrvena"/>
    <w:basedOn w:val="eSPISCCParagraphDefaultFont"/>
    <w:rsid w:val="00F346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6A5"/>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F346A5"/>
    <w:rPr>
      <w:rFonts w:hAnsi="Arial Narrow" w:ascii="Arial Narrow"/>
      <w:szCs w:val="20"/>
    </w:rPr>
  </w:style>
  <w:style w:customStyle="true" w:styleId="TijelotekstaChar" w:type="character">
    <w:name w:val="Tijelo teksta Char"/>
    <w:basedOn w:val="Zadanifontodlomka"/>
    <w:link w:val="Tijeloteksta"/>
    <w:semiHidden/>
    <w:rsid w:val="00F346A5"/>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F346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46A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346A5"/>
    <w:rPr>
      <w:color w:val="808080"/>
      <w:bdr w:color="auto" w:space="0" w:sz="0" w:val="none"/>
      <w:shd w:color="auto" w:fill="auto" w:val="clear"/>
    </w:rPr>
  </w:style>
  <w:style w:customStyle="1" w:styleId="eSPISCCParagraphDefaultFont" w:type="character">
    <w:name w:val="eSPIS_CC_Paragraph Default Font"/>
    <w:basedOn w:val="Zadanifontodlomka"/>
    <w:rsid w:val="00F346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6A5"/>
    <w:rPr>
      <w:bdr w:color="auto" w:space="0" w:sz="0" w:val="none"/>
      <w:shd w:color="auto" w:fill="FFFFCC" w:val="clear"/>
      <w:lang w:val="hr-HR"/>
    </w:rPr>
  </w:style>
  <w:style w:customStyle="1" w:styleId="PozadinaSvijetloCrvena" w:type="character">
    <w:name w:val="Pozadina_SvijetloCrvena"/>
    <w:basedOn w:val="eSPISCCParagraphDefaultFont"/>
    <w:rsid w:val="00F346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6A5"/>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F346A5"/>
    <w:rPr>
      <w:rFonts w:ascii="Arial Narrow" w:hAnsi="Arial Narrow"/>
      <w:szCs w:val="20"/>
    </w:rPr>
  </w:style>
  <w:style w:customStyle="1" w:styleId="TijelotekstaChar" w:type="character">
    <w:name w:val="Tijelo teksta Char"/>
    <w:basedOn w:val="Zadanifontodlomka"/>
    <w:link w:val="Tijeloteksta"/>
    <w:semiHidden/>
    <w:rsid w:val="00F346A5"/>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F346A5"/>
    <w:rPr>
      <w:rFonts w:ascii="Tahoma" w:cs="Tahoma" w:hAnsi="Tahoma"/>
      <w:sz w:val="16"/>
      <w:szCs w:val="16"/>
    </w:rPr>
  </w:style>
  <w:style w:customStyle="1" w:styleId="TekstbaloniaChar" w:type="character">
    <w:name w:val="Tekst balončića Char"/>
    <w:basedOn w:val="Zadanifontodlomka"/>
    <w:link w:val="Tekstbalonia"/>
    <w:uiPriority w:val="99"/>
    <w:semiHidden/>
    <w:rsid w:val="00F346A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8569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7291</izvorni_sadrzaj>
    <derivirana_varijabla naziv="DomainObject.Predmet.Broj_1">7291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St-7291/2015</izvorni_sadrzaj>
    <derivirana_varijabla naziv="DomainObject.Predmet.OznakaBroj_1">St-7291/2015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KONAXIS d.o.o.</izvorni_sadrzaj>
    <derivirana_varijabla naziv="DomainObject.Predmet.ProtustrankaFormated_1">  KONAXIS d.o.o.</derivirana_varijabla>
  </DomainObject.Predmet.ProtustrankaFormated>
  <DomainObject.Predmet.ProtustrankaFormatedOIB>
    <izvorni_sadrzaj>  KONAXIS d.o.o., OIB 48397660958</izvorni_sadrzaj>
    <derivirana_varijabla naziv="DomainObject.Predmet.ProtustrankaFormatedOIB_1">  KONAXIS d.o.o., OIB 48397660958</derivirana_varijabla>
  </DomainObject.Predmet.ProtustrankaFormatedOIB>
  <DomainObject.Predmet.ProtustrankaFormatedWithAdress>
    <izvorni_sadrzaj> KONAXIS d.o.o., Brezovac Zelinski bb, 10382 Donja Zelina</izvorni_sadrzaj>
    <derivirana_varijabla naziv="DomainObject.Predmet.ProtustrankaFormatedWithAdress_1"> KONAXIS d.o.o., Brezovac Zelinski bb, 10382 Donja Zelina</derivirana_varijabla>
  </DomainObject.Predmet.ProtustrankaFormatedWithAdress>
  <DomainObject.Predmet.ProtustrankaFormatedWithAdressOIB>
    <izvorni_sadrzaj> KONAXIS d.o.o., OIB 48397660958, Brezovac Zelinski bb, 10382 Donja Zelina</izvorni_sadrzaj>
    <derivirana_varijabla naziv="DomainObject.Predmet.ProtustrankaFormatedWithAdressOIB_1"> KONAXIS d.o.o., OIB 48397660958, Brezovac Zelinski bb, 10382 Donja Zelina</derivirana_varijabla>
  </DomainObject.Predmet.ProtustrankaFormatedWithAdressOIB>
  <DomainObject.Predmet.ProtustrankaWithAdress>
    <izvorni_sadrzaj>KONAXIS d.o.o. Brezovac Zelinski bb, 10382 Donja Zelina</izvorni_sadrzaj>
    <derivirana_varijabla naziv="DomainObject.Predmet.ProtustrankaWithAdress_1">KONAXIS d.o.o. Brezovac Zelinski bb, 10382 Donja Zelina</derivirana_varijabla>
  </DomainObject.Predmet.ProtustrankaWithAdress>
  <DomainObject.Predmet.ProtustrankaWithAdressOIB>
    <izvorni_sadrzaj>KONAXIS d.o.o., OIB 48397660958, Brezovac Zelinski bb, 10382 Donja Zelina</izvorni_sadrzaj>
    <derivirana_varijabla naziv="DomainObject.Predmet.ProtustrankaWithAdressOIB_1">KONAXIS d.o.o., OIB 48397660958, Brezovac Zelinski bb, 10382 Donja Zelina</derivirana_varijabla>
  </DomainObject.Predmet.ProtustrankaWithAdressOIB>
  <DomainObject.Predmet.ProtustrankaNazivFormated>
    <izvorni_sadrzaj>KONAXIS d.o.o.</izvorni_sadrzaj>
    <derivirana_varijabla naziv="DomainObject.Predmet.ProtustrankaNazivFormated_1">KONAXIS d.o.o.</derivirana_varijabla>
  </DomainObject.Predmet.ProtustrankaNazivFormated>
  <DomainObject.Predmet.ProtustrankaNazivFormatedOIB>
    <izvorni_sadrzaj>KONAXIS d.o.o., OIB 48397660958</izvorni_sadrzaj>
    <derivirana_varijabla naziv="DomainObject.Predmet.ProtustrankaNazivFormatedOIB_1">KONAXIS d.o.o., OIB 48397660958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KONAXIS d.o.o.</item>
    </izvorni_sadrzaj>
    <derivirana_varijabla naziv="DomainObject.Predmet.ProtuStrankaListFormated_1">
      <item>KONAXIS d.o.o.</item>
    </derivirana_varijabla>
  </DomainObject.Predmet.ProtuStrankaListFormated>
  <DomainObject.Predmet.ProtuStrankaListFormatedOIB>
    <izvorni_sadrzaj>
      <item>KONAXIS d.o.o., OIB 48397660958</item>
    </izvorni_sadrzaj>
    <derivirana_varijabla naziv="DomainObject.Predmet.ProtuStrankaListFormatedOIB_1">
      <item>KONAXIS d.o.o., OIB 48397660958</item>
    </derivirana_varijabla>
  </DomainObject.Predmet.ProtuStrankaListFormatedOIB>
  <DomainObject.Predmet.ProtuStrankaListFormatedWithAdress>
    <izvorni_sadrzaj>
      <item>KONAXIS d.o.o., Brezovac Zelinski bb, 10382 Donja Zelina</item>
    </izvorni_sadrzaj>
    <derivirana_varijabla naziv="DomainObject.Predmet.ProtuStrankaListFormatedWithAdress_1">
      <item>KONAXIS d.o.o., Brezovac Zelinski bb, 10382 Donja Zelina</item>
    </derivirana_varijabla>
  </DomainObject.Predmet.ProtuStrankaListFormatedWithAdress>
  <DomainObject.Predmet.ProtuStrankaListFormatedWithAdressOIB>
    <izvorni_sadrzaj>
      <item>KONAXIS d.o.o., OIB 48397660958, Brezovac Zelinski bb, 10382 Donja Zelina</item>
    </izvorni_sadrzaj>
    <derivirana_varijabla naziv="DomainObject.Predmet.ProtuStrankaListFormatedWithAdressOIB_1">
      <item>KONAXIS d.o.o., OIB 48397660958, Brezovac Zelinski bb, 10382 Donja Zelina</item>
    </derivirana_varijabla>
  </DomainObject.Predmet.ProtuStrankaListFormatedWithAdressOIB>
  <DomainObject.Predmet.ProtuStrankaListNazivFormated>
    <izvorni_sadrzaj>
      <item>KONAXIS d.o.o.</item>
    </izvorni_sadrzaj>
    <derivirana_varijabla naziv="DomainObject.Predmet.ProtuStrankaListNazivFormated_1">
      <item>KONAXIS d.o.o.</item>
    </derivirana_varijabla>
  </DomainObject.Predmet.ProtuStrankaListNazivFormated>
  <DomainObject.Predmet.ProtuStrankaListNazivFormatedOIB>
    <izvorni_sadrzaj>
      <item>KONAXIS d.o.o., OIB 48397660958</item>
    </izvorni_sadrzaj>
    <derivirana_varijabla naziv="DomainObject.Predmet.ProtuStrankaListNazivFormatedOIB_1">
      <item>KONAXIS d.o.o., OIB 48397660958</item>
    </derivirana_varijabla>
  </DomainObject.Predmet.ProtuStrankaListNazivFormatedOIB>
  <DomainObject.Predmet.OstaliListFormated>
    <izvorni_sadrzaj>
      <item>Josip Gačević</item>
      <item>HRVATSKI ZAVOD ZA MIROVINSKO OSIGURANJE</item>
    </izvorni_sadrzaj>
    <derivirana_varijabla naziv="DomainObject.Predmet.OstaliListFormated_1">
      <item>Josip Gačević</item>
      <item>HRVATSKI ZAVOD ZA MIROVINSKO OSIGURANJE</item>
    </derivirana_varijabla>
  </DomainObject.Predmet.OstaliListFormated>
  <DomainObject.Predmet.OstaliListFormatedOIB>
    <izvorni_sadrzaj>
      <item>Josip Gačević, OIB 39439522143</item>
      <item>HRVATSKI ZAVOD ZA MIROVINSKO OSIGURANJE, OIB 84397956623</item>
    </izvorni_sadrzaj>
    <derivirana_varijabla naziv="DomainObject.Predmet.OstaliListFormatedOIB_1">
      <item>Josip Gačević, OIB 39439522143</item>
      <item>HRVATSKI ZAVOD ZA MIROVINSKO OSIGURANJE, OIB 84397956623</item>
    </derivirana_varijabla>
  </DomainObject.Predmet.OstaliListFormatedOIB>
  <DomainObject.Predmet.OstaliListFormatedWithAdress>
    <izvorni_sadrzaj>
      <item>Josip Gačević, Celovečki odvojak III. 4, 10000 Zagreb</item>
      <item>HRVATSKI ZAVOD ZA MIROVINSKO OSIGURANJE, Trpimirova 4, 10000 Zagreb</item>
    </izvorni_sadrzaj>
    <derivirana_varijabla naziv="DomainObject.Predmet.OstaliListFormatedWithAdress_1">
      <item>Josip Gačević, Celovečki odvojak III. 4, 10000 Zagreb</item>
      <item>HRVATSKI ZAVOD ZA MIROVINSKO OSIGURANJE, Trpimirova 4, 10000 Zagreb</item>
    </derivirana_varijabla>
  </DomainObject.Predmet.OstaliListFormatedWithAdress>
  <DomainObject.Predmet.OstaliListFormatedWithAdressOIB>
    <izvorni_sadrzaj>
      <item>Josip Gačević, OIB 39439522143, Celovečki odvojak III. 4, 10000 Zagreb</item>
      <item>HRVATSKI ZAVOD ZA MIROVINSKO OSIGURANJE, OIB 84397956623, Trpimirova 4, 10000 Zagreb</item>
    </izvorni_sadrzaj>
    <derivirana_varijabla naziv="DomainObject.Predmet.OstaliListFormatedWithAdressOIB_1">
      <item>Josip Gačević, OIB 39439522143, Celovečki odvojak III. 4, 10000 Zagreb</item>
      <item>HRVATSKI ZAVOD ZA MIROVINSKO OSIGURANJE, OIB 84397956623, Trpimirova 4, 10000 Zagreb</item>
    </derivirana_varijabla>
  </DomainObject.Predmet.OstaliListFormatedWithAdressOIB>
  <DomainObject.Predmet.OstaliListNazivFormated>
    <izvorni_sadrzaj>
      <item>Josip Gačević</item>
      <item>HRVATSKI ZAVOD ZA MIROVINSKO OSIGURANJE</item>
    </izvorni_sadrzaj>
    <derivirana_varijabla naziv="DomainObject.Predmet.OstaliListNazivFormated_1">
      <item>Josip Gačević</item>
      <item>HRVATSKI ZAVOD ZA MIROVINSKO OSIGURANJE</item>
    </derivirana_varijabla>
  </DomainObject.Predmet.OstaliListNazivFormated>
  <DomainObject.Predmet.OstaliListNazivFormatedOIB>
    <izvorni_sadrzaj>
      <item>Josip Gačević, OIB 39439522143</item>
      <item>HRVATSKI ZAVOD ZA MIROVINSKO OSIGURANJE, OIB 84397956623</item>
    </izvorni_sadrzaj>
    <derivirana_varijabla naziv="DomainObject.Predmet.OstaliListNazivFormatedOIB_1">
      <item>Josip Gačević, OIB 39439522143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KONAXIS d.o.o.</izvorni_sadrzaj>
    <derivirana_varijabla naziv="DomainObject.Predmet.ProtustrankaIDrugi_1">KONAXIS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KONAXIS d.o.o., OIB 48397660958, Brezovac Zelinski bb, 10382 Donja Zelina</izvorni_sadrzaj>
    <derivirana_varijabla naziv="DomainObject.Predmet.ProtustrankaIDrugiAdressOIB_1">KONAXIS d.o.o., OIB 48397660958, Brezovac Zelinski bb,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KONAXIS d.o.o.</item>
      <item>Josip Gačević</item>
      <item>HRVATSKI ZAVOD ZA MIROVINSKO OSIGURANJE</item>
    </izvorni_sadrzaj>
    <derivirana_varijabla naziv="DomainObject.Predmet.SudioniciListNaziv_1">
      <item>FINA Regionalni centar Zagreb</item>
      <item>KONAXIS d.o.o.</item>
      <item>Josip Gačević</item>
      <item>HRVATSKI ZAVOD ZA MIROVINSKO OSIGURANJE</item>
    </derivirana_varijabla>
  </DomainObject.Predmet.SudioniciListNaziv>
  <DomainObject.Predmet.SudioniciListAdressOIB>
    <izvorni_sadrzaj>
      <item>FINA Regionalni centar Zagreb, OIB 85821130368, Trg svibanjskih žrtava 1995. br 1,10000 Zagreb</item>
      <item>KONAXIS d.o.o., OIB 48397660958, Brezovac Zelinski bb,10382 Donja Zelina</item>
      <item>Josip Gačević, OIB 39439522143, Celovečki odvojak III. 4,10000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KONAXIS d.o.o., OIB 48397660958, Brezovac Zelinski bb,10382 Donja Zelina</item>
      <item>Josip Gačević, OIB 39439522143, Celovečki odvojak III.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48397660958</item>
      <item>, OIB 39439522143</item>
      <item>, OIB 84397956623</item>
    </izvorni_sadrzaj>
    <derivirana_varijabla naziv="DomainObject.Predmet.SudioniciListNazivOIB_1">
      <item>, OIB 85821130368</item>
      <item>, OIB 48397660958</item>
      <item>, OIB 39439522143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238</properties:Words>
  <properties:Characters>1221</properties:Characters>
  <properties:Lines>47</properties:Lines>
  <properties:Paragraphs>19</properties:Paragraphs>
  <properties:TotalTime>1</properties:TotalTime>
  <properties:ScaleCrop>false</properties:ScaleCrop>
  <properties:LinksUpToDate>false</properties:LinksUpToDate>
  <properties:CharactersWithSpaces>1752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2016-06-29T11:01:00Z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